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5058168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AC1FD1" w:rsidRPr="00AC1FD1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2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D601C6">
              <w:rPr>
                <w:rFonts w:ascii="Impact" w:hAnsi="Impact"/>
              </w:rPr>
              <w:t>7</w:t>
            </w:r>
            <w:r w:rsidR="00875DAA">
              <w:rPr>
                <w:rFonts w:ascii="Impact" w:hAnsi="Impact"/>
              </w:rPr>
              <w:t xml:space="preserve"> (4</w:t>
            </w:r>
            <w:r w:rsidR="0086474C">
              <w:rPr>
                <w:rFonts w:ascii="Impact" w:hAnsi="Impact"/>
              </w:rPr>
              <w:t>7</w:t>
            </w:r>
            <w:r w:rsidR="00D601C6">
              <w:rPr>
                <w:rFonts w:ascii="Impact" w:hAnsi="Impact"/>
              </w:rPr>
              <w:t>2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246B9E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</w:t>
            </w:r>
            <w:r w:rsidR="0086474C">
              <w:rPr>
                <w:rFonts w:ascii="Impact" w:hAnsi="Impact"/>
              </w:rPr>
              <w:t>2</w:t>
            </w:r>
            <w:r w:rsidR="00246B9E">
              <w:rPr>
                <w:rFonts w:ascii="Impact" w:hAnsi="Impact"/>
              </w:rPr>
              <w:t xml:space="preserve">8 </w:t>
            </w:r>
            <w:r w:rsidR="00AA3CA9">
              <w:rPr>
                <w:rFonts w:ascii="Impact" w:hAnsi="Impact"/>
              </w:rPr>
              <w:t>февраля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246B9E" w:rsidRDefault="00D601C6" w:rsidP="004C756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Постановления администрации</w:t>
            </w:r>
            <w:r w:rsidR="00CC4478" w:rsidRPr="00246B9E">
              <w:rPr>
                <w:b/>
                <w:sz w:val="18"/>
                <w:szCs w:val="18"/>
              </w:rPr>
              <w:t xml:space="preserve"> Галичского муниципального района</w:t>
            </w:r>
          </w:p>
        </w:tc>
      </w:tr>
      <w:tr w:rsidR="0035454B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Default="0035454B" w:rsidP="004C756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49 от 03.03.2017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35454B" w:rsidRDefault="0035454B" w:rsidP="0035454B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О введении временного  ограничения движения транспортных средств по автомобильным дорогам общего пользования местного значения   Галичского муниципального района в 2017 году</w:t>
            </w:r>
          </w:p>
          <w:p w:rsidR="0035454B" w:rsidRPr="0035454B" w:rsidRDefault="0035454B" w:rsidP="00246B9E">
            <w:pPr>
              <w:jc w:val="both"/>
              <w:rPr>
                <w:sz w:val="18"/>
                <w:szCs w:val="18"/>
              </w:rPr>
            </w:pPr>
          </w:p>
        </w:tc>
      </w:tr>
      <w:tr w:rsidR="00D9581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4C756A" w:rsidRDefault="0035454B" w:rsidP="004C756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03.03.2017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35454B" w:rsidRDefault="0035454B" w:rsidP="00246B9E">
            <w:pPr>
              <w:jc w:val="both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О внесении изменений в состав комиссии по приватизации муниципального имущества, находящегося в собственности муниципального образования  Галичский муниципальный район Костромской области</w:t>
            </w:r>
          </w:p>
        </w:tc>
      </w:tr>
      <w:tr w:rsidR="004C756A" w:rsidRPr="007E5197" w:rsidTr="00656242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56A" w:rsidRPr="00246B9E" w:rsidRDefault="004C756A" w:rsidP="004C756A">
            <w:pPr>
              <w:jc w:val="center"/>
              <w:rPr>
                <w:b/>
                <w:bCs/>
                <w:sz w:val="18"/>
                <w:szCs w:val="18"/>
              </w:rPr>
            </w:pPr>
            <w:r w:rsidRPr="00246B9E">
              <w:rPr>
                <w:b/>
                <w:bCs/>
                <w:sz w:val="18"/>
                <w:szCs w:val="18"/>
              </w:rPr>
              <w:t>Информация, объявления</w:t>
            </w:r>
          </w:p>
        </w:tc>
      </w:tr>
      <w:tr w:rsidR="004C756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56A" w:rsidRPr="004C756A" w:rsidRDefault="00D601C6" w:rsidP="004C756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56A" w:rsidRPr="00246B9E" w:rsidRDefault="00A532ED" w:rsidP="00A532ED">
            <w:pPr>
              <w:ind w:firstLine="5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Инфомация по разъяснению законодательства  </w:t>
            </w:r>
            <w:r w:rsidR="00246B9E" w:rsidRPr="00246B9E">
              <w:rPr>
                <w:sz w:val="18"/>
                <w:szCs w:val="18"/>
              </w:rPr>
              <w:t xml:space="preserve"> </w:t>
            </w:r>
          </w:p>
        </w:tc>
      </w:tr>
    </w:tbl>
    <w:p w:rsidR="004C756A" w:rsidRPr="00246B9E" w:rsidRDefault="004C756A" w:rsidP="00246B9E">
      <w:pPr>
        <w:pStyle w:val="2"/>
        <w:jc w:val="left"/>
        <w:rPr>
          <w:rFonts w:ascii="Times New Roman" w:hAnsi="Times New Roman"/>
          <w:b w:val="0"/>
          <w:bCs/>
          <w:sz w:val="16"/>
          <w:szCs w:val="16"/>
        </w:rPr>
      </w:pPr>
    </w:p>
    <w:p w:rsidR="0035454B" w:rsidRPr="0035454B" w:rsidRDefault="0035454B" w:rsidP="0035454B">
      <w:pPr>
        <w:rPr>
          <w:sz w:val="16"/>
          <w:szCs w:val="16"/>
        </w:rPr>
      </w:pPr>
    </w:p>
    <w:p w:rsidR="0035454B" w:rsidRPr="0035454B" w:rsidRDefault="0035454B" w:rsidP="0035454B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35454B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5454B" w:rsidRPr="0035454B" w:rsidRDefault="0035454B" w:rsidP="0035454B">
      <w:pPr>
        <w:pStyle w:val="1"/>
        <w:rPr>
          <w:sz w:val="18"/>
          <w:szCs w:val="18"/>
        </w:rPr>
      </w:pPr>
      <w:r w:rsidRPr="0035454B">
        <w:rPr>
          <w:sz w:val="18"/>
          <w:szCs w:val="18"/>
        </w:rPr>
        <w:t>ПОСТАНОВЛЕНИЕ</w:t>
      </w:r>
    </w:p>
    <w:p w:rsidR="0035454B" w:rsidRPr="0035454B" w:rsidRDefault="0035454B" w:rsidP="0035454B">
      <w:pPr>
        <w:pStyle w:val="1"/>
        <w:rPr>
          <w:sz w:val="18"/>
          <w:szCs w:val="18"/>
        </w:rPr>
      </w:pPr>
      <w:r w:rsidRPr="0035454B">
        <w:rPr>
          <w:sz w:val="18"/>
          <w:szCs w:val="18"/>
        </w:rPr>
        <w:t>от   «3» марта 2017    года     № 49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>г. Галич</w:t>
      </w:r>
    </w:p>
    <w:tbl>
      <w:tblPr>
        <w:tblW w:w="0" w:type="auto"/>
        <w:jc w:val="center"/>
        <w:tblLook w:val="00BF"/>
      </w:tblPr>
      <w:tblGrid>
        <w:gridCol w:w="9287"/>
      </w:tblGrid>
      <w:tr w:rsidR="0035454B" w:rsidRPr="0035454B" w:rsidTr="001A016A">
        <w:trPr>
          <w:jc w:val="center"/>
        </w:trPr>
        <w:tc>
          <w:tcPr>
            <w:tcW w:w="9287" w:type="dxa"/>
          </w:tcPr>
          <w:p w:rsidR="0035454B" w:rsidRPr="0035454B" w:rsidRDefault="0035454B" w:rsidP="001A016A">
            <w:pPr>
              <w:jc w:val="center"/>
              <w:rPr>
                <w:b/>
                <w:sz w:val="18"/>
                <w:szCs w:val="18"/>
              </w:rPr>
            </w:pPr>
            <w:r w:rsidRPr="0035454B">
              <w:rPr>
                <w:b/>
                <w:sz w:val="18"/>
                <w:szCs w:val="18"/>
              </w:rPr>
              <w:t>О введении временного  ограничения движения транспортных средств по автомобильным дорогам общего пользования местного значения   Галичского муниципального района в 2017 году</w:t>
            </w:r>
          </w:p>
          <w:p w:rsidR="0035454B" w:rsidRPr="0035454B" w:rsidRDefault="0035454B" w:rsidP="001A016A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18"/>
          <w:szCs w:val="18"/>
        </w:rPr>
      </w:pPr>
      <w:r w:rsidRPr="0035454B">
        <w:rPr>
          <w:bCs/>
          <w:sz w:val="18"/>
          <w:szCs w:val="18"/>
        </w:rPr>
        <w:t>В связи со снижением несущей способности конструктивных элементов автомобильной дороги, ее участков вследствие неблагоприятных природно-климатических условий, руководствуясь федеральными законами от 10.12.1995 года № 196-ФЗ «О безопасности дорожного движения», от 08.11.2007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постановлением администрации Костромской области от 04.02.2012 года № 28-а «О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на территории Костромской области», распоряжением администрации Костромской области от 14.02.2017 года № 14-ра «О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Костромской области в 2017 году», Уставом  муниципального образования Галичский муниципальный район Костромской области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ПОСТАНОВЛЯЮ: </w:t>
      </w:r>
    </w:p>
    <w:p w:rsidR="0035454B" w:rsidRPr="0035454B" w:rsidRDefault="0035454B" w:rsidP="0035454B">
      <w:pPr>
        <w:tabs>
          <w:tab w:val="left" w:pos="54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1. Установить временное ограничение транспортных средств на период с 10 апреля  по 9  мая 2017  года на автомобильных дорогах   общего пользования местного значения расположенных вне границ населенных пунктов в границах Галичского муниципального района (далее автомобильные дороги) и предельно допустимые нагрузки на оси транспортного средства, действующие  в период ограничения, согласно приложению №1 к настоящему постановлению.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2. Временное ограничение движения не распространяется на: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международные перевозки;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людей автобусами;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пищевых продуктов, лекарственных препаратов, топлива для котельных, горюче-смазочных материалов, газообразного топлива, сжиженного газа, почты и почтовых грузов;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сельскохозяйственной продукции, животных, кормов, семенного фонда, удобрений, перемещение сельскохозяйственной техники, необходимых для проведения весенних полевых работ;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грузов для бюджетных учреждений социальной сферы (при исполнении государственных или муниципальных контрактов и договоров подряда);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грузов, необходимых для предотвращения и (или) ликвидации последствий стихийных бедствий или иных чрезвычайных происшествий;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грузов, обеспечивающих благополучную санитарно-эпидемиологическую обстановку (вывоз мусора, ликвидация свалок, проведение ассенизаторских работ);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грузов транспортными средствами федеральных органов исполнительной власти, в которых федеральным законом предусмотрена военная служба;</w:t>
      </w: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перевозки грузов для выполнения работ по содержанию и ремонту автомобильных дорог общего пользования местного значения Галичского муниципального района (при наличии муниципальных контрактов).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lastRenderedPageBreak/>
        <w:t xml:space="preserve">       3. Утвердить порядок выдачи разрешений на право проезда в период временного ограничения движения по автомобильным дорогам общего пользования местного значения муниципального района транспортных средств, нагрузки на оси, которых превышают предельно допустимые значения указанные приложении № 2 к настоящему постановлению.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4. Установить ответственным за осуществление выдачи разрешений на право проезда по автомобильным дорогам общего пользования местного значения муниципального района комитет по управлению муниципальным имуществом и земельными ресурсами администрации Галичского муниципального района.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5. Комитету  по управлению муниципальным  имуществом и земельными  ресурсами администрации Галичского муниципального района (М.Н.  Киселев):</w:t>
      </w:r>
    </w:p>
    <w:p w:rsidR="0035454B" w:rsidRPr="0035454B" w:rsidRDefault="0035454B" w:rsidP="0035454B">
      <w:pPr>
        <w:tabs>
          <w:tab w:val="left" w:pos="960"/>
        </w:tabs>
        <w:ind w:firstLine="426"/>
        <w:jc w:val="both"/>
        <w:rPr>
          <w:sz w:val="18"/>
          <w:szCs w:val="18"/>
        </w:rPr>
      </w:pPr>
      <w:r w:rsidRPr="0035454B">
        <w:rPr>
          <w:spacing w:val="2"/>
          <w:sz w:val="18"/>
          <w:szCs w:val="18"/>
          <w:shd w:val="clear" w:color="auto" w:fill="FFFFFF"/>
        </w:rPr>
        <w:t>-  в срок не позднее 3 рабочих дней со дня принятия акта о введении ограничения проинформировать государственные контрольные и надзорные органы, а также Управление Государственной инспекции безопасности дорожного движения, Управления Министерства внутренних дел Российской Федерации по Костромской области;</w:t>
      </w: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согласовать с  ОГИБДД  МО МВД России «Галичский» схему временных дорожных знаков, ограничивающих нагрузки на оси транспортного средства, до начала их установки;</w:t>
      </w: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проинформировать путем установки знаков дополнительной информации, размещения на сайте Галичского муниципального района, в информационно-телекоммуникационной сети «Интернет», а также через средства массовой информации пользователей автомобильных дорог об условиях движения транспортных средств, в период временного ограничения, не менее чем за 30 календарных дней до введения временного ограничения движения;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обеспечить установку в течение суток до введения периода временного ограничения движения и демонтаж в течение суток после прекращения периода временного ограничения движения на автомобильных дорогах временных дорожных знаков, ограничивающих нагрузки на оси транспортного средства;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разработать и утвердить показатели размера вреда, причиняемые транспортными средствами, нагрузки на оси, которых превышают предельно допустимые значения при движении по автомобильным дорогам общего пользования местного значения муниципального района в период временного ограничения;       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- обеспечить изготовление бланков и выдачу разрешений на право проезда в период временного ограничения движения по автомобильным дорогам общего пользования местного значения Галичского муниципального района, транспортных средств нагрузки на оси, которых превышают предельно допустимые значения указанные в приложении № 1 к настоящему распоряжению.</w:t>
      </w: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6. Рекомендовать  главам  сельских поселений муниципального района принять  муниципальные правовые акты о введении временного ограничения движения транспортных средств, следующих по автомобильным дорогам общего пользования местного значения, с превышением максимально разрешенной массы или  нагрузки на оси транспортного средства.</w:t>
      </w: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7.  Контроль за исполнением  настоящего  постановления  возложить на  первого  заместителя главы администрации  Галичского  муниципального района  В.А.Фоменко.</w:t>
      </w: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8. Признать утратившим силу постановление администрации муниципального района № 30/1 от 14 марта 2016 года «О введении временного  ограничения движения транспортных средств по автомобильным дорогам общего пользования местного значения   Галичского муниципального района». </w:t>
      </w: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9. Настоящее постановление вступает в  силу со дня  его  официального  опубликования.</w:t>
      </w:r>
    </w:p>
    <w:p w:rsidR="0035454B" w:rsidRPr="0035454B" w:rsidRDefault="0035454B" w:rsidP="0035454B">
      <w:pPr>
        <w:rPr>
          <w:i/>
          <w:sz w:val="18"/>
          <w:szCs w:val="18"/>
        </w:rPr>
      </w:pPr>
      <w:r w:rsidRPr="0035454B">
        <w:rPr>
          <w:sz w:val="18"/>
          <w:szCs w:val="18"/>
        </w:rPr>
        <w:t xml:space="preserve">Глава  </w:t>
      </w:r>
    </w:p>
    <w:p w:rsidR="0035454B" w:rsidRPr="0035454B" w:rsidRDefault="0035454B" w:rsidP="0035454B">
      <w:pPr>
        <w:rPr>
          <w:sz w:val="18"/>
          <w:szCs w:val="18"/>
        </w:rPr>
      </w:pPr>
      <w:r w:rsidRPr="0035454B">
        <w:rPr>
          <w:sz w:val="18"/>
          <w:szCs w:val="18"/>
        </w:rPr>
        <w:t>муниципального района     А.Н. Потехин</w:t>
      </w:r>
    </w:p>
    <w:p w:rsidR="0035454B" w:rsidRPr="0035454B" w:rsidRDefault="0035454B" w:rsidP="0035454B">
      <w:pPr>
        <w:rPr>
          <w:sz w:val="18"/>
          <w:szCs w:val="18"/>
        </w:rPr>
      </w:pPr>
    </w:p>
    <w:p w:rsidR="0035454B" w:rsidRPr="0035454B" w:rsidRDefault="0035454B" w:rsidP="0035454B">
      <w:pPr>
        <w:tabs>
          <w:tab w:val="left" w:pos="960"/>
        </w:tabs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         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     </w:t>
      </w:r>
      <w:r w:rsidRPr="0035454B">
        <w:rPr>
          <w:sz w:val="18"/>
          <w:szCs w:val="18"/>
        </w:rPr>
        <w:t xml:space="preserve"> Приложение №1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                                               к постановлению администрации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                                муниципального района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                                             от   «</w:t>
      </w:r>
      <w:r w:rsidRPr="0035454B">
        <w:rPr>
          <w:sz w:val="18"/>
          <w:szCs w:val="18"/>
          <w:u w:val="single"/>
        </w:rPr>
        <w:t xml:space="preserve"> 03</w:t>
      </w:r>
      <w:r w:rsidRPr="0035454B">
        <w:rPr>
          <w:sz w:val="18"/>
          <w:szCs w:val="18"/>
        </w:rPr>
        <w:t xml:space="preserve">»  </w:t>
      </w:r>
      <w:r w:rsidRPr="0035454B">
        <w:rPr>
          <w:sz w:val="18"/>
          <w:szCs w:val="18"/>
          <w:u w:val="single"/>
        </w:rPr>
        <w:t xml:space="preserve">марта  </w:t>
      </w:r>
      <w:r w:rsidRPr="0035454B">
        <w:rPr>
          <w:sz w:val="18"/>
          <w:szCs w:val="18"/>
        </w:rPr>
        <w:t xml:space="preserve"> 2017 года № 49</w:t>
      </w:r>
    </w:p>
    <w:p w:rsidR="0035454B" w:rsidRPr="0035454B" w:rsidRDefault="0035454B" w:rsidP="0035454B">
      <w:pPr>
        <w:jc w:val="right"/>
        <w:rPr>
          <w:sz w:val="18"/>
          <w:szCs w:val="18"/>
        </w:rPr>
      </w:pP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>Предельно допустимые нагрузки на оси транспортного средства в разрезе автомобильных дорог общего пользования местного значения Галичского муниципального района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420"/>
        <w:gridCol w:w="2700"/>
        <w:gridCol w:w="2700"/>
      </w:tblGrid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№</w:t>
            </w:r>
          </w:p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п/п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Наименование автомобильной дороги общего пользования местного значения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Протяженность, км.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Предельно допустимая нагрузка на ось, тонн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д.Верково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д.Артёмово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д.Ступино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д.Рябинкино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д.Фомицино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Березовец-</w:t>
            </w:r>
          </w:p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Ладыгино-Орехово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19,0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д.Емельяново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д.Середнево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Вдовье-Коптево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ур. Павловское – д.Ромашково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д.Куфтино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Феднево - Шиханово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д.Малышево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д.Пилино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Поляны-Корнево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 Ключи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д.Никоново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8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 Куницино –</w:t>
            </w:r>
          </w:p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ур. Ельгино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д.Поляны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д.Крутцы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Дмитриевское - Кольтегаево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Дмитриевское - Житково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с.Успенская Слобода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ЗАО «Галичское» по птицеводству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д.Лаптево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д.Малое Сальково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 Якушкино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 разъезду Богчино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Галич-Михайловское-Богчино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Михайловское - Лобачи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Галич-3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Галич-Выползово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35454B">
        <w:trPr>
          <w:trHeight w:val="63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 Сабаново –д.Сипятрово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2,4</w:t>
            </w:r>
          </w:p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д.Ленивцево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Галич-Кабаново-Селищево (участок Кабаново-Селищево)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д.Аничково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Кабаново-Милятино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Милятино-Ильинское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Милятино-Гора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ур. Макарово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2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д.Щелконогово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Костома –Горки-Лягово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д.Станки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д.Русаково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д.Пономарёвское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Россолово-Барское (участок Костома - Барское)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Аксеново-Мужилово (участок Подъезд к п.Красильниково-д.Мужилово)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 xml:space="preserve">Автомобильная дорога Подъезд к д. Льгово-п.Красильниково (участок </w:t>
            </w:r>
            <w:r w:rsidRPr="0035454B">
              <w:rPr>
                <w:sz w:val="18"/>
                <w:szCs w:val="18"/>
              </w:rPr>
              <w:lastRenderedPageBreak/>
              <w:t>Красильниково-Льгово)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4,9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Красильниково-Алферьевское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6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Красильниково-Катеринино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Красильниково-Лопарево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7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д.Афонино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7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д.Болотово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Лопарево - Куземино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Лопарево-Чертаново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Лопарево-Ратуново-Животово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д.Галузино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д.Занино –</w:t>
            </w:r>
          </w:p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ур. Щукино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д.Голчино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Муравьище-Евлево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35454B">
        <w:trPr>
          <w:trHeight w:val="60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Муравьище-Губино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3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д.Медвежье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д.Никитино Большое – д.Выползово – д.Ольгово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д.Княжево – д.Березово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д.Княжево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д.Кожухово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п. Векса-д.Россолово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д.Нарядово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погосту Успенье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п.Кучумовка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5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д.Зорька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Орехово-Воскресенское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7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Воскресенское-Починок-Сохино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д.Подольское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д.Цибушево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д.Еремейцево – д.Ивашково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д.Федоровское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д.Михалёво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д.Сигонтино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д.Ихолово-д.Некрасово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3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81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д.Гавриловское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д.Калинино-</w:t>
            </w:r>
          </w:p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д. Добрена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д.Рылово-д.Павлово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д.Парфеново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д.Поляны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д.Кракино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Митино-Поляны с подъездом к д.Петровское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с.Углево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89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д.Бородино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д.Папино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д.Жарки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ур. Лутовинки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Углево-Гавриловское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7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с.Соцевино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с.Дурцово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д.Иваньково (участок Пронино-Иваньково)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д.Конеево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с.Холм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д.Деревеньки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д.Курилово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Бородино-Бартеневщина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9,0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с.Готовцево-д.Базеево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д.Завражье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д.Марково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Бартеневщина-Заречье-Михлино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7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д.Дьяконово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Степаново-Березовец-Солигалич (участки Степаново-Туровское, Березовец-Солигалич)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19,0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д.Лихарево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70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109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Подъезд к д.Никольское – д.Астафьевское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Степаново-Беберово-Пестово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д.Лукьяново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10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д.Тентюково-д.Покров-Пема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 xml:space="preserve">Автомобильная дорога Подъезд к </w:t>
            </w:r>
            <w:r w:rsidRPr="0035454B">
              <w:rPr>
                <w:sz w:val="18"/>
                <w:szCs w:val="18"/>
              </w:rPr>
              <w:lastRenderedPageBreak/>
              <w:t>д.Лысенино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8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114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д.Баулино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д.Анциферово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д.Дьяконово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д.Зеленцино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д.Воронино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д.Артемьевское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д.Ушково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д.Головино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Фофаново-Халдино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д.Пустынь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д.Целово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Толтуново-Быки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д.Лодыгино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д.Горки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с.Умиленье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д.Седаково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9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color w:val="FF0000"/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с.Сынково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8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Россолово-Унорож-Левково (участок Унорож-Левково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12,3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д.Боровское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64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д.Завал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Унорож-Брюхово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с.Вознесенское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 Васильевское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4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д.Елизаровское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д.Матвеевское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6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139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д.Языково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с.Чмутово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4,8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Сушлебино-Левково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7,2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Левково-Рогачево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д.Рахманово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д.Акулинино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п.Подгорный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Чёлсма-Волково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с.Богородское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д.Починок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149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Чёлсма-Востомша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3,4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lastRenderedPageBreak/>
              <w:t>150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д.Горки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д.Абабково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д.Шалабино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д.Вострилово-д.Сальково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2,2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97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ж.д. разъезду Храмки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6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д.Васильевское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д.Струково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д.Ворохеево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Нагатино-Новая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5,0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rPr>
          <w:trHeight w:val="5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159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д.Шемякино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160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д.Яковлево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1,5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  <w:tr w:rsidR="0035454B" w:rsidRPr="0035454B" w:rsidTr="001A016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161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Автомобильная дорога Подъезд к д.Логиново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0,4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54B" w:rsidRPr="0035454B" w:rsidRDefault="0035454B" w:rsidP="001A016A">
            <w:pPr>
              <w:jc w:val="center"/>
              <w:rPr>
                <w:sz w:val="18"/>
                <w:szCs w:val="18"/>
              </w:rPr>
            </w:pPr>
            <w:r w:rsidRPr="0035454B">
              <w:rPr>
                <w:sz w:val="18"/>
                <w:szCs w:val="18"/>
              </w:rPr>
              <w:t>6,0</w:t>
            </w:r>
          </w:p>
        </w:tc>
      </w:tr>
    </w:tbl>
    <w:p w:rsidR="0035454B" w:rsidRPr="0035454B" w:rsidRDefault="0035454B" w:rsidP="0035454B">
      <w:pPr>
        <w:rPr>
          <w:sz w:val="18"/>
          <w:szCs w:val="18"/>
        </w:rPr>
      </w:pP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ab/>
        <w:t xml:space="preserve">                     Приложение № 2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                                               к постановлению администрации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                                муниципального района</w:t>
      </w:r>
    </w:p>
    <w:p w:rsidR="0035454B" w:rsidRPr="0035454B" w:rsidRDefault="0035454B" w:rsidP="0035454B">
      <w:pPr>
        <w:jc w:val="center"/>
        <w:rPr>
          <w:sz w:val="18"/>
          <w:szCs w:val="18"/>
          <w:u w:val="single"/>
        </w:rPr>
      </w:pPr>
      <w:r w:rsidRPr="0035454B">
        <w:rPr>
          <w:sz w:val="18"/>
          <w:szCs w:val="18"/>
        </w:rPr>
        <w:t xml:space="preserve">                                                              от   «</w:t>
      </w:r>
      <w:r w:rsidRPr="0035454B">
        <w:rPr>
          <w:sz w:val="18"/>
          <w:szCs w:val="18"/>
          <w:u w:val="single"/>
        </w:rPr>
        <w:t xml:space="preserve"> 03</w:t>
      </w:r>
      <w:r w:rsidRPr="0035454B">
        <w:rPr>
          <w:sz w:val="18"/>
          <w:szCs w:val="18"/>
        </w:rPr>
        <w:t xml:space="preserve">»  </w:t>
      </w:r>
      <w:r w:rsidRPr="0035454B">
        <w:rPr>
          <w:sz w:val="18"/>
          <w:szCs w:val="18"/>
          <w:u w:val="single"/>
        </w:rPr>
        <w:t xml:space="preserve">марта  </w:t>
      </w:r>
      <w:r w:rsidRPr="0035454B">
        <w:rPr>
          <w:sz w:val="18"/>
          <w:szCs w:val="18"/>
        </w:rPr>
        <w:t xml:space="preserve"> 2017 года № 49 </w:t>
      </w:r>
    </w:p>
    <w:p w:rsidR="0035454B" w:rsidRPr="0035454B" w:rsidRDefault="0035454B" w:rsidP="0035454B">
      <w:pPr>
        <w:tabs>
          <w:tab w:val="left" w:pos="5790"/>
        </w:tabs>
        <w:rPr>
          <w:sz w:val="18"/>
          <w:szCs w:val="18"/>
        </w:rPr>
      </w:pPr>
    </w:p>
    <w:p w:rsidR="0035454B" w:rsidRPr="0035454B" w:rsidRDefault="0035454B" w:rsidP="0035454B">
      <w:pPr>
        <w:widowControl w:val="0"/>
        <w:tabs>
          <w:tab w:val="left" w:pos="4155"/>
        </w:tabs>
        <w:autoSpaceDE w:val="0"/>
        <w:autoSpaceDN w:val="0"/>
        <w:adjustRightInd w:val="0"/>
        <w:rPr>
          <w:sz w:val="18"/>
          <w:szCs w:val="18"/>
        </w:rPr>
      </w:pP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center"/>
        <w:rPr>
          <w:bCs/>
          <w:sz w:val="18"/>
          <w:szCs w:val="18"/>
        </w:rPr>
      </w:pPr>
      <w:bookmarkStart w:id="0" w:name="Par46"/>
      <w:bookmarkStart w:id="1" w:name="Par52"/>
      <w:bookmarkEnd w:id="0"/>
      <w:bookmarkEnd w:id="1"/>
      <w:r w:rsidRPr="0035454B">
        <w:rPr>
          <w:bCs/>
          <w:sz w:val="18"/>
          <w:szCs w:val="18"/>
        </w:rPr>
        <w:t>Порядок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center"/>
        <w:rPr>
          <w:bCs/>
          <w:sz w:val="18"/>
          <w:szCs w:val="18"/>
        </w:rPr>
      </w:pPr>
      <w:r w:rsidRPr="0035454B">
        <w:rPr>
          <w:bCs/>
          <w:sz w:val="18"/>
          <w:szCs w:val="18"/>
        </w:rPr>
        <w:t>выдачи разрешений на право проезда в период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center"/>
        <w:rPr>
          <w:bCs/>
          <w:sz w:val="18"/>
          <w:szCs w:val="18"/>
        </w:rPr>
      </w:pPr>
      <w:r w:rsidRPr="0035454B">
        <w:rPr>
          <w:bCs/>
          <w:sz w:val="18"/>
          <w:szCs w:val="18"/>
        </w:rPr>
        <w:t>временного ограничения движения по автомобильным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 w:rsidRPr="0035454B">
        <w:rPr>
          <w:bCs/>
          <w:sz w:val="18"/>
          <w:szCs w:val="18"/>
        </w:rPr>
        <w:t>дорогам общего пользования местного значения Галичского муниципального района транспортных средств, нагрузки на оси, которых превышают допустимые значения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1. Водитель транспортного средства, осуществляя проезд по автомобильным дорогам общего пользования местного значения Галичского муниципального района (далее - автомобильные дороги) в период временного ограничения движения, обязан иметь при себе разрешение.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2. Выдачу разрешений на право проезда в период временного ограничения движения по автомобильным дорогам общего пользования местного значения Галичского муниципального района транспортных средств нагрузки на оси, которых превышают предельно допустимые  значения указанные в приложении № 1 к настоящему  распоряжению (далее - разрешение на право проезда), осуществляет комитет по управлению муниципальным имуществом и земельными ресурсами администрации Галичского муниципального района.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3. Разрешение на право проезда оформляется собственником транспортного средства либо иным лицом, на законных основаниях владеющим и использующим транспортное средство (далее - владельцем транспортного средства), до начала поездки.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4. Для получения разрешения на право проезда владелец транспортного средства или иное уполномоченное им лицо представляет в комитет по управлению муниципальным имуществом и земельными ресурсами администрации Галичского муниципального района: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4.1. заявление, скрепленное подписью и печатью (при наличии) с указанием марки транспортного средства (тягача и прицепа, полуприцепа), государственного регистрационного номера транспортного средства (тягача и прицепа, полуприцепа), маршрутов движения, наименований и параметров перевозимых грузов, массы грузов и сроков перевозки;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4.2. документы, подтверждающие право владения или пользования транспортным средством владельцем транспортного средства;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4.3. документы, подтверждающие параметры транспортного средства, указанные в заявлении;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4.4. документы, подтверждающие возмещение вреда, наносимого транспортным средством при движении по автомобильным дорогам в период временного ограничения движения.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5. Разрешение на право проезда выдается после возмещения владельцем транспортного средства вреда, наносимого транспортным средством при движении по автомобильным дорогам в период временного ограничения движения (далее - возмещение вреда).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6. Возмещение вреда осуществляется путем перечисления соответствующей денежной суммы в доход бюджета Галичского муниципального района.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7. Разрешения на право проезда выдаются в виде: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7.1. постоянных разрешений на право проезда, действующих в течение всего периода временного ограничения движения;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bookmarkStart w:id="2" w:name="Par74"/>
      <w:bookmarkEnd w:id="2"/>
      <w:r w:rsidRPr="0035454B">
        <w:rPr>
          <w:sz w:val="18"/>
          <w:szCs w:val="18"/>
        </w:rPr>
        <w:t>7.2. разовых разрешений, дающих право на движение по автомобильным дорогам в течение не более 8 часов.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8. Для транспортных средств с предельно допустимой массой транспортного средства 30,0 тонн и выше разрешение выдается в соответствии с пунктом 7.2 настоящего Порядка.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9. Для транспортных средств, осуществляющих перевозки, на которые в соответствии с Порядком осуществления временных ограничений или прекращения движения транспортных средств по автомобильным дорогам регионального </w:t>
      </w:r>
      <w:r w:rsidRPr="0035454B">
        <w:rPr>
          <w:sz w:val="18"/>
          <w:szCs w:val="18"/>
        </w:rPr>
        <w:lastRenderedPageBreak/>
        <w:t>или межмуниципального, местного значения на территории Костромской области, утвержденным постановлением администрации Костромской области от 4 февраля 2012 года N 28-а, не распространяется временное ограничение движения в весенний период, выдаются постоянные разрешения.</w:t>
      </w:r>
    </w:p>
    <w:p w:rsidR="0035454B" w:rsidRPr="0035454B" w:rsidRDefault="0035454B" w:rsidP="0035454B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5454B">
        <w:rPr>
          <w:sz w:val="18"/>
          <w:szCs w:val="18"/>
        </w:rPr>
        <w:t>10. Проезд транзитных транспортных средств по автомобильным дорогам, указанным в Перечне автомобильных дорог общего пользования местного значения Галичского муниципального района для проезда транзитных транспортных средств в период временного ограничения движения, осуществляется без разрешения на право проезда при наличии у данного транспортного средства разрешения, выданного инспекцией государственного административно-технического надзора Костромской области.</w:t>
      </w:r>
    </w:p>
    <w:p w:rsidR="009B10B0" w:rsidRPr="0035454B" w:rsidRDefault="009B10B0" w:rsidP="009B10B0">
      <w:pPr>
        <w:rPr>
          <w:sz w:val="18"/>
          <w:szCs w:val="18"/>
        </w:rPr>
      </w:pPr>
    </w:p>
    <w:p w:rsidR="0035454B" w:rsidRPr="0035454B" w:rsidRDefault="0035454B" w:rsidP="0035454B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35454B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5454B" w:rsidRPr="0035454B" w:rsidRDefault="0035454B" w:rsidP="0035454B">
      <w:pPr>
        <w:pStyle w:val="1"/>
        <w:rPr>
          <w:sz w:val="18"/>
          <w:szCs w:val="18"/>
        </w:rPr>
      </w:pPr>
      <w:r w:rsidRPr="0035454B">
        <w:rPr>
          <w:sz w:val="18"/>
          <w:szCs w:val="18"/>
        </w:rPr>
        <w:t>П О С Т А Н О В Л Е Н И Е</w:t>
      </w:r>
    </w:p>
    <w:p w:rsidR="0035454B" w:rsidRPr="0035454B" w:rsidRDefault="0035454B" w:rsidP="0035454B">
      <w:pPr>
        <w:pStyle w:val="1"/>
        <w:rPr>
          <w:sz w:val="18"/>
          <w:szCs w:val="18"/>
        </w:rPr>
      </w:pPr>
      <w:r w:rsidRPr="0035454B">
        <w:rPr>
          <w:sz w:val="18"/>
          <w:szCs w:val="18"/>
        </w:rPr>
        <w:t>от   « 03 » марта 2017 года  № 51</w:t>
      </w:r>
    </w:p>
    <w:p w:rsidR="0035454B" w:rsidRPr="0035454B" w:rsidRDefault="0035454B" w:rsidP="0035454B">
      <w:pPr>
        <w:jc w:val="center"/>
        <w:rPr>
          <w:sz w:val="18"/>
          <w:szCs w:val="18"/>
        </w:rPr>
      </w:pPr>
      <w:r w:rsidRPr="0035454B">
        <w:rPr>
          <w:sz w:val="18"/>
          <w:szCs w:val="18"/>
        </w:rPr>
        <w:t>г. Галич</w:t>
      </w:r>
    </w:p>
    <w:tbl>
      <w:tblPr>
        <w:tblW w:w="0" w:type="auto"/>
        <w:tblLook w:val="00BF"/>
      </w:tblPr>
      <w:tblGrid>
        <w:gridCol w:w="9542"/>
      </w:tblGrid>
      <w:tr w:rsidR="0035454B" w:rsidRPr="0035454B" w:rsidTr="0035454B">
        <w:trPr>
          <w:trHeight w:val="667"/>
        </w:trPr>
        <w:tc>
          <w:tcPr>
            <w:tcW w:w="9542" w:type="dxa"/>
          </w:tcPr>
          <w:p w:rsidR="0035454B" w:rsidRPr="0035454B" w:rsidRDefault="0035454B" w:rsidP="001A016A">
            <w:pPr>
              <w:pStyle w:val="4"/>
              <w:jc w:val="center"/>
              <w:rPr>
                <w:b/>
                <w:sz w:val="18"/>
                <w:szCs w:val="18"/>
              </w:rPr>
            </w:pPr>
            <w:r w:rsidRPr="0035454B">
              <w:rPr>
                <w:b/>
                <w:sz w:val="18"/>
                <w:szCs w:val="18"/>
              </w:rPr>
              <w:t>О внесении изменений в состав комиссии по приватизации муниципального имущества, находящегося в собственности муниципального образования  Галичский муниципальный район Костромской области</w:t>
            </w:r>
          </w:p>
        </w:tc>
      </w:tr>
    </w:tbl>
    <w:p w:rsidR="0035454B" w:rsidRPr="0035454B" w:rsidRDefault="0035454B" w:rsidP="0035454B">
      <w:pPr>
        <w:jc w:val="both"/>
        <w:rPr>
          <w:sz w:val="18"/>
          <w:szCs w:val="18"/>
        </w:rPr>
      </w:pP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В связи с произошедшими кадровыми изменениями</w:t>
      </w:r>
    </w:p>
    <w:p w:rsidR="0035454B" w:rsidRPr="0035454B" w:rsidRDefault="0035454B" w:rsidP="0035454B">
      <w:pPr>
        <w:jc w:val="both"/>
        <w:rPr>
          <w:sz w:val="18"/>
          <w:szCs w:val="18"/>
        </w:rPr>
      </w:pP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ПОСТАНОВЛЯЮ:</w:t>
      </w: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1. Внести в состав комиссии</w:t>
      </w:r>
      <w:r w:rsidRPr="0035454B">
        <w:rPr>
          <w:b/>
          <w:sz w:val="18"/>
          <w:szCs w:val="18"/>
        </w:rPr>
        <w:t xml:space="preserve"> </w:t>
      </w:r>
      <w:r w:rsidRPr="0035454B">
        <w:rPr>
          <w:sz w:val="18"/>
          <w:szCs w:val="18"/>
        </w:rPr>
        <w:t>по приватизации муниципального имущества, находящегося в собственности муниципального образования  Галичский муниципальный район Костромской области, утвержденной  постановлением администрации Галичского муниципального района Костромской области от 05 апреля 2013 года № 127 «О комиссии по приватизации муниципального имущества, находящегося в собственности муниципального образования  Галичский муниципальный район Костромской области»,  следующее изменение:</w:t>
      </w: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 1) слова «Киселев М.Н.– председатель комитета по управлению муниципальным имуществом, земельными ресурсами, архитектуре, строительству и жилищно-коммунальному хозяйству администрации муниципального района» заменить словами «Киселев М.Н. – председатель комитета по управлению муниципальным имуществом и земельными ресурсами администрации Галичского муниципального района»;</w:t>
      </w: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2) слова «Викторова Г.Н. - ведущий специалист сектора архитектуры и строительства комитета по управлению муниципальным имуществом, земельными ресурсами, архитектуре, строительству и жилищно-коммунальному хозяйству администрации муниципального района» заменить словами «Титова С.М. – главный специалист комитета по управлению муниципальным имуществом и земельными ресурсами администрации Галичского муниципального района».</w:t>
      </w:r>
    </w:p>
    <w:p w:rsidR="0035454B" w:rsidRPr="0035454B" w:rsidRDefault="0035454B" w:rsidP="0035454B">
      <w:pPr>
        <w:jc w:val="both"/>
        <w:rPr>
          <w:color w:val="000000"/>
          <w:sz w:val="18"/>
          <w:szCs w:val="18"/>
        </w:rPr>
      </w:pPr>
      <w:r w:rsidRPr="0035454B">
        <w:rPr>
          <w:sz w:val="18"/>
          <w:szCs w:val="18"/>
        </w:rPr>
        <w:t xml:space="preserve">               2</w:t>
      </w:r>
      <w:r w:rsidRPr="0035454B">
        <w:rPr>
          <w:color w:val="000000"/>
          <w:sz w:val="18"/>
          <w:szCs w:val="18"/>
        </w:rPr>
        <w:t xml:space="preserve">. Настоящее постановление подлежит опубликованию в информационном бюллетене «Районный вестник». </w:t>
      </w:r>
    </w:p>
    <w:p w:rsidR="0035454B" w:rsidRPr="0035454B" w:rsidRDefault="0035454B" w:rsidP="0035454B">
      <w:pPr>
        <w:jc w:val="both"/>
        <w:rPr>
          <w:sz w:val="18"/>
          <w:szCs w:val="18"/>
        </w:rPr>
      </w:pPr>
      <w:r w:rsidRPr="0035454B">
        <w:rPr>
          <w:sz w:val="18"/>
          <w:szCs w:val="18"/>
        </w:rPr>
        <w:t xml:space="preserve">               3. Настоящее постановление вступает в силу со дня его подписания.</w:t>
      </w:r>
    </w:p>
    <w:p w:rsidR="0035454B" w:rsidRPr="0035454B" w:rsidRDefault="0035454B" w:rsidP="0035454B">
      <w:pPr>
        <w:rPr>
          <w:sz w:val="18"/>
          <w:szCs w:val="18"/>
        </w:rPr>
      </w:pPr>
    </w:p>
    <w:p w:rsidR="0035454B" w:rsidRPr="0035454B" w:rsidRDefault="0035454B" w:rsidP="0035454B">
      <w:pPr>
        <w:rPr>
          <w:i/>
          <w:sz w:val="18"/>
          <w:szCs w:val="18"/>
        </w:rPr>
      </w:pPr>
      <w:r w:rsidRPr="0035454B">
        <w:rPr>
          <w:sz w:val="18"/>
          <w:szCs w:val="18"/>
        </w:rPr>
        <w:t xml:space="preserve">Глава </w:t>
      </w:r>
    </w:p>
    <w:p w:rsidR="0035454B" w:rsidRPr="0035454B" w:rsidRDefault="0035454B" w:rsidP="0035454B">
      <w:pPr>
        <w:rPr>
          <w:sz w:val="18"/>
          <w:szCs w:val="18"/>
        </w:rPr>
      </w:pPr>
      <w:r w:rsidRPr="0035454B">
        <w:rPr>
          <w:sz w:val="18"/>
          <w:szCs w:val="18"/>
        </w:rPr>
        <w:t>муниципального района  А.Н. Потехин</w:t>
      </w:r>
    </w:p>
    <w:p w:rsidR="0035454B" w:rsidRPr="0035454B" w:rsidRDefault="0035454B" w:rsidP="0035454B">
      <w:pPr>
        <w:rPr>
          <w:sz w:val="18"/>
          <w:szCs w:val="18"/>
        </w:rPr>
      </w:pPr>
    </w:p>
    <w:p w:rsidR="00A16AA2" w:rsidRPr="0035454B" w:rsidRDefault="00A16AA2" w:rsidP="009B10B0">
      <w:pPr>
        <w:rPr>
          <w:sz w:val="18"/>
          <w:szCs w:val="18"/>
        </w:rPr>
      </w:pPr>
    </w:p>
    <w:p w:rsidR="0035454B" w:rsidRPr="0035454B" w:rsidRDefault="0035454B" w:rsidP="0035454B">
      <w:pPr>
        <w:pStyle w:val="2"/>
        <w:spacing w:line="360" w:lineRule="auto"/>
        <w:rPr>
          <w:rFonts w:ascii="Times New Roman" w:hAnsi="Times New Roman"/>
          <w:color w:val="000000"/>
          <w:sz w:val="18"/>
          <w:szCs w:val="18"/>
        </w:rPr>
      </w:pPr>
      <w:r w:rsidRPr="0035454B">
        <w:rPr>
          <w:rFonts w:ascii="Times New Roman" w:hAnsi="Times New Roman"/>
          <w:bCs/>
          <w:i/>
          <w:color w:val="000000"/>
          <w:sz w:val="18"/>
          <w:szCs w:val="18"/>
        </w:rPr>
        <w:t>Костромская транспортная прокуратура разъясняет:</w:t>
      </w:r>
    </w:p>
    <w:p w:rsidR="0035454B" w:rsidRPr="0035454B" w:rsidRDefault="0035454B" w:rsidP="0035454B">
      <w:pPr>
        <w:pStyle w:val="1"/>
        <w:shd w:val="clear" w:color="auto" w:fill="FFFFFF"/>
        <w:ind w:firstLine="708"/>
        <w:jc w:val="both"/>
        <w:rPr>
          <w:b/>
          <w:color w:val="000000"/>
          <w:sz w:val="18"/>
          <w:szCs w:val="18"/>
        </w:rPr>
      </w:pPr>
      <w:r w:rsidRPr="0035454B">
        <w:rPr>
          <w:b/>
          <w:color w:val="000000"/>
          <w:sz w:val="18"/>
          <w:szCs w:val="18"/>
        </w:rPr>
        <w:t>С 1 января 2017 года вступает в силу порядок выдачи МВД России справок о том, является или не является лицо подвергнутым административному наказанию за потребление наркотиков, психотропных веществ либо новых потенциально опасных психоактивных веществ.</w:t>
      </w:r>
      <w:hyperlink r:id="rId10" w:history="1">
        <w:r w:rsidRPr="0035454B">
          <w:rPr>
            <w:rStyle w:val="a3"/>
            <w:color w:val="000000"/>
            <w:sz w:val="18"/>
            <w:szCs w:val="18"/>
          </w:rPr>
          <w:t>Приказ МВД России от 24.10.2016 N 665 "Об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веществ"</w:t>
        </w:r>
      </w:hyperlink>
      <w:r w:rsidRPr="0035454B">
        <w:rPr>
          <w:b/>
          <w:bCs/>
          <w:color w:val="000000"/>
          <w:sz w:val="18"/>
          <w:szCs w:val="18"/>
        </w:rPr>
        <w:t xml:space="preserve"> </w:t>
      </w:r>
      <w:r w:rsidRPr="0035454B">
        <w:rPr>
          <w:color w:val="000000"/>
          <w:sz w:val="18"/>
          <w:szCs w:val="18"/>
        </w:rPr>
        <w:t>регламентирует данную процедуру.Лицо предъявляет работодателю данную справку при поступлении на работу, связанную с деятельностью, к осуществлению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наказанию.Утвержденным Административным регламентом определены, в том числе:круг заявителей;требования к порядку информирования о предоставлении соответствующей государственной услуги;срок предоставления государственной услуги;исчерпывающий перечень документов, необходимых для предоставления государственной услуги, представляемых заявителем;состав и последовательность действий при предоставлении государственной услуги;формы контроля за исполнением Регламента;досудебный (внесудебный) порядок обжалования действий и решений МВД России и должностных лиц, предоставляющих государственную услугу.В приложении приведена, в том числе, форма справки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веществ.</w:t>
      </w:r>
    </w:p>
    <w:p w:rsidR="0035454B" w:rsidRPr="0035454B" w:rsidRDefault="0035454B" w:rsidP="0035454B">
      <w:pPr>
        <w:pStyle w:val="1"/>
        <w:shd w:val="clear" w:color="auto" w:fill="FFFFFF"/>
        <w:ind w:firstLine="708"/>
        <w:jc w:val="both"/>
        <w:rPr>
          <w:b/>
          <w:color w:val="000000"/>
          <w:sz w:val="18"/>
          <w:szCs w:val="18"/>
        </w:rPr>
      </w:pPr>
    </w:p>
    <w:p w:rsidR="0035454B" w:rsidRPr="0035454B" w:rsidRDefault="0035454B" w:rsidP="0035454B">
      <w:pPr>
        <w:pStyle w:val="1"/>
        <w:shd w:val="clear" w:color="auto" w:fill="FFFFFF"/>
        <w:rPr>
          <w:b/>
          <w:color w:val="000000"/>
          <w:sz w:val="18"/>
          <w:szCs w:val="18"/>
        </w:rPr>
      </w:pPr>
      <w:r w:rsidRPr="0035454B">
        <w:rPr>
          <w:b/>
          <w:color w:val="000000"/>
          <w:sz w:val="18"/>
          <w:szCs w:val="18"/>
        </w:rPr>
        <w:t>ФТС России обобщена практика рассмотрения жалоб на решения таможенных органов за 2016 год</w:t>
      </w:r>
    </w:p>
    <w:p w:rsidR="0035454B" w:rsidRPr="0035454B" w:rsidRDefault="0035454B" w:rsidP="0035454B">
      <w:pPr>
        <w:pStyle w:val="af4"/>
        <w:shd w:val="clear" w:color="auto" w:fill="FFFFFF"/>
        <w:spacing w:before="0" w:after="0"/>
        <w:ind w:firstLine="708"/>
        <w:rPr>
          <w:color w:val="000000"/>
          <w:sz w:val="18"/>
          <w:szCs w:val="18"/>
        </w:rPr>
      </w:pPr>
      <w:r w:rsidRPr="0035454B">
        <w:rPr>
          <w:color w:val="000000"/>
          <w:sz w:val="18"/>
          <w:szCs w:val="18"/>
        </w:rPr>
        <w:t>В представленном обзоре отражены, в частности, следующие выводы:</w:t>
      </w:r>
    </w:p>
    <w:p w:rsidR="0035454B" w:rsidRPr="0035454B" w:rsidRDefault="0035454B" w:rsidP="0035454B">
      <w:pPr>
        <w:pStyle w:val="af4"/>
        <w:shd w:val="clear" w:color="auto" w:fill="FFFFFF"/>
        <w:spacing w:before="0" w:after="0"/>
        <w:jc w:val="both"/>
        <w:rPr>
          <w:color w:val="000000"/>
          <w:sz w:val="18"/>
          <w:szCs w:val="18"/>
        </w:rPr>
      </w:pPr>
      <w:r w:rsidRPr="0035454B">
        <w:rPr>
          <w:color w:val="000000"/>
          <w:sz w:val="18"/>
          <w:szCs w:val="18"/>
        </w:rPr>
        <w:t>не могут являться основанием для корректировки таможенной стоимости товара обстоятельства, указывающие на то, что заявленные при таможенном декларировании товара сведения о таможенной стоимости могут являться недостоверными либо должным образом не подтверждены, если они были известны таможенному органу при принятии решения о проведении дополнительной проверки сведений о его таможенной стоимости товара, но не были указаны в данном решении в качестве соответствующего признака (в том числе с запросом о документальном подтверждении);</w:t>
      </w:r>
    </w:p>
    <w:p w:rsidR="0035454B" w:rsidRPr="0035454B" w:rsidRDefault="0035454B" w:rsidP="0035454B">
      <w:pPr>
        <w:pStyle w:val="af4"/>
        <w:shd w:val="clear" w:color="auto" w:fill="FFFFFF"/>
        <w:spacing w:before="0" w:after="0"/>
        <w:jc w:val="both"/>
        <w:rPr>
          <w:color w:val="000000"/>
          <w:sz w:val="18"/>
          <w:szCs w:val="18"/>
        </w:rPr>
      </w:pPr>
      <w:r w:rsidRPr="0035454B">
        <w:rPr>
          <w:color w:val="000000"/>
          <w:sz w:val="18"/>
          <w:szCs w:val="18"/>
        </w:rPr>
        <w:t>таможенный орган принимает решение о стране происхождения товаров и (или) предоставлении тарифных преференций по результатам осуществления контроля правильности определения страны происхождения товаров по форме и в порядке, которые определяются федеральным органом исполнительной власти, уполномоченным в области таможенного дела;</w:t>
      </w:r>
    </w:p>
    <w:p w:rsidR="0035454B" w:rsidRPr="0035454B" w:rsidRDefault="0035454B" w:rsidP="0035454B">
      <w:pPr>
        <w:pStyle w:val="af4"/>
        <w:shd w:val="clear" w:color="auto" w:fill="FFFFFF"/>
        <w:spacing w:before="0" w:after="0"/>
        <w:jc w:val="both"/>
        <w:rPr>
          <w:color w:val="000000"/>
          <w:sz w:val="18"/>
          <w:szCs w:val="18"/>
        </w:rPr>
      </w:pPr>
      <w:r w:rsidRPr="0035454B">
        <w:rPr>
          <w:color w:val="000000"/>
          <w:sz w:val="18"/>
          <w:szCs w:val="18"/>
        </w:rPr>
        <w:lastRenderedPageBreak/>
        <w:t>не подлежит налогообложению (освобождается от налогообложения) ввоз на территорию РФ и иные территории, находящиеся под ее юрисдикцией, медицинских товаров отечественного и зарубежного производства по перечню, утверждаемому Правительством РФ;</w:t>
      </w:r>
    </w:p>
    <w:p w:rsidR="0035454B" w:rsidRPr="0035454B" w:rsidRDefault="0035454B" w:rsidP="0035454B">
      <w:pPr>
        <w:pStyle w:val="af4"/>
        <w:shd w:val="clear" w:color="auto" w:fill="FFFFFF"/>
        <w:spacing w:before="0" w:after="0"/>
        <w:jc w:val="both"/>
        <w:rPr>
          <w:color w:val="000000"/>
          <w:sz w:val="18"/>
          <w:szCs w:val="18"/>
        </w:rPr>
      </w:pPr>
      <w:r w:rsidRPr="0035454B">
        <w:rPr>
          <w:color w:val="000000"/>
          <w:sz w:val="18"/>
          <w:szCs w:val="18"/>
        </w:rPr>
        <w:t>действия должностных лиц таможенных органов по определению веса нетто товаров, осуществленные в рамках таможенного досмотра, относятся к области таможенного дела, и соответственно жалоба на такие действия подлежит рассмотрению по существу.</w:t>
      </w:r>
    </w:p>
    <w:p w:rsidR="0035454B" w:rsidRPr="0035454B" w:rsidRDefault="0035454B" w:rsidP="0035454B">
      <w:pPr>
        <w:pStyle w:val="1"/>
        <w:shd w:val="clear" w:color="auto" w:fill="FFFFFF"/>
        <w:spacing w:before="161" w:after="161"/>
        <w:rPr>
          <w:b/>
          <w:color w:val="000000"/>
          <w:sz w:val="18"/>
          <w:szCs w:val="18"/>
        </w:rPr>
      </w:pPr>
      <w:r w:rsidRPr="0035454B">
        <w:rPr>
          <w:b/>
          <w:color w:val="000000"/>
          <w:sz w:val="18"/>
          <w:szCs w:val="18"/>
        </w:rPr>
        <w:t>Минприроды России утвердило форму декларации о плате за негативное воздействие на окружающую среду</w:t>
      </w:r>
    </w:p>
    <w:p w:rsidR="0035454B" w:rsidRPr="0035454B" w:rsidRDefault="0035454B" w:rsidP="0035454B">
      <w:pPr>
        <w:pStyle w:val="1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35454B">
        <w:rPr>
          <w:color w:val="000000"/>
          <w:sz w:val="18"/>
          <w:szCs w:val="18"/>
        </w:rPr>
        <w:t>В соответствии с Федеральным</w:t>
      </w:r>
      <w:r w:rsidRPr="0035454B">
        <w:rPr>
          <w:sz w:val="18"/>
          <w:szCs w:val="18"/>
        </w:rPr>
        <w:t> </w:t>
      </w:r>
      <w:r w:rsidRPr="0035454B">
        <w:rPr>
          <w:color w:val="000000"/>
          <w:sz w:val="18"/>
          <w:szCs w:val="18"/>
        </w:rPr>
        <w:t>законом</w:t>
      </w:r>
      <w:r w:rsidRPr="0035454B">
        <w:rPr>
          <w:sz w:val="18"/>
          <w:szCs w:val="18"/>
        </w:rPr>
        <w:t> </w:t>
      </w:r>
      <w:r w:rsidRPr="0035454B">
        <w:rPr>
          <w:color w:val="000000"/>
          <w:sz w:val="18"/>
          <w:szCs w:val="18"/>
        </w:rPr>
        <w:t>от 10 января 2002 г. N 7-ФЗ "Об охране окружающей среды" лица, являющиеся плательщиками платы за негативное воздействие на окружающую среду, в срок не позднее 1-го марта года, следующего за отчетным периодом, обязаны внести плату, исчисленную по итогам отчетного периода.Не позднее 10-го марта года, следующего за отчетным периодом, лица, обязанные вносить плату, представляют в Росприроднадзор и его территориальные органы по месту нахождения объекта, оказывающего негативное воздействие на окружающую среду, декларацию о плате за негативное воздействие на окружающую среду.Декларация о плате представляется в форме электронного документа, подписанного электронной подписью.Декларация о плате может быть представлена на бумажном носителе в следующих случаях: при представлении декларации о плате за 2016 г. в случае отсутствия у лица, обязанного вносить плату, электронной подписи; при годовом размере платы за предыдущий отчетный период равном или менее 25 тыс. рублей; в случае отсутствия у лица, обязанного вносить плату, технической возможности подключения к информационно-телекоммуникационной сети "Интернет".</w:t>
      </w:r>
    </w:p>
    <w:p w:rsidR="0035454B" w:rsidRPr="0035454B" w:rsidRDefault="0035454B" w:rsidP="0035454B">
      <w:pPr>
        <w:rPr>
          <w:sz w:val="18"/>
          <w:szCs w:val="18"/>
        </w:rPr>
      </w:pPr>
    </w:p>
    <w:p w:rsidR="0035454B" w:rsidRPr="00246B9E" w:rsidRDefault="0035454B" w:rsidP="0035454B">
      <w:pPr>
        <w:rPr>
          <w:sz w:val="16"/>
          <w:szCs w:val="16"/>
        </w:rPr>
      </w:pPr>
    </w:p>
    <w:p w:rsidR="00A16AA2" w:rsidRDefault="00A16AA2" w:rsidP="0035454B"/>
    <w:p w:rsidR="00A16AA2" w:rsidRDefault="00A16AA2" w:rsidP="0035454B"/>
    <w:p w:rsidR="00A16AA2" w:rsidRDefault="00A16AA2" w:rsidP="009B10B0"/>
    <w:p w:rsidR="00A16AA2" w:rsidRDefault="00A16AA2" w:rsidP="009B10B0"/>
    <w:p w:rsidR="00A16AA2" w:rsidRDefault="00A16AA2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35454B" w:rsidRDefault="0035454B" w:rsidP="009B10B0"/>
    <w:p w:rsidR="00A16AA2" w:rsidRDefault="00A16AA2" w:rsidP="009B10B0"/>
    <w:p w:rsidR="009B10B0" w:rsidRDefault="009B10B0" w:rsidP="009B10B0"/>
    <w:tbl>
      <w:tblPr>
        <w:tblpPr w:leftFromText="180" w:rightFromText="180" w:vertAnchor="text" w:horzAnchor="margin" w:tblpXSpec="center" w:tblpYSpec="bottom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246B9E" w:rsidRPr="00E9298A" w:rsidTr="007255A6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246B9E" w:rsidRPr="00E9298A" w:rsidRDefault="00246B9E" w:rsidP="007255A6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246B9E" w:rsidRPr="00E9298A" w:rsidRDefault="00246B9E" w:rsidP="007255A6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sz w:val="18"/>
                <w:szCs w:val="18"/>
              </w:rPr>
            </w:pPr>
          </w:p>
          <w:p w:rsidR="00246B9E" w:rsidRPr="00E9298A" w:rsidRDefault="00246B9E" w:rsidP="007255A6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35454B">
              <w:rPr>
                <w:b/>
                <w:sz w:val="18"/>
                <w:szCs w:val="18"/>
                <w:u w:val="single"/>
              </w:rPr>
              <w:t>9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>лист</w:t>
            </w:r>
            <w:r w:rsidR="00A16AA2">
              <w:rPr>
                <w:b/>
                <w:sz w:val="18"/>
                <w:szCs w:val="18"/>
              </w:rPr>
              <w:t>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246B9E" w:rsidRPr="00A16AA2" w:rsidRDefault="00246B9E" w:rsidP="0035454B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35454B">
              <w:rPr>
                <w:b/>
                <w:sz w:val="18"/>
                <w:szCs w:val="18"/>
              </w:rPr>
              <w:t>03</w:t>
            </w:r>
            <w:r w:rsidR="00A16AA2">
              <w:rPr>
                <w:b/>
                <w:sz w:val="18"/>
                <w:szCs w:val="18"/>
              </w:rPr>
              <w:t xml:space="preserve"> </w:t>
            </w:r>
            <w:r w:rsidR="0035454B">
              <w:rPr>
                <w:b/>
                <w:sz w:val="18"/>
                <w:szCs w:val="18"/>
              </w:rPr>
              <w:t xml:space="preserve">марта 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246B9E" w:rsidRPr="00E9298A" w:rsidTr="007255A6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6B9E" w:rsidRPr="00E9298A" w:rsidRDefault="00246B9E" w:rsidP="007255A6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6B9E" w:rsidRPr="00E9298A" w:rsidRDefault="00246B9E" w:rsidP="007255A6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B9E" w:rsidRPr="00E9298A" w:rsidRDefault="00246B9E" w:rsidP="007255A6">
            <w:pPr>
              <w:ind w:right="-545"/>
              <w:jc w:val="both"/>
              <w:rPr>
                <w:sz w:val="18"/>
                <w:szCs w:val="18"/>
              </w:rPr>
            </w:pPr>
          </w:p>
          <w:p w:rsidR="00246B9E" w:rsidRPr="00E9298A" w:rsidRDefault="00246B9E" w:rsidP="007255A6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246B9E" w:rsidRPr="00E9298A" w:rsidRDefault="00246B9E" w:rsidP="007255A6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351B91" w:rsidRPr="00351B91" w:rsidRDefault="00351B91" w:rsidP="00351B91">
      <w:pPr>
        <w:rPr>
          <w:lang w:eastAsia="ru-RU"/>
        </w:rPr>
        <w:sectPr w:rsidR="00351B91" w:rsidRPr="00351B91" w:rsidSect="00E20CED">
          <w:pgSz w:w="11906" w:h="16838"/>
          <w:pgMar w:top="340" w:right="1021" w:bottom="346" w:left="1474" w:header="720" w:footer="720" w:gutter="0"/>
          <w:cols w:space="720"/>
        </w:sectPr>
      </w:pPr>
    </w:p>
    <w:p w:rsidR="00766C35" w:rsidRPr="00A16AA2" w:rsidRDefault="00766C35" w:rsidP="00A16AA2">
      <w:pPr>
        <w:pStyle w:val="HTML"/>
        <w:rPr>
          <w:rFonts w:ascii="Times New Roman" w:hAnsi="Times New Roman"/>
          <w:bCs/>
          <w:color w:val="000000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  <w:r w:rsidRPr="00766C35">
        <w:rPr>
          <w:sz w:val="16"/>
          <w:szCs w:val="16"/>
        </w:rPr>
        <w:t xml:space="preserve"> </w:t>
      </w: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jc w:val="center"/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1522BC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Pr="00766C35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Default="001522BC" w:rsidP="00745AC2">
      <w:pPr>
        <w:rPr>
          <w:sz w:val="16"/>
          <w:szCs w:val="16"/>
        </w:rPr>
      </w:pPr>
    </w:p>
    <w:p w:rsidR="001522BC" w:rsidRPr="00B34628" w:rsidRDefault="001522BC" w:rsidP="00745AC2">
      <w:pPr>
        <w:rPr>
          <w:sz w:val="16"/>
          <w:szCs w:val="16"/>
        </w:rPr>
      </w:pPr>
    </w:p>
    <w:p w:rsidR="0016250F" w:rsidRPr="0016250F" w:rsidRDefault="0016250F" w:rsidP="0016250F">
      <w:pPr>
        <w:spacing w:line="360" w:lineRule="auto"/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16250F" w:rsidRDefault="0016250F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C56D06" w:rsidRDefault="00C56D06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AD23B9" w:rsidRDefault="00AD23B9" w:rsidP="00875DAA">
      <w:pPr>
        <w:rPr>
          <w:sz w:val="16"/>
          <w:szCs w:val="16"/>
        </w:rPr>
      </w:pPr>
    </w:p>
    <w:p w:rsidR="004F52EC" w:rsidRPr="00843B57" w:rsidRDefault="005C36DB" w:rsidP="00843B57">
      <w:pPr>
        <w:tabs>
          <w:tab w:val="right" w:pos="10035"/>
        </w:tabs>
        <w:rPr>
          <w:shadow/>
        </w:rPr>
      </w:pPr>
      <w:r w:rsidRPr="00E9298A">
        <w:rPr>
          <w:shadow/>
        </w:rPr>
        <w:tab/>
        <w:t xml:space="preserve">                                                                                                  </w:t>
      </w:r>
      <w:r w:rsidR="00843B57">
        <w:rPr>
          <w:shadow/>
        </w:rPr>
        <w:t xml:space="preserve">                            </w:t>
      </w:r>
    </w:p>
    <w:sectPr w:rsidR="004F52EC" w:rsidRPr="00843B57" w:rsidSect="0080723A">
      <w:footerReference w:type="even" r:id="rId11"/>
      <w:footerReference w:type="default" r:id="rId12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BC4" w:rsidRDefault="00F02BC4">
      <w:r>
        <w:separator/>
      </w:r>
    </w:p>
  </w:endnote>
  <w:endnote w:type="continuationSeparator" w:id="1">
    <w:p w:rsidR="00F02BC4" w:rsidRDefault="00F02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AC1FD1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AC1FD1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135C7">
      <w:rPr>
        <w:rStyle w:val="ab"/>
        <w:noProof/>
      </w:rPr>
      <w:t>10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BC4" w:rsidRDefault="00F02BC4">
      <w:r>
        <w:separator/>
      </w:r>
    </w:p>
  </w:footnote>
  <w:footnote w:type="continuationSeparator" w:id="1">
    <w:p w:rsidR="00F02BC4" w:rsidRDefault="00F02B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2549C7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006F50DC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010966A8"/>
    <w:multiLevelType w:val="hybridMultilevel"/>
    <w:tmpl w:val="9336F73A"/>
    <w:lvl w:ilvl="0" w:tplc="B29A63B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06976F5B"/>
    <w:multiLevelType w:val="hybridMultilevel"/>
    <w:tmpl w:val="46A48188"/>
    <w:lvl w:ilvl="0" w:tplc="25F455B8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DFA8BD3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162549E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BF32800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16DFF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C42E927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5D6FE1A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8E23CF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4DDC614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088506F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0C0548BA"/>
    <w:multiLevelType w:val="hybridMultilevel"/>
    <w:tmpl w:val="85D84BA0"/>
    <w:lvl w:ilvl="0" w:tplc="6F70843A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C096F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FF6064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37ADD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508F3E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FDC94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CB40DF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75C965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E18B6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8">
    <w:nsid w:val="15C00EAA"/>
    <w:multiLevelType w:val="hybridMultilevel"/>
    <w:tmpl w:val="EE56047E"/>
    <w:lvl w:ilvl="0" w:tplc="C1149E68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196B64DE"/>
    <w:multiLevelType w:val="hybridMultilevel"/>
    <w:tmpl w:val="B6CC5E6A"/>
    <w:lvl w:ilvl="0" w:tplc="69E4CBD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21F85738"/>
    <w:multiLevelType w:val="multilevel"/>
    <w:tmpl w:val="1FBE4724"/>
    <w:lvl w:ilvl="0">
      <w:start w:val="1"/>
      <w:numFmt w:val="decimal"/>
      <w:lvlText w:val="%1."/>
      <w:lvlJc w:val="left"/>
      <w:pPr>
        <w:ind w:left="1961" w:hanging="11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21">
    <w:nsid w:val="25FE3BE1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351D634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3E7C6528"/>
    <w:multiLevelType w:val="hybridMultilevel"/>
    <w:tmpl w:val="224646E6"/>
    <w:lvl w:ilvl="0" w:tplc="4C3050D6">
      <w:start w:val="5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>
    <w:nsid w:val="45A750EB"/>
    <w:multiLevelType w:val="hybridMultilevel"/>
    <w:tmpl w:val="BD3E80D4"/>
    <w:lvl w:ilvl="0" w:tplc="EA846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E800464" w:tentative="1">
      <w:start w:val="1"/>
      <w:numFmt w:val="lowerLetter"/>
      <w:lvlText w:val="%2."/>
      <w:lvlJc w:val="left"/>
      <w:pPr>
        <w:ind w:left="1440" w:hanging="360"/>
      </w:pPr>
    </w:lvl>
    <w:lvl w:ilvl="2" w:tplc="D71E181C" w:tentative="1">
      <w:start w:val="1"/>
      <w:numFmt w:val="lowerRoman"/>
      <w:lvlText w:val="%3."/>
      <w:lvlJc w:val="right"/>
      <w:pPr>
        <w:ind w:left="2160" w:hanging="180"/>
      </w:pPr>
    </w:lvl>
    <w:lvl w:ilvl="3" w:tplc="608C6CA8" w:tentative="1">
      <w:start w:val="1"/>
      <w:numFmt w:val="decimal"/>
      <w:lvlText w:val="%4."/>
      <w:lvlJc w:val="left"/>
      <w:pPr>
        <w:ind w:left="2880" w:hanging="360"/>
      </w:pPr>
    </w:lvl>
    <w:lvl w:ilvl="4" w:tplc="01D6CBFE" w:tentative="1">
      <w:start w:val="1"/>
      <w:numFmt w:val="lowerLetter"/>
      <w:lvlText w:val="%5."/>
      <w:lvlJc w:val="left"/>
      <w:pPr>
        <w:ind w:left="3600" w:hanging="360"/>
      </w:pPr>
    </w:lvl>
    <w:lvl w:ilvl="5" w:tplc="8C2E6954" w:tentative="1">
      <w:start w:val="1"/>
      <w:numFmt w:val="lowerRoman"/>
      <w:lvlText w:val="%6."/>
      <w:lvlJc w:val="right"/>
      <w:pPr>
        <w:ind w:left="4320" w:hanging="180"/>
      </w:pPr>
    </w:lvl>
    <w:lvl w:ilvl="6" w:tplc="40D0D6BE" w:tentative="1">
      <w:start w:val="1"/>
      <w:numFmt w:val="decimal"/>
      <w:lvlText w:val="%7."/>
      <w:lvlJc w:val="left"/>
      <w:pPr>
        <w:ind w:left="5040" w:hanging="360"/>
      </w:pPr>
    </w:lvl>
    <w:lvl w:ilvl="7" w:tplc="C3C04612" w:tentative="1">
      <w:start w:val="1"/>
      <w:numFmt w:val="lowerLetter"/>
      <w:lvlText w:val="%8."/>
      <w:lvlJc w:val="left"/>
      <w:pPr>
        <w:ind w:left="5760" w:hanging="360"/>
      </w:pPr>
    </w:lvl>
    <w:lvl w:ilvl="8" w:tplc="A7F262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F04F95"/>
    <w:multiLevelType w:val="hybridMultilevel"/>
    <w:tmpl w:val="B6CC5E6A"/>
    <w:lvl w:ilvl="0" w:tplc="BC3A9EA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4DDF200E"/>
    <w:multiLevelType w:val="hybridMultilevel"/>
    <w:tmpl w:val="B6CC5E6A"/>
    <w:lvl w:ilvl="0" w:tplc="C846AA6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91AB8B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329CFD5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442C2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C72B8A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3F8F5E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5EE7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A9026C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DDE09A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50AD48E0"/>
    <w:multiLevelType w:val="hybridMultilevel"/>
    <w:tmpl w:val="B6CC5E6A"/>
    <w:lvl w:ilvl="0" w:tplc="9A8211FE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BED0DF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3144D5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460A5C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C492CE9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0744E7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86C0F1A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D40CD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E1F616B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0D368A6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5BAB6AF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5BFF1F31"/>
    <w:multiLevelType w:val="hybridMultilevel"/>
    <w:tmpl w:val="4F304892"/>
    <w:lvl w:ilvl="0" w:tplc="47589044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35">
    <w:nsid w:val="5C77032C"/>
    <w:multiLevelType w:val="hybridMultilevel"/>
    <w:tmpl w:val="1D78E080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5DBA753B"/>
    <w:multiLevelType w:val="hybridMultilevel"/>
    <w:tmpl w:val="5290B52A"/>
    <w:lvl w:ilvl="0" w:tplc="717E5DB8">
      <w:start w:val="1"/>
      <w:numFmt w:val="decimal"/>
      <w:lvlText w:val="%1."/>
      <w:lvlJc w:val="left"/>
      <w:pPr>
        <w:tabs>
          <w:tab w:val="num" w:pos="1632"/>
        </w:tabs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4D28E3"/>
    <w:multiLevelType w:val="hybridMultilevel"/>
    <w:tmpl w:val="2118072A"/>
    <w:lvl w:ilvl="0" w:tplc="19F2C6C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6BC88BC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3C7A7512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A69C47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11035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5EE8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32E43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3A6E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E2C85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175031D"/>
    <w:multiLevelType w:val="hybridMultilevel"/>
    <w:tmpl w:val="B6CC5E6A"/>
    <w:lvl w:ilvl="0" w:tplc="D2BAA656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>
    <w:nsid w:val="66C71A71"/>
    <w:multiLevelType w:val="multilevel"/>
    <w:tmpl w:val="16D09B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6F376862"/>
    <w:multiLevelType w:val="hybridMultilevel"/>
    <w:tmpl w:val="B6CC5E6A"/>
    <w:lvl w:ilvl="0" w:tplc="B2588AA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71DB20B4"/>
    <w:multiLevelType w:val="hybridMultilevel"/>
    <w:tmpl w:val="B6CC5E6A"/>
    <w:lvl w:ilvl="0" w:tplc="878EEC8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3A6E166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3B8EF4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A787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D50B76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6CA90F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B0462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A0D2491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8D708A4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3392D59"/>
    <w:multiLevelType w:val="multilevel"/>
    <w:tmpl w:val="2BBAD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>
    <w:nsid w:val="79A466FE"/>
    <w:multiLevelType w:val="hybridMultilevel"/>
    <w:tmpl w:val="83085854"/>
    <w:lvl w:ilvl="0" w:tplc="D23019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849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060E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D6C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4E23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862EE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E85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4642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EA75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8"/>
  </w:num>
  <w:num w:numId="5">
    <w:abstractNumId w:val="31"/>
  </w:num>
  <w:num w:numId="6">
    <w:abstractNumId w:val="29"/>
  </w:num>
  <w:num w:numId="7">
    <w:abstractNumId w:val="40"/>
  </w:num>
  <w:num w:numId="8">
    <w:abstractNumId w:val="38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7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27"/>
  </w:num>
  <w:num w:numId="21">
    <w:abstractNumId w:val="25"/>
  </w:num>
  <w:num w:numId="22">
    <w:abstractNumId w:val="19"/>
  </w:num>
  <w:num w:numId="23">
    <w:abstractNumId w:val="34"/>
  </w:num>
  <w:num w:numId="24">
    <w:abstractNumId w:val="43"/>
  </w:num>
  <w:num w:numId="25">
    <w:abstractNumId w:val="14"/>
  </w:num>
  <w:num w:numId="26">
    <w:abstractNumId w:val="30"/>
  </w:num>
  <w:num w:numId="27">
    <w:abstractNumId w:val="24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42"/>
  </w:num>
  <w:num w:numId="31">
    <w:abstractNumId w:val="39"/>
  </w:num>
  <w:num w:numId="32">
    <w:abstractNumId w:val="44"/>
  </w:num>
  <w:num w:numId="33">
    <w:abstractNumId w:val="23"/>
  </w:num>
  <w:num w:numId="34">
    <w:abstractNumId w:val="35"/>
  </w:num>
  <w:num w:numId="35">
    <w:abstractNumId w:val="36"/>
  </w:num>
  <w:num w:numId="36">
    <w:abstractNumId w:val="1"/>
  </w:num>
  <w:num w:numId="37">
    <w:abstractNumId w:val="18"/>
  </w:num>
  <w:num w:numId="38">
    <w:abstractNumId w:val="21"/>
  </w:num>
  <w:num w:numId="39">
    <w:abstractNumId w:val="11"/>
  </w:num>
  <w:num w:numId="40">
    <w:abstractNumId w:val="33"/>
  </w:num>
  <w:num w:numId="41">
    <w:abstractNumId w:val="22"/>
  </w:num>
  <w:num w:numId="42">
    <w:abstractNumId w:val="12"/>
  </w:num>
  <w:num w:numId="43">
    <w:abstractNumId w:val="15"/>
  </w:num>
  <w:num w:numId="44">
    <w:abstractNumId w:val="20"/>
  </w:num>
  <w:num w:numId="45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6A0"/>
    <w:rsid w:val="00046461"/>
    <w:rsid w:val="00050E68"/>
    <w:rsid w:val="00053763"/>
    <w:rsid w:val="00053A57"/>
    <w:rsid w:val="000545E1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211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69B6"/>
    <w:rsid w:val="000E7381"/>
    <w:rsid w:val="000F36F6"/>
    <w:rsid w:val="000F59F9"/>
    <w:rsid w:val="00100AEE"/>
    <w:rsid w:val="00103778"/>
    <w:rsid w:val="00103C3F"/>
    <w:rsid w:val="001101E9"/>
    <w:rsid w:val="00112897"/>
    <w:rsid w:val="00117DDF"/>
    <w:rsid w:val="001225EE"/>
    <w:rsid w:val="00122B1F"/>
    <w:rsid w:val="00124CDC"/>
    <w:rsid w:val="001354D6"/>
    <w:rsid w:val="00142CBA"/>
    <w:rsid w:val="001515DD"/>
    <w:rsid w:val="001522BC"/>
    <w:rsid w:val="00155084"/>
    <w:rsid w:val="001556F4"/>
    <w:rsid w:val="0015742B"/>
    <w:rsid w:val="0016250F"/>
    <w:rsid w:val="0016295E"/>
    <w:rsid w:val="00170F37"/>
    <w:rsid w:val="00182D32"/>
    <w:rsid w:val="0018326A"/>
    <w:rsid w:val="001874A8"/>
    <w:rsid w:val="001908D9"/>
    <w:rsid w:val="00193F8A"/>
    <w:rsid w:val="001940DB"/>
    <w:rsid w:val="001977E1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1804"/>
    <w:rsid w:val="00203CF8"/>
    <w:rsid w:val="00205DBE"/>
    <w:rsid w:val="00207BB3"/>
    <w:rsid w:val="0021377B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6B9E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1C5D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307E"/>
    <w:rsid w:val="00347207"/>
    <w:rsid w:val="00350DE6"/>
    <w:rsid w:val="00351B91"/>
    <w:rsid w:val="0035387C"/>
    <w:rsid w:val="00353ACE"/>
    <w:rsid w:val="0035454B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E437A"/>
    <w:rsid w:val="003E5072"/>
    <w:rsid w:val="003F0134"/>
    <w:rsid w:val="003F515A"/>
    <w:rsid w:val="003F52CD"/>
    <w:rsid w:val="003F5762"/>
    <w:rsid w:val="003F5A57"/>
    <w:rsid w:val="0040010B"/>
    <w:rsid w:val="004033D7"/>
    <w:rsid w:val="00411369"/>
    <w:rsid w:val="00414B81"/>
    <w:rsid w:val="0041644C"/>
    <w:rsid w:val="00425C01"/>
    <w:rsid w:val="00427B65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C756A"/>
    <w:rsid w:val="004D2142"/>
    <w:rsid w:val="004D3E5D"/>
    <w:rsid w:val="004E3905"/>
    <w:rsid w:val="004E7450"/>
    <w:rsid w:val="004F1610"/>
    <w:rsid w:val="004F52EC"/>
    <w:rsid w:val="00504109"/>
    <w:rsid w:val="00505C83"/>
    <w:rsid w:val="00511895"/>
    <w:rsid w:val="00516F75"/>
    <w:rsid w:val="00523667"/>
    <w:rsid w:val="00525009"/>
    <w:rsid w:val="00526FE9"/>
    <w:rsid w:val="00536B62"/>
    <w:rsid w:val="00541501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85BCF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F0A0D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140A"/>
    <w:rsid w:val="00776D63"/>
    <w:rsid w:val="00781518"/>
    <w:rsid w:val="00781D0B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3579"/>
    <w:rsid w:val="0080583D"/>
    <w:rsid w:val="00806B50"/>
    <w:rsid w:val="0080723A"/>
    <w:rsid w:val="00811F70"/>
    <w:rsid w:val="00821923"/>
    <w:rsid w:val="00823B1D"/>
    <w:rsid w:val="00830231"/>
    <w:rsid w:val="008415A3"/>
    <w:rsid w:val="00843B57"/>
    <w:rsid w:val="00851B1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813D7"/>
    <w:rsid w:val="00881567"/>
    <w:rsid w:val="0088190A"/>
    <w:rsid w:val="008866CE"/>
    <w:rsid w:val="008871BE"/>
    <w:rsid w:val="008904F6"/>
    <w:rsid w:val="00892FE9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B10B0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532ED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A3CA9"/>
    <w:rsid w:val="00AB5AAD"/>
    <w:rsid w:val="00AC1FD1"/>
    <w:rsid w:val="00AC2B09"/>
    <w:rsid w:val="00AC7490"/>
    <w:rsid w:val="00AD23B9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327C5"/>
    <w:rsid w:val="00B3372F"/>
    <w:rsid w:val="00B33C21"/>
    <w:rsid w:val="00B34628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2926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B95"/>
    <w:rsid w:val="00D765B3"/>
    <w:rsid w:val="00D80F5B"/>
    <w:rsid w:val="00D83ECB"/>
    <w:rsid w:val="00D93083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6EC1"/>
    <w:rsid w:val="00E20CED"/>
    <w:rsid w:val="00E2351B"/>
    <w:rsid w:val="00E277F8"/>
    <w:rsid w:val="00E3140C"/>
    <w:rsid w:val="00E31D8E"/>
    <w:rsid w:val="00E33BCF"/>
    <w:rsid w:val="00E40CC3"/>
    <w:rsid w:val="00E44610"/>
    <w:rsid w:val="00E45607"/>
    <w:rsid w:val="00E45A74"/>
    <w:rsid w:val="00E50C82"/>
    <w:rsid w:val="00E52386"/>
    <w:rsid w:val="00E52639"/>
    <w:rsid w:val="00E53F10"/>
    <w:rsid w:val="00E547C4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31A"/>
    <w:rsid w:val="00EE269F"/>
    <w:rsid w:val="00EF6D92"/>
    <w:rsid w:val="00EF7118"/>
    <w:rsid w:val="00F00AA4"/>
    <w:rsid w:val="00F02BC4"/>
    <w:rsid w:val="00F033CC"/>
    <w:rsid w:val="00F064A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uiPriority w:val="99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210458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5395</TotalTime>
  <Pages>10</Pages>
  <Words>4393</Words>
  <Characters>25046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29381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11</cp:revision>
  <cp:lastPrinted>2017-03-09T12:18:00Z</cp:lastPrinted>
  <dcterms:created xsi:type="dcterms:W3CDTF">2014-09-29T06:44:00Z</dcterms:created>
  <dcterms:modified xsi:type="dcterms:W3CDTF">2017-03-09T12:22:00Z</dcterms:modified>
</cp:coreProperties>
</file>