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5834135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4285D" w:rsidRPr="0054285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A06B06">
              <w:rPr>
                <w:rFonts w:ascii="Impact" w:hAnsi="Impact"/>
              </w:rPr>
              <w:t>1</w:t>
            </w:r>
            <w:r w:rsidR="000C6F46">
              <w:rPr>
                <w:rFonts w:ascii="Impact" w:hAnsi="Impact"/>
              </w:rPr>
              <w:t>7</w:t>
            </w:r>
            <w:r w:rsidR="00A06B06">
              <w:rPr>
                <w:rFonts w:ascii="Impact" w:hAnsi="Impact"/>
              </w:rPr>
              <w:t xml:space="preserve"> </w:t>
            </w:r>
            <w:r w:rsidR="00875DAA">
              <w:rPr>
                <w:rFonts w:ascii="Impact" w:hAnsi="Impact"/>
              </w:rPr>
              <w:t>(4</w:t>
            </w:r>
            <w:r w:rsidR="000C6F46">
              <w:rPr>
                <w:rFonts w:ascii="Impact" w:hAnsi="Impact"/>
              </w:rPr>
              <w:t>82</w:t>
            </w:r>
            <w:r w:rsidR="005529D2">
              <w:rPr>
                <w:rFonts w:ascii="Impact" w:hAnsi="Impact"/>
              </w:rPr>
              <w:t>)</w:t>
            </w:r>
          </w:p>
          <w:p w:rsidR="00BA2F01" w:rsidRPr="00E9298A" w:rsidRDefault="0074552F" w:rsidP="000C6F46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 </w:t>
            </w:r>
            <w:r w:rsidR="000C6F46">
              <w:rPr>
                <w:rFonts w:ascii="Impact" w:hAnsi="Impact"/>
              </w:rPr>
              <w:t>22 мая</w:t>
            </w:r>
            <w:r w:rsidR="00E871A1">
              <w:rPr>
                <w:rFonts w:ascii="Impact" w:hAnsi="Impact"/>
              </w:rPr>
              <w:t xml:space="preserve">  2017</w:t>
            </w:r>
            <w:r w:rsidR="00BA2F01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351B91" w:rsidRPr="007E5197" w:rsidTr="00E20CED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B91" w:rsidRPr="00ED621B" w:rsidRDefault="000C6F46" w:rsidP="004C756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Информация, статьи</w:t>
            </w:r>
            <w:r w:rsidR="00175CF9">
              <w:rPr>
                <w:b/>
                <w:sz w:val="16"/>
                <w:szCs w:val="16"/>
              </w:rPr>
              <w:t>, разъяснения (комментарии) законодательных норм и правил</w:t>
            </w:r>
          </w:p>
        </w:tc>
      </w:tr>
      <w:tr w:rsidR="0035454B" w:rsidRPr="004B2AF8" w:rsidTr="0090387D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4B2AF8" w:rsidRDefault="0035454B" w:rsidP="00BF5D3A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54B" w:rsidRPr="000C6F46" w:rsidRDefault="000C6F46" w:rsidP="00175CF9">
            <w:pPr>
              <w:pStyle w:val="af4"/>
              <w:spacing w:before="0" w:beforeAutospacing="0" w:after="0" w:afterAutospacing="0"/>
              <w:rPr>
                <w:sz w:val="18"/>
                <w:szCs w:val="18"/>
              </w:rPr>
            </w:pPr>
            <w:r w:rsidRPr="000C6F46">
              <w:rPr>
                <w:sz w:val="18"/>
                <w:szCs w:val="18"/>
              </w:rPr>
              <w:t>«Жаловаться…Ваше право!</w:t>
            </w:r>
          </w:p>
        </w:tc>
      </w:tr>
      <w:tr w:rsidR="00D9581A" w:rsidRPr="004B2AF8" w:rsidTr="0090387D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4B2AF8" w:rsidRDefault="00D9581A" w:rsidP="00BF5D3A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81A" w:rsidRPr="000C6F46" w:rsidRDefault="0054285D" w:rsidP="000C6F46">
            <w:pPr>
              <w:pStyle w:val="af4"/>
              <w:spacing w:before="0" w:beforeAutospacing="0" w:after="0" w:afterAutospacing="0" w:line="240" w:lineRule="exact"/>
              <w:rPr>
                <w:sz w:val="18"/>
                <w:szCs w:val="18"/>
              </w:rPr>
            </w:pPr>
            <w:hyperlink r:id="rId10" w:history="1">
              <w:r w:rsidR="000C6F46" w:rsidRPr="000C6F46">
                <w:rPr>
                  <w:rStyle w:val="a3"/>
                  <w:color w:val="auto"/>
                  <w:sz w:val="18"/>
                  <w:szCs w:val="18"/>
                  <w:u w:val="none"/>
                </w:rPr>
                <w:t xml:space="preserve">Генеральной прокуратурой РФ разработан информационно-аналитический портал правовой статистики – «crimestat.ru» </w:t>
              </w:r>
            </w:hyperlink>
          </w:p>
        </w:tc>
      </w:tr>
      <w:tr w:rsidR="00EE3502" w:rsidRPr="004B2AF8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4B2AF8" w:rsidRDefault="00EE3502" w:rsidP="00BF5D3A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502" w:rsidRPr="000C6F46" w:rsidRDefault="0054285D" w:rsidP="000C6F46">
            <w:pPr>
              <w:spacing w:line="240" w:lineRule="exact"/>
              <w:rPr>
                <w:sz w:val="18"/>
                <w:szCs w:val="18"/>
                <w:lang w:eastAsia="ru-RU"/>
              </w:rPr>
            </w:pPr>
            <w:hyperlink r:id="rId11" w:tgtFrame="_blank" w:history="1">
              <w:r w:rsidR="000C6F46" w:rsidRPr="000C6F46">
                <w:rPr>
                  <w:sz w:val="18"/>
                  <w:szCs w:val="18"/>
                  <w:lang w:eastAsia="ru-RU"/>
                </w:rPr>
                <w:t xml:space="preserve">Прокуратура разъясняет порядок проведения органами государственного контроля (надзора), муниципального контроля внеплановых проверок юридических лиц и индивидуальных предпринимателей на основании поступивших обращений и заявлений граждан </w:t>
              </w:r>
            </w:hyperlink>
          </w:p>
        </w:tc>
      </w:tr>
      <w:tr w:rsidR="002949F2" w:rsidRPr="004B2AF8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9F2" w:rsidRPr="004B2AF8" w:rsidRDefault="002949F2" w:rsidP="00BF5D3A">
            <w:pPr>
              <w:rPr>
                <w:sz w:val="16"/>
                <w:szCs w:val="16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9F2" w:rsidRDefault="002949F2" w:rsidP="002949F2">
            <w:pPr>
              <w:spacing w:line="240" w:lineRule="exact"/>
            </w:pPr>
            <w:r>
              <w:t>Иформационные сообщения</w:t>
            </w:r>
          </w:p>
        </w:tc>
      </w:tr>
    </w:tbl>
    <w:p w:rsidR="003152D5" w:rsidRDefault="003152D5" w:rsidP="003152D5">
      <w:pPr>
        <w:jc w:val="both"/>
        <w:rPr>
          <w:sz w:val="24"/>
          <w:szCs w:val="24"/>
        </w:rPr>
      </w:pPr>
    </w:p>
    <w:p w:rsidR="000C6F46" w:rsidRPr="000C6F46" w:rsidRDefault="000C6F46" w:rsidP="000C6F46">
      <w:pPr>
        <w:pStyle w:val="af4"/>
        <w:spacing w:before="0" w:beforeAutospacing="0" w:after="0" w:afterAutospacing="0"/>
        <w:ind w:firstLine="601"/>
        <w:jc w:val="center"/>
        <w:rPr>
          <w:b/>
          <w:color w:val="000000"/>
          <w:sz w:val="16"/>
          <w:szCs w:val="16"/>
        </w:rPr>
      </w:pPr>
      <w:r w:rsidRPr="000C6F46">
        <w:rPr>
          <w:b/>
          <w:color w:val="000000"/>
          <w:sz w:val="16"/>
          <w:szCs w:val="16"/>
        </w:rPr>
        <w:t>Жаловаться…Ваше право!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601"/>
        <w:jc w:val="both"/>
        <w:rPr>
          <w:color w:val="000000"/>
          <w:sz w:val="16"/>
          <w:szCs w:val="16"/>
        </w:rPr>
      </w:pPr>
    </w:p>
    <w:p w:rsidR="000C6F46" w:rsidRPr="000C6F46" w:rsidRDefault="000C6F46" w:rsidP="000C6F46">
      <w:pPr>
        <w:pStyle w:val="af4"/>
        <w:spacing w:before="0" w:beforeAutospacing="0" w:after="0" w:afterAutospacing="0"/>
        <w:ind w:firstLine="601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Статьей 33 Конституции РФ предусмотрено, что граждане Российской Федерации имеют право обращаться лично, а также направлять индивидуальные и коллективные обращения в государственные органы и органы местного самоуправления.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601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Порядок рассмотрения обращений граждан урегулирован Федеральным законом от 02.05.2006 № 59-ФЗ «О порядке рассмотрения обращений граждан Российской Федерации».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601"/>
        <w:jc w:val="both"/>
        <w:rPr>
          <w:sz w:val="16"/>
          <w:szCs w:val="16"/>
        </w:rPr>
      </w:pPr>
      <w:r w:rsidRPr="000C6F46">
        <w:rPr>
          <w:color w:val="000000"/>
          <w:sz w:val="16"/>
          <w:szCs w:val="16"/>
        </w:rPr>
        <w:t>Согласно ст.4 Федерального закона от 02.05.2006 № 59-ФЗ «О порядке рассмотрения обращений граждан Российской Федерации» обращение гражданина –</w:t>
      </w:r>
      <w:r w:rsidRPr="000C6F46">
        <w:rPr>
          <w:sz w:val="16"/>
          <w:szCs w:val="16"/>
        </w:rPr>
        <w:t>направленные в государственный орган, орган местного самоуправления или должностному лицу в письменной форме или в форме электронного документа предложение, заявление или жалоба, а также устное обращение гражданина в государственный орган, орган местного самоуправления.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rStyle w:val="blk1"/>
          <w:sz w:val="16"/>
          <w:szCs w:val="16"/>
        </w:rPr>
        <w:t>Гражданин в своем письменном обращении в обязательном порядке указывает либо наименование государственного органа или органа местного самоуправления, в которые 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rStyle w:val="blk1"/>
          <w:sz w:val="16"/>
          <w:szCs w:val="16"/>
        </w:rPr>
        <w:t>Письменное обращение подлежит обязательной регистрации в течение трех дней с момента поступления в государственный орган, орган местного самоуправления или должностному лицу.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rStyle w:val="blk1"/>
          <w:sz w:val="16"/>
          <w:szCs w:val="16"/>
        </w:rPr>
        <w:t>Письменное обращение, содержащее вопросы, решение которых не входит в компетенцию данных государственного органа, органа местного самоуправления или должностного лица, направляется в течение семи дней со дня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0C6F46">
        <w:rPr>
          <w:sz w:val="16"/>
          <w:szCs w:val="16"/>
        </w:rPr>
        <w:t>В соответствии с ч. 1 ст. 12 Федерального закона от 02.05.2006 № 59-ФЗ «О порядке рассмотрения обращений граждан Российской Федерации» п</w:t>
      </w:r>
      <w:r w:rsidRPr="000C6F46">
        <w:rPr>
          <w:rStyle w:val="blk1"/>
          <w:sz w:val="16"/>
          <w:szCs w:val="16"/>
        </w:rPr>
        <w:t>исьменное обращение, поступившее в государственный орган, орган местного самоуправления или должностному лицу в соответствии с их компетенцией, рассматривается в течение 30 дней со дня регистрации письменного обращения.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В исключительных случаях, руководитель государственного органа или органа местного самоуправления, должностное лицо либо уполномоченное на то лицо вправе продлить срок рассмотрения обращения не более чем на 30 дней, уведомив о продлении срока его рассмотрения гражданина, направившего обращение.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Статьей 14 Федерального закона от 02.05.2006 № 59-ФЗ «О порядке рассмотрения обращений граждан Российской Федерации» предусмотрено, что лица, виновные в нарушении данного Федерального закона, несут ответственность, предусмотренную законодательством Российской Федерации.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С 25.07.2011 в Российской Федерации вступил в силу Федеральный закон от 11.07.2011 № 199-ФЗ «О внесении изменений в Кодекс Российской Федерации об административных правонарушениях» в соответствии, с которым Кодекс об административных правонарушениях Российской Федерации был дополнен ст.5.59 (нарушение порядка рассмотрения обращений граждан).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Согласно данной статьи нарушение установленного законодательством Российской Федерации порядка рассмотрения обращений граждан должностными лицами государственных органов и органов местного самоуправления, влечет наложение административного штрафа в размере от пяти тысяч до десяти тысяч рублей.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Дела об административных правонарушениях по ст.5.59 КоАП РФ рассматриваются судьями.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Срок давности привлечения к административной ответственности за нарушение порядка рассмотрения обращений граждан должностными лицами государственных органов и органов местного самоуправления в соответствии со ст. 4.5 КоАП РФ составляет 3 месяца с момента совершения правонарушения.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lastRenderedPageBreak/>
        <w:t>Учитывая, что полномочиями по возбуждению дел об административных правонарушениях по данной статье наделен только прокурор, при нарушениях должностными лицами органов государственной власти, органов местного самоуправления требований Федерального закона от 02.05.2006 № 59-ФЗ «О порядке рассмотрения обращений граждан Российской Федерации» граждане могут обращаться в органы прокуратуры для решения вопроса о привлечении их к административной ответственности.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sz w:val="16"/>
          <w:szCs w:val="16"/>
        </w:rPr>
      </w:pPr>
      <w:r w:rsidRPr="000C6F46">
        <w:rPr>
          <w:color w:val="000000"/>
          <w:sz w:val="16"/>
          <w:szCs w:val="16"/>
        </w:rPr>
        <w:t xml:space="preserve">По фактам нарушения органами государственной власти или органами местного самоуправления Вашего права на полное и своевременное рассмотрения Вашего обращения по вопросам охраны окружающей среды и природопользования Вы можете направлять обращения в природоохранную прокуратуру по адресу: 156961, г. Кострома, переулок Кадыевский, д. 4, или по факсу: 8 (4942) 37-14-03 или по электронной почте: kostromapriroda@yandex.ru, а также вправе обратиться к прокурору на личном приеме (график и порядок </w:t>
      </w:r>
      <w:r w:rsidRPr="000C6F46">
        <w:rPr>
          <w:sz w:val="16"/>
          <w:szCs w:val="16"/>
        </w:rPr>
        <w:t xml:space="preserve">осуществления личного приема размещён на официальном сайте межрайпрокуратуры </w:t>
      </w:r>
      <w:hyperlink r:id="rId12" w:history="1">
        <w:r w:rsidRPr="000C6F46">
          <w:rPr>
            <w:rStyle w:val="a3"/>
            <w:color w:val="auto"/>
            <w:sz w:val="16"/>
            <w:szCs w:val="16"/>
          </w:rPr>
          <w:t>www.kmpp44.narod.ru</w:t>
        </w:r>
      </w:hyperlink>
      <w:r w:rsidRPr="000C6F46">
        <w:rPr>
          <w:sz w:val="16"/>
          <w:szCs w:val="16"/>
        </w:rPr>
        <w:t>).</w:t>
      </w:r>
      <w:bookmarkStart w:id="0" w:name="_GoBack"/>
      <w:bookmarkEnd w:id="0"/>
    </w:p>
    <w:p w:rsidR="003152D5" w:rsidRPr="002949F2" w:rsidRDefault="000C6F46" w:rsidP="002949F2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 xml:space="preserve">Заместитель прокурора  </w:t>
      </w:r>
      <w:r>
        <w:rPr>
          <w:color w:val="000000"/>
          <w:sz w:val="16"/>
          <w:szCs w:val="16"/>
        </w:rPr>
        <w:t xml:space="preserve"> </w:t>
      </w:r>
      <w:r w:rsidRPr="000C6F46">
        <w:rPr>
          <w:color w:val="000000"/>
          <w:sz w:val="16"/>
          <w:szCs w:val="16"/>
        </w:rPr>
        <w:t xml:space="preserve">  И.В. Орловская</w:t>
      </w:r>
    </w:p>
    <w:p w:rsidR="000C6F46" w:rsidRPr="000C6F46" w:rsidRDefault="0054285D" w:rsidP="000C6F46">
      <w:pPr>
        <w:pStyle w:val="af4"/>
        <w:spacing w:before="0" w:beforeAutospacing="0" w:after="0" w:afterAutospacing="0" w:line="240" w:lineRule="exact"/>
        <w:jc w:val="center"/>
        <w:rPr>
          <w:b/>
          <w:sz w:val="16"/>
          <w:szCs w:val="16"/>
        </w:rPr>
      </w:pPr>
      <w:hyperlink r:id="rId13" w:history="1">
        <w:r w:rsidR="000C6F46" w:rsidRPr="000C6F46">
          <w:rPr>
            <w:rStyle w:val="a3"/>
            <w:b/>
            <w:color w:val="auto"/>
            <w:sz w:val="16"/>
            <w:szCs w:val="16"/>
            <w:u w:val="none"/>
          </w:rPr>
          <w:t xml:space="preserve">Генеральной прокуратурой РФ разработан информационно-аналитический портал правовой статистики – «crimestat.ru» </w:t>
        </w:r>
      </w:hyperlink>
    </w:p>
    <w:p w:rsidR="000C6F46" w:rsidRPr="000C6F46" w:rsidRDefault="000C6F46" w:rsidP="000C6F46">
      <w:pPr>
        <w:pStyle w:val="af4"/>
        <w:spacing w:before="0" w:beforeAutospacing="0" w:after="0" w:afterAutospacing="0"/>
        <w:ind w:firstLine="600"/>
        <w:jc w:val="both"/>
        <w:rPr>
          <w:color w:val="000000"/>
          <w:sz w:val="16"/>
          <w:szCs w:val="16"/>
        </w:rPr>
      </w:pP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 xml:space="preserve">Портал создан в рамках работ по созданию государственной автоматизированной системы правовой статистики, которая, в свою очередь, создается в целях реализации ст. 51 Федерального закона «О прокуратуре Российской Федерации». 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 xml:space="preserve">Главной целью создания информационно-аналитического портала правовой статистики является обеспечение прозрачности, достоверности и полноты данных правовой статистики. 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 xml:space="preserve">Информационно-аналитический портал правовой статистики Генеральной прокуратуры Российской Федерации разработан в целях информирования граждан Российской Федерации о состоянии преступности в отдельных субъектах Российской Федерации и стране в целом, сравнения России с другими странами мира по ряду ключевых показателей, характеризующих криминальную ситуацию, а также предоставления исходных данных в открытых форматах. Для наилучшего использования основные сведения по рассматриваемым вопросам формируются в ежемесячных информационно-аналитических сборниках. Размещенная на портале информация основывается на показателях государственной статистической отчетности и данных международных организаций. 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 xml:space="preserve">Кроме того, на информационно-аналитическом портале также имеется раздел Глоссарий, в котором размещены материалы нормативно-правовых актов, позволяющие пользователям без знаний в правовой области разобраться с основными терминами правовой статистики и узнать определения используемых в данной предметной области понятий. 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Портал может быть полезен как для граждан, так и для общественных организаций, представителей СМИ и бизнеса, органов государственной власти.</w:t>
      </w:r>
    </w:p>
    <w:p w:rsidR="000C6F46" w:rsidRPr="000C6F46" w:rsidRDefault="000C6F46" w:rsidP="000C6F46">
      <w:pPr>
        <w:rPr>
          <w:sz w:val="16"/>
          <w:szCs w:val="16"/>
        </w:rPr>
      </w:pPr>
      <w:r w:rsidRPr="000C6F46">
        <w:rPr>
          <w:sz w:val="16"/>
          <w:szCs w:val="16"/>
        </w:rPr>
        <w:t>Заместитель прокурора И.В. Орловская</w:t>
      </w:r>
    </w:p>
    <w:p w:rsidR="003152D5" w:rsidRPr="000C6F46" w:rsidRDefault="003152D5" w:rsidP="003152D5">
      <w:pPr>
        <w:jc w:val="both"/>
        <w:rPr>
          <w:sz w:val="16"/>
          <w:szCs w:val="16"/>
        </w:rPr>
      </w:pPr>
    </w:p>
    <w:bookmarkStart w:id="1" w:name="1a79f15bf6599506f3ed09e79679a2487"/>
    <w:p w:rsidR="000C6F46" w:rsidRPr="000C6F46" w:rsidRDefault="0054285D" w:rsidP="000C6F46">
      <w:pPr>
        <w:spacing w:line="240" w:lineRule="exact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fldChar w:fldCharType="begin"/>
      </w:r>
      <w:r w:rsidR="000C6F46" w:rsidRPr="000C6F46">
        <w:rPr>
          <w:b/>
          <w:sz w:val="16"/>
          <w:szCs w:val="16"/>
          <w:lang w:eastAsia="ru-RU"/>
        </w:rPr>
        <w:instrText xml:space="preserve"> HYPERLINK "http://www.wmpp.ru/novosti/prokuratura-razyasnyaet-poryadok-provedeniya-organami-gosudarstvennogo-kontrolya-nadzora-munitsipaln/" \t "_blank" </w:instrText>
      </w:r>
      <w:r w:rsidRPr="000C6F46">
        <w:rPr>
          <w:b/>
          <w:sz w:val="16"/>
          <w:szCs w:val="16"/>
          <w:lang w:eastAsia="ru-RU"/>
        </w:rPr>
        <w:fldChar w:fldCharType="separate"/>
      </w:r>
      <w:r w:rsidR="000C6F46" w:rsidRPr="000C6F46">
        <w:rPr>
          <w:b/>
          <w:sz w:val="16"/>
          <w:szCs w:val="16"/>
          <w:lang w:eastAsia="ru-RU"/>
        </w:rPr>
        <w:t xml:space="preserve">Прокуратура разъясняет порядок проведения органами государственного контроля (надзора), муниципального контроля внеплановых проверок юридических лиц и индивидуальных предпринимателей на основании поступивших обращений и заявлений граждан </w:t>
      </w:r>
      <w:r w:rsidRPr="000C6F46">
        <w:rPr>
          <w:b/>
          <w:sz w:val="16"/>
          <w:szCs w:val="16"/>
          <w:lang w:eastAsia="ru-RU"/>
        </w:rPr>
        <w:fldChar w:fldCharType="end"/>
      </w:r>
      <w:bookmarkEnd w:id="1"/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 xml:space="preserve">В соответствии с ч. 3 – 3.5 ст. 10 Федерального закона от 26.12.2008 </w:t>
      </w:r>
      <w:r w:rsidRPr="000C6F46">
        <w:rPr>
          <w:color w:val="000000"/>
          <w:sz w:val="16"/>
          <w:szCs w:val="16"/>
          <w:lang w:eastAsia="ru-RU"/>
        </w:rPr>
        <w:br/>
        <w:t>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не могут служить основанием для проведения внеплановой проверки  обращения и заявления, которые не позволяют установить обратившееся в орган контроля (надзора) лицо, а также обращения и заявления, в которых не содержатся сведения о фактах причинения вреда, возникновения чрезвычайных ситуаций природного и техногенного характера или их угрозе.</w:t>
      </w:r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>Также не могут служить основанием для проведения внеплановой проверки обращения и заявления, направленные в форме электронных документов, если заявитель не прошел обязательную авторизацию в единой системе идентификации и аутентификации.</w:t>
      </w:r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>При этом если изложенная в обращении или заявлении информация может являться основанием для проведения внеплановой проверки и имеются обоснованные сомнения в авторстве обращения или заявления должностное лицо органа контроля обязано принять разумные меры к установлению обратившегося лица.</w:t>
      </w:r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>При отсутствии достоверной информации о лице, допустившем нарушение обязательных требований, достаточных данных о нарушении обязательных требований должностными лицами органа контроля может быть проведена предварительная проверка поступившей информации. В рамках предварительной проверки у юридического лица, индивидуального предпринимателя могут быть запрошены пояснения в отношении полученной информации, но представление таких пояснений и иных документов не является обязательным.</w:t>
      </w:r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>Также установлено, что при рассмотрении поступивших обращений и заявлений должны учитываться результаты рассмотрения ранее поступивших подобных обращений и заявлений, информации, а также результаты ранее проведенных мероприятий по контролю в отношении соответствующих юридических лиц, индивидуальных предпринимателей.</w:t>
      </w:r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 xml:space="preserve">Если после начала соответствующей проверки выявлена анонимность обращения или заявления, явившихся поводом для ее организации, либо установлены заведомо недостоверные сведения, содержащиеся в обращении или заявлении, она подлежит прекращению. </w:t>
      </w:r>
    </w:p>
    <w:p w:rsidR="000C6F46" w:rsidRPr="000C6F46" w:rsidRDefault="000C6F46" w:rsidP="000C6F46">
      <w:pPr>
        <w:ind w:firstLine="709"/>
        <w:jc w:val="both"/>
        <w:rPr>
          <w:color w:val="000000"/>
          <w:sz w:val="16"/>
          <w:szCs w:val="16"/>
          <w:lang w:eastAsia="ru-RU"/>
        </w:rPr>
      </w:pPr>
      <w:r w:rsidRPr="000C6F46">
        <w:rPr>
          <w:color w:val="000000"/>
          <w:sz w:val="16"/>
          <w:szCs w:val="16"/>
          <w:lang w:eastAsia="ru-RU"/>
        </w:rPr>
        <w:t>При этом орган контроля вправе обратиться в суд с иском о взыскании с гражданина, в том числе с юридического лица, индивидуального предпринимателя, понесенных расходов в связи с рассмотрением поступивших заявлений, обращений, если в них были указаны заведомо ложные сведения.</w:t>
      </w:r>
    </w:p>
    <w:p w:rsidR="000C641D" w:rsidRPr="000C6F46" w:rsidRDefault="000C6F46" w:rsidP="003152D5">
      <w:pPr>
        <w:jc w:val="both"/>
        <w:rPr>
          <w:sz w:val="16"/>
          <w:szCs w:val="16"/>
        </w:rPr>
      </w:pPr>
      <w:r w:rsidRPr="000C6F46">
        <w:rPr>
          <w:color w:val="000000"/>
          <w:sz w:val="16"/>
          <w:szCs w:val="16"/>
          <w:lang w:eastAsia="ru-RU"/>
        </w:rPr>
        <w:t>Заместитель прокурора   И.В. Орловская</w:t>
      </w:r>
    </w:p>
    <w:p w:rsidR="000C6F46" w:rsidRPr="000C6F46" w:rsidRDefault="000C6F46" w:rsidP="000C6F46">
      <w:pPr>
        <w:spacing w:line="240" w:lineRule="exact"/>
        <w:ind w:firstLine="709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Определены порядок и условия заключения договора пользования рыбоводным участком на новый срок без проведения торгов</w:t>
      </w: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14" w:tgtFrame="_blank" w:history="1">
        <w:r w:rsidR="000C6F46" w:rsidRPr="000C6F46">
          <w:rPr>
            <w:bCs/>
            <w:sz w:val="16"/>
            <w:szCs w:val="16"/>
            <w:lang w:eastAsia="ru-RU"/>
          </w:rPr>
          <w:t>Постановлением Правительства РФ от 06.04.2017 N 415</w:t>
        </w:r>
        <w:r w:rsidR="000C6F46" w:rsidRPr="000C6F46">
          <w:rPr>
            <w:bCs/>
            <w:sz w:val="16"/>
            <w:szCs w:val="16"/>
            <w:lang w:eastAsia="ru-RU"/>
          </w:rPr>
          <w:br/>
          <w:t>утверждены Правила заключения договора пользования рыбоводным участком на новый срок без проведения торгов (конкурсов, аукционов) с рыбоводным хозяйством, надлежащим образом исполнившим свои обязанности по договору пользования рыбоводным участком, и изменения условий такого договора</w:t>
        </w:r>
      </w:hyperlink>
      <w:r w:rsidR="000C6F46" w:rsidRPr="000C6F46">
        <w:rPr>
          <w:bCs/>
          <w:sz w:val="16"/>
          <w:szCs w:val="16"/>
          <w:lang w:eastAsia="ru-RU"/>
        </w:rPr>
        <w:t>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Рыбоводные хозяйства, надлежащим образом исполнившие свои обязанности по договору пользования рыбоводным участком, по истечении срока его действия имеют преимущественное право на заключение такого договора на новый срок без проведения торгов.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 отношении рыбоводных участков, расположенных на водных объектах или их частях, не прилегающих к территории муниципальных образований субъектов РФ, на континентальном шельфе и в исключительной экономической зоне РФ, договор заключается Росрыболовством. В отношении рыбоводных участков, расположенных на водных объектах или их частях, прилегающих к территории муниципального образования, договор заключается территориальными органами Росрыболовства соответствующего субъекта РФ.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Для заключения договора рыбоводное хозяйство обязано уведомить уполномоченный орган в письменной форме о желании заключить договор не ранее чем за 6 месяцев и не позднее чем за 3 месяца до окончания срока его действия.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Рыбоводное хозяйство, надлежащим образом исполнившее свои обязанности по договору пользования рыбоводным участком и планирующее заключить новый договор, должно соответствовать ряду требований, в частности, в отношении него не должны проводиться процедуры банкротства и ликвидации, его деятельность не должна быть приостановлена в порядке, предусмотренном КоАП РФ, а также у рыбоводного хозяйства должна отсутствовать неисполненная обязанность по налогам, сборам и иным обязательным платежам за последний отчетный период в размере более 25 процентов балансовой стоимости его активов.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При заключении нового договора по соглашению сторон могут быть изменены следующие условия ранее заключенного договора: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lastRenderedPageBreak/>
        <w:t xml:space="preserve">- минимальный объем и видовой состав объектов аквакультуры, подлежащих разведению или содержанию, выращиванию, а также выпуску в водный объект и изъятию из водного объекта в границах рыбоводного участка;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реквизиты сторон (место нахождения и адрес, место жительства, место фактического осуществления деятельности, банковские реквизиты);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сведения об объектах рыбоводной инфраструктуры.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Изменение иных условий договора не допускается.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Заключение нового договора осуществляется на срок действия ранее заключенного договора.</w:t>
      </w:r>
    </w:p>
    <w:p w:rsidR="000C6F46" w:rsidRPr="000C6F46" w:rsidRDefault="000C6F46" w:rsidP="000C6F46">
      <w:pPr>
        <w:pStyle w:val="af4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 И.В. Орловская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</w:p>
    <w:p w:rsidR="000C6F46" w:rsidRPr="000C6F46" w:rsidRDefault="000C6F46" w:rsidP="000C6F46">
      <w:pPr>
        <w:spacing w:line="240" w:lineRule="exact"/>
        <w:ind w:firstLine="709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Минприроды России уточнен перечень документов при предоставлении государственной услуги по утверждению нормативов допустимых сбросов веществ и микроорганизмов в водные объекты для водопользователей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15" w:tgtFrame="_blank" w:history="1">
        <w:r w:rsidR="000C6F46" w:rsidRPr="000C6F46">
          <w:rPr>
            <w:bCs/>
            <w:sz w:val="16"/>
            <w:szCs w:val="16"/>
            <w:lang w:eastAsia="ru-RU"/>
          </w:rPr>
          <w:t>Письмом Росводресурсов от 17.03.2017 N 02-26/1538</w:t>
        </w:r>
        <w:r w:rsidR="000C6F46" w:rsidRPr="000C6F46">
          <w:rPr>
            <w:bCs/>
            <w:sz w:val="16"/>
            <w:szCs w:val="16"/>
            <w:lang w:eastAsia="ru-RU"/>
          </w:rPr>
          <w:br/>
          <w:t>«О направлении разъяснений Минприроды России»</w:t>
        </w:r>
      </w:hyperlink>
      <w:r w:rsidR="000C6F46" w:rsidRPr="000C6F46">
        <w:rPr>
          <w:sz w:val="16"/>
          <w:szCs w:val="16"/>
          <w:lang w:eastAsia="ru-RU"/>
        </w:rPr>
        <w:t>уточнен перечень документов при предоставлении государственной услуги по утверждению нормативов допустимых сбросов веществ и микроорганизмов в водные объекты для водопользователей.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 перечень документов, предусмотренных пунктом 9 Административного регламента Федерального агентства водных ресурсов по предоставлению государственной услуги по утверждению НДС по согласованию с Федеральной службой по гидрометеорологии и мониторингу окружающей среды, Федеральной службой по надзору в сфере защиты прав потребителей и благополучия человека, Федеральным агентством по рыболовству и Федеральной службой по надзору в сфере природопользования, утвержденного приказом Минприроды России от 02.04.2014 N 246, входят данные о величинах фоновых концентраций, принятых для расчета НДС, а также данные о качестве воды в контрольном створе водного объекта после сброса сточных, в том числе дренажных, вод за последний календарный год.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 случае установления НДС на уровне не более ПДК данные о величинах фоновых концентраций не применяются.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У новых предприятий-водопользователей ввиду отсутствия сброса сточных и (или) дренажных вод соответственно отсутствуют и данные о качестве воды в контрольном створе водного объекта после сброса сточных, в том числе дренажных, вод за последний календарный год.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В этой связи Минприроды России считает возможным прием документов у водопользователей для предоставления государственной услуги по утверждению НДС на уровне не более ПДК без представления данных о величинах фоновых концентраций, а для новых предприятий-водопользователей без представления данных о качестве воды в контрольном створе водного объекта после сброса сточных, в том числе дренажных, вод за последний календарный год.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 И.В. Орловская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</w:p>
    <w:p w:rsidR="000C6F46" w:rsidRPr="000C6F46" w:rsidRDefault="000C6F46" w:rsidP="000C6F46">
      <w:pPr>
        <w:spacing w:line="240" w:lineRule="exact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Утвержден порядок ведения реестра объектов накопленного вреда окружающей среде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16" w:tgtFrame="_blank" w:history="1">
        <w:r w:rsidR="000C6F46" w:rsidRPr="000C6F46">
          <w:rPr>
            <w:bCs/>
            <w:sz w:val="16"/>
            <w:szCs w:val="16"/>
            <w:lang w:eastAsia="ru-RU"/>
          </w:rPr>
          <w:t>Постановлением Правительства РФ от 13.04.2017 N 445 «Об утверждении Правил ведения государственного реестра объектов накопленного вреда окружающей среде»</w:t>
        </w:r>
      </w:hyperlink>
      <w:r w:rsidR="000C6F46" w:rsidRPr="000C6F46">
        <w:rPr>
          <w:bCs/>
          <w:sz w:val="16"/>
          <w:szCs w:val="16"/>
          <w:lang w:eastAsia="ru-RU"/>
        </w:rPr>
        <w:t xml:space="preserve"> у</w:t>
      </w:r>
      <w:r w:rsidR="000C6F46" w:rsidRPr="000C6F46">
        <w:rPr>
          <w:sz w:val="16"/>
          <w:szCs w:val="16"/>
          <w:lang w:eastAsia="ru-RU"/>
        </w:rPr>
        <w:t>твержден порядок ведения реестра объектов накопленного вреда окружающей среде.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Ведение государственного реестра включает в себя рассмотрение материалов выявления и оценки объектов, принятие решения о включении объектов в государственный реестр или об отказе во включении объектов в государственный реестр, категорирование объектов, обновление информации об объекте и исключение из государственного реестра.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Устанавливаются требования к информационному наполнению реестра, к составу сведений, представляемых в составе заявки на включение объектов в реестр, определяются способы подачи заявки, сроки принятия решения о включении объекта в реестр и основания для отказа во включении в реестр.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Сведения, содержащиеся в государственном реестре, размещаются на официальном сайте Минприроды России в информационно-телекоммуникационной сети "Интернет" в открытом доступе.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  И.В. Орловская</w:t>
      </w:r>
    </w:p>
    <w:p w:rsidR="000C6F46" w:rsidRPr="000C6F46" w:rsidRDefault="000C6F46" w:rsidP="000C6F46">
      <w:pPr>
        <w:spacing w:line="240" w:lineRule="exact"/>
        <w:jc w:val="center"/>
        <w:rPr>
          <w:b/>
          <w:sz w:val="16"/>
          <w:szCs w:val="16"/>
        </w:rPr>
      </w:pPr>
      <w:r w:rsidRPr="000C6F46">
        <w:rPr>
          <w:b/>
          <w:sz w:val="16"/>
          <w:szCs w:val="16"/>
        </w:rPr>
        <w:t>О применении перечней объектов НВОС при постановке на государственный учет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17" w:tgtFrame="_blank" w:history="1">
        <w:r w:rsidR="000C6F46" w:rsidRPr="000C6F46">
          <w:rPr>
            <w:bCs/>
            <w:sz w:val="16"/>
            <w:szCs w:val="16"/>
            <w:lang w:eastAsia="ru-RU"/>
          </w:rPr>
          <w:t>Письмом Росприроднадзора от 20.04.2017 N АС-03-04-36/8244 «О применении перечней объектов НВОС при постановке на государственный учет»</w:t>
        </w:r>
      </w:hyperlink>
      <w:r w:rsidR="000C6F46" w:rsidRPr="000C6F46">
        <w:rPr>
          <w:bCs/>
          <w:sz w:val="16"/>
          <w:szCs w:val="16"/>
          <w:lang w:eastAsia="ru-RU"/>
        </w:rPr>
        <w:t xml:space="preserve"> разъяснено, что п</w:t>
      </w:r>
      <w:r w:rsidR="000C6F46" w:rsidRPr="000C6F46">
        <w:rPr>
          <w:sz w:val="16"/>
          <w:szCs w:val="16"/>
          <w:lang w:eastAsia="ru-RU"/>
        </w:rPr>
        <w:t xml:space="preserve">ри рассмотрении заявок о постановке объектов НВОС на государственный учет необходимо руководствоваться утвержденными Правительством РФ критериями определения объектов, подлежащих федеральному государственному экологическому надзору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Росприроднавдзор указывает, что в соответствии с Положением о федеральном государственном экологическом надзоре, утвержденным Постановлением Правительства РФ от 08.05.2014 N 426, уполномоченным органом на утверждение перечней объектов, оказывающих негативное воздействие на окружающую среду, является Минприроды России. Однако перечни объектов, оказывающих негативное воздействие на окружающую среду, утвержденные Приказами Минприроды России, составлены в соответствии с Постановлением Правительства РФ от 31.03.2009 N 285 "О перечне объектов, подлежащих федеральному государственному экологическому контролю", которое утратило силу.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 настоящий момент действующим являются критерии определения объектов, подлежащих федеральному государственному экологическому надзору, установленные Постановлением Правительства РФ от 28.08.2015 N 903 "Об утверждении критериев определения объектов, подлежащих федеральному государственному экологическому надзору". В связи с тем, что Приказы Минприроды России имеют меньшую юридическую силу, чем Постановления Правительства РФ, Росприроднадзор полагает целесообразным руководствоваться утвержденными Правительством РФ критериями.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Сообщается, кроме того, что перечни объектов, оказывающих негативное воздействие на окружающую среду при осуществлении хозяйственной и иной деятельности и подлежащих федеральному государственному экологическому надзору, утвержденные приказами Минприроды России, планируется актуализировать на основании данных государственного реестра объектов, оказывающих негативное воздействие на окружающую среду.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И.В. Орловская</w:t>
      </w:r>
    </w:p>
    <w:p w:rsidR="000C6F46" w:rsidRPr="000C6F46" w:rsidRDefault="000C6F46" w:rsidP="000C6F46">
      <w:pPr>
        <w:spacing w:line="240" w:lineRule="exact"/>
        <w:ind w:firstLine="709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Понятийный аппарат Федерального закона "О безопасном обращении с пестицидами и агрохимикатами" приведен в соответствие с нормами Организации экономического сотрудничества и развития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18" w:tgtFrame="_blank" w:history="1">
        <w:r w:rsidR="000C6F46" w:rsidRPr="000C6F46">
          <w:rPr>
            <w:bCs/>
            <w:sz w:val="16"/>
            <w:szCs w:val="16"/>
            <w:lang w:eastAsia="ru-RU"/>
          </w:rPr>
          <w:t>Федеральным законом от 17.04.2017 N 70-ФЗ «О внесении изменений в статьи 1 и 9 Федерального закона «О безопасном обращении с пестицидами и агрохимикатами»</w:t>
        </w:r>
      </w:hyperlink>
      <w:r w:rsidR="000C6F46" w:rsidRPr="000C6F46">
        <w:rPr>
          <w:bCs/>
          <w:sz w:val="16"/>
          <w:szCs w:val="16"/>
          <w:lang w:eastAsia="ru-RU"/>
        </w:rPr>
        <w:t xml:space="preserve"> п</w:t>
      </w:r>
      <w:r w:rsidR="000C6F46" w:rsidRPr="000C6F46">
        <w:rPr>
          <w:sz w:val="16"/>
          <w:szCs w:val="16"/>
          <w:lang w:eastAsia="ru-RU"/>
        </w:rPr>
        <w:t>онятийный аппарат Федерального закона "О безопасном обращении с пестицидами и агрохимикатами" приведен в соответствие с нормами Организации экономического сотрудничества и развития.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Принципы надлежащей лабораторной практики впервые были приняты и внедрены в рамках приложения к решению Совета по химии ОЭСР в отношении взаимного признания данных при оценке химикатов от 12 мая 1981 г. С(81)30. Задачей системы надлежащей лабораторной практики является обеспечение транспарентности процесса проведения исследований и гарантирование надлежащего качества полученных результатов, а также оформления, архивирования и предоставления результатов таких исследований.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 этой связи в Федеральный закон "О безопасном обращении с пестицидами и агрохимикатами" включены такие понятия, как "неклинические лабораторные исследования пестицида", исследования пестицида, проводимые в окружающей среде", "остаточное </w:t>
      </w:r>
      <w:r w:rsidRPr="000C6F46">
        <w:rPr>
          <w:sz w:val="16"/>
          <w:szCs w:val="16"/>
          <w:lang w:eastAsia="ru-RU"/>
        </w:rPr>
        <w:lastRenderedPageBreak/>
        <w:t xml:space="preserve">количество действующего вещества пестицида", "российская испытательная лаборатория (центр), признанная соответствующей принципам надлежащей лабораторной практики", "иностранная испытательная лаборатория (центр)".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Кроме того, установлено, что в качестве результатов регистрационных испытаний пестицидов и агрохимикатов признаются, в числе прочего, результаты неклинических лабораторных исследований пестицида, полученные в российских испытательных лабораториях (центрах), признанных соответствующими принципам надлежащей лабораторной практики, а также результаты неклинических лабораторных исследований об остаточных количествах действующих веществ пестицидов в сельскохозяйственной продукции, полученные в иностранных испытательных лабораториях (центрах) (данное положение применяется со дня вступления в силу международного договора Российской Федерации о присоединении Российской Федерации к Конвенции об Организации экономического сотрудничества и развития от 14 декабря 1960 года).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И.В. Орловская</w:t>
      </w:r>
    </w:p>
    <w:p w:rsidR="000C6F46" w:rsidRPr="000C6F46" w:rsidRDefault="000C6F46" w:rsidP="000C6F46">
      <w:pPr>
        <w:jc w:val="both"/>
        <w:rPr>
          <w:sz w:val="16"/>
          <w:szCs w:val="16"/>
          <w:lang w:eastAsia="ru-RU"/>
        </w:rPr>
      </w:pPr>
    </w:p>
    <w:p w:rsidR="000C6F46" w:rsidRPr="000C6F46" w:rsidRDefault="000C6F46" w:rsidP="000C6F46">
      <w:pPr>
        <w:spacing w:line="240" w:lineRule="exact"/>
        <w:ind w:left="720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Регламентирован порядок приема региональным органом власти в области лесных отношений лесных деклараций и отчетов об использовании лесов от граждан, юридических лиц, осуществляющих использование лесов</w:t>
      </w:r>
    </w:p>
    <w:p w:rsidR="000C6F46" w:rsidRPr="000C6F46" w:rsidRDefault="000C6F46" w:rsidP="000C6F46">
      <w:pPr>
        <w:spacing w:line="240" w:lineRule="exact"/>
        <w:ind w:left="720"/>
        <w:jc w:val="center"/>
        <w:rPr>
          <w:sz w:val="16"/>
          <w:szCs w:val="16"/>
          <w:lang w:eastAsia="ru-RU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19" w:tgtFrame="_blank" w:history="1">
        <w:r w:rsidR="000C6F46" w:rsidRPr="000C6F46">
          <w:rPr>
            <w:sz w:val="16"/>
            <w:szCs w:val="16"/>
            <w:lang w:eastAsia="ru-RU"/>
          </w:rPr>
          <w:t>Приказом Минприроды России от 08.12.2016 N 641 «Об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приему лесных деклараций и отчетов об использовании лесов от граждан, юридических лиц, осуществляющих использование лесов»</w:t>
        </w:r>
      </w:hyperlink>
      <w:r w:rsidR="000C6F46" w:rsidRPr="000C6F46">
        <w:rPr>
          <w:sz w:val="16"/>
          <w:szCs w:val="16"/>
          <w:lang w:eastAsia="ru-RU"/>
        </w:rPr>
        <w:t xml:space="preserve"> регламентирован порядок приема региональным органом власти в области лесных отношений лесных деклараций и отчетов об использовании лесов от граждан, юридических лиц, осуществляющих использование лесов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Для получения госуслуги заявитель представляет необходимые документы в уполномоченный орган непосредственно либо через МФЦ в форме документа на бумажном носителе или в форме электронного документа, подписанного электронной подписью, через Интернет (в т.ч. через портал госуслуг).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Срок приема лесных деклараций составляет пять рабочих дней, а срок приема отчетов - пятнадцать рабочих дней с момента их регистрации в уполномоченном органе.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 И.В. Орловская</w:t>
      </w:r>
    </w:p>
    <w:p w:rsidR="000C6F46" w:rsidRDefault="000C6F46" w:rsidP="000C6F46">
      <w:pPr>
        <w:spacing w:line="240" w:lineRule="exact"/>
        <w:ind w:firstLine="709"/>
        <w:jc w:val="center"/>
        <w:rPr>
          <w:b/>
          <w:sz w:val="16"/>
          <w:szCs w:val="16"/>
          <w:lang w:eastAsia="ru-RU"/>
        </w:rPr>
      </w:pPr>
    </w:p>
    <w:p w:rsidR="000C6F46" w:rsidRPr="000C6F46" w:rsidRDefault="000C6F46" w:rsidP="000C6F46">
      <w:pPr>
        <w:spacing w:line="240" w:lineRule="exact"/>
        <w:ind w:firstLine="709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Регламентирован порядок предоставления региональными органами власти в области лесных отношений лесных участков в безвозмездное пользование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20" w:tgtFrame="_blank" w:history="1">
        <w:r w:rsidR="000C6F46" w:rsidRPr="000C6F46">
          <w:rPr>
            <w:bCs/>
            <w:sz w:val="16"/>
            <w:szCs w:val="16"/>
            <w:lang w:eastAsia="ru-RU"/>
          </w:rPr>
          <w:t xml:space="preserve">Приказом Минприроды России от 25.10.2016 N 559 «Об утверждении Административного регламента предоставления органом государственной власти субъекта Российской Федерации в области лесных отношений государственной услуги по предоставлению лесных участков в безвозмездное пользование» </w:t>
        </w:r>
      </w:hyperlink>
      <w:r w:rsidR="000C6F46" w:rsidRPr="000C6F46">
        <w:rPr>
          <w:bCs/>
          <w:sz w:val="16"/>
          <w:szCs w:val="16"/>
          <w:lang w:eastAsia="ru-RU"/>
        </w:rPr>
        <w:t>р</w:t>
      </w:r>
      <w:r w:rsidR="000C6F46" w:rsidRPr="000C6F46">
        <w:rPr>
          <w:sz w:val="16"/>
          <w:szCs w:val="16"/>
          <w:lang w:eastAsia="ru-RU"/>
        </w:rPr>
        <w:t xml:space="preserve">егламентирован порядок предоставления региональными органами власти в области лесных отношений лесных участков в безвозмездное пользование.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Заявителями на получение данной госуслуги являются граждане, юридические лица, а также организации, определенные пунктом 2 статьи 3910 Земельного кодекса РФ.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Для получения госуслуги заявитель представляет в уполномоченный орган заявление о предоставлении в пределах земель лесного фонда лесного участка в безвозмездное пользование по форме, приведенной в приложении к приказу.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Срок предоставления госуслуги при получении заявления уполномоченным органом по почте, электронной почте, через Портал или непосредственно от заявителя, не должен превышать тридцати дней со дня регистрации заявления уполномоченным органом.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Срок выдачи (направления) договора безвозмездного пользования лесным участком и акта приема-передачи составляет один рабочий день с момента их подписания со стороны уполномоченного органа.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В приложении к документу приведена контактная информация органов государственной власти субъектов РФ в области лесных отношений.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И.В. Орловская</w:t>
      </w:r>
    </w:p>
    <w:p w:rsidR="000C6F46" w:rsidRPr="000C6F46" w:rsidRDefault="000C6F46" w:rsidP="000C6F46">
      <w:pPr>
        <w:jc w:val="both"/>
        <w:rPr>
          <w:sz w:val="16"/>
          <w:szCs w:val="16"/>
          <w:lang w:eastAsia="ru-RU"/>
        </w:rPr>
      </w:pP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</w:p>
    <w:p w:rsidR="000C6F46" w:rsidRPr="000C6F46" w:rsidRDefault="000C6F46" w:rsidP="000C6F46">
      <w:pPr>
        <w:spacing w:line="240" w:lineRule="exact"/>
        <w:ind w:firstLine="709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Утверждены правила исчисления и взимания платы за негативное воздействие на окружающую среду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21" w:tgtFrame="_blank" w:history="1">
        <w:r w:rsidR="000C6F46" w:rsidRPr="000C6F46">
          <w:rPr>
            <w:bCs/>
            <w:sz w:val="16"/>
            <w:szCs w:val="16"/>
            <w:lang w:eastAsia="ru-RU"/>
          </w:rPr>
          <w:t>Постановлением Правительства РФ от 03.03.2017 N 255</w:t>
        </w:r>
        <w:r w:rsidR="000C6F46" w:rsidRPr="000C6F46">
          <w:rPr>
            <w:bCs/>
            <w:sz w:val="16"/>
            <w:szCs w:val="16"/>
            <w:lang w:eastAsia="ru-RU"/>
          </w:rPr>
          <w:br/>
          <w:t>"Об исчислении и взимании платы за негативное воздействие на окружающую среду"</w:t>
        </w:r>
      </w:hyperlink>
      <w:r w:rsidR="000C6F46" w:rsidRPr="000C6F46">
        <w:rPr>
          <w:bCs/>
          <w:sz w:val="16"/>
          <w:szCs w:val="16"/>
          <w:lang w:eastAsia="ru-RU"/>
        </w:rPr>
        <w:t xml:space="preserve"> у</w:t>
      </w:r>
      <w:r w:rsidR="000C6F46" w:rsidRPr="000C6F46">
        <w:rPr>
          <w:sz w:val="16"/>
          <w:szCs w:val="16"/>
          <w:lang w:eastAsia="ru-RU"/>
        </w:rPr>
        <w:t>тверждены правила исчисления и взимания платы за негативное воздействие на окружающую среду.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Плата взимается за выбросы загрязняющих веществ в атмосферный воздух стационарными источниками; сбросы загрязняющих веществ в водные объекты и за хранение, захоронение (размещение) отходов производства и потребления.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Обязанность по внесению платы за негативное воздействие на окружающую среду, согласно правилам, возлагается на юридических лиц и индивидуальных предпринимателей, занимающихся хозяйственной или иной деятельностью на территории России, континентальном шельфе или в исключительной экономической зоне РФ, оказывающей негативное воздействие на окружающую среду, за исключением лиц, осуществляющих деятельность исключительно на объектах IV категории.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При размещении отходов плату обязаны вносить юридические лица и индивидуальные предприниматели, в хозяйственной или иной деятельности которых образуются отходы. Плату за размещение твердых коммунальных отходов обязаны вносить региональные операторы и операторы по обращению с ТКО, осуществляющие деятельность по их размещению.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Плата за размещение отходов не взимается при размещении отходов на объектах размещения отходов, исключающих негативное воздействие на окружающую среду.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Учет лиц, обязанных вносить плату, осуществляется Росприроднадзором при ведении государственного учета объектов, оказывающих негативное воздействие на окружающую среду.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Плата исчисляется лицами, обязанными вносить плату, самостоятельно путем умножения величины платежной базы для исчисления платы по каждому загрязняющему веществу на соответствующие ставки платы, установленные Правительством РФ, с применением установленных законодательством РФ коэффициентов, и суммирования полученных величин.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Платежной базой является объем или масса выбросов загрязняющих веществ, сбросов загрязняющих веществ либо объем или масса размещенных в отчетном периоде отходов.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Отчетным периодом в отношении платы признается календарный год. Плата, исчисленная по итогам отчетного периода, с учетом корректировки ее размера вносится не позднее 1-го марта года, следующего за отчетным периодом.</w:t>
      </w: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</w:p>
    <w:p w:rsidR="000C6F46" w:rsidRPr="000C6F46" w:rsidRDefault="000C6F46" w:rsidP="000C6F46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И.В. Орловская</w:t>
      </w:r>
    </w:p>
    <w:p w:rsidR="000C6F46" w:rsidRPr="000C6F46" w:rsidRDefault="000C6F46" w:rsidP="002949F2">
      <w:pPr>
        <w:spacing w:line="240" w:lineRule="exact"/>
        <w:jc w:val="center"/>
        <w:rPr>
          <w:b/>
          <w:bCs/>
          <w:sz w:val="16"/>
          <w:szCs w:val="16"/>
          <w:lang w:eastAsia="ru-RU"/>
        </w:rPr>
      </w:pPr>
      <w:r w:rsidRPr="000C6F46">
        <w:rPr>
          <w:b/>
          <w:bCs/>
          <w:sz w:val="16"/>
          <w:szCs w:val="16"/>
          <w:lang w:eastAsia="ru-RU"/>
        </w:rPr>
        <w:t>О зачете, возврате излишне уплаченной платы за негативное воздействие на окружающую среду</w:t>
      </w: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22" w:tgtFrame="_blank" w:history="1">
        <w:r w:rsidR="000C6F46" w:rsidRPr="000C6F46">
          <w:rPr>
            <w:bCs/>
            <w:sz w:val="16"/>
            <w:szCs w:val="16"/>
            <w:lang w:eastAsia="ru-RU"/>
          </w:rPr>
          <w:t>Письмом Росприроднадзора от 15.03.2017 N АС-06-02-36/5194 «О зачете, возврате излишне уплаченной платы за негативное воздействие на окружающую среду»</w:t>
        </w:r>
      </w:hyperlink>
      <w:r w:rsidR="000C6F46" w:rsidRPr="000C6F46">
        <w:rPr>
          <w:bCs/>
          <w:sz w:val="16"/>
          <w:szCs w:val="16"/>
          <w:lang w:eastAsia="ru-RU"/>
        </w:rPr>
        <w:t xml:space="preserve"> разъяснено, что д</w:t>
      </w:r>
      <w:r w:rsidR="000C6F46" w:rsidRPr="000C6F46">
        <w:rPr>
          <w:sz w:val="16"/>
          <w:szCs w:val="16"/>
          <w:lang w:eastAsia="ru-RU"/>
        </w:rPr>
        <w:t>ля осуществления зачета и возврата излишне уплаченных сумм платы за негативное воздействие на окружающую среду необходимо подать соответствующее заявление в территориальный орган Росприроднадзора.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lastRenderedPageBreak/>
        <w:t xml:space="preserve">Зачет, возврат излишне уплаченных сумм платы осуществляется по письменным заявлениям (с приложением ими документов, подтверждающих переплату, и документов, необходимых для проведения сверки по платежам), по результатам рассмотрения которых принимается решение о зачете или возврате излишне уплаченных сумм платы.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При этом при выявлении излишне уплаченных сумм платы лиц, обязанных вносить ежеквартальные авансовые платежи, приоритетным является принятие решения о зачете денежных средств в счет платежей будущего периода.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Возврат излишне уплаченных сумм платы оформляется только после зачета сумм излишне уплаченной платы в счет погашения задолженности, пеней, начисленных на сумму задолженности.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Кроме того, территориальный орган вправе отказать в возврате добровольно исчисленной и внесенной лицом, обязанным вносить плату, ежеквартальной авансовой платы за негативное воздействие на окружающую среду в силу ч. 4 статьи 1109 ГК РФ ("Неосновательное обогащение, не подлежащее возврату").</w:t>
      </w:r>
    </w:p>
    <w:p w:rsidR="000C6F46" w:rsidRPr="002949F2" w:rsidRDefault="000C6F46" w:rsidP="002949F2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И.В. Орловская</w:t>
      </w:r>
    </w:p>
    <w:p w:rsidR="000C6F46" w:rsidRPr="002949F2" w:rsidRDefault="000C6F46" w:rsidP="002949F2">
      <w:pPr>
        <w:spacing w:line="240" w:lineRule="exact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Установлен порядок извещения Россельхознадзора при обнаружении признаков заражения или засорения подкарантинной продукции карантинными объектами</w:t>
      </w: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23" w:tgtFrame="_blank" w:history="1">
        <w:r w:rsidR="000C6F46" w:rsidRPr="000C6F46">
          <w:rPr>
            <w:bCs/>
            <w:sz w:val="16"/>
            <w:szCs w:val="16"/>
            <w:lang w:eastAsia="ru-RU"/>
          </w:rPr>
          <w:t xml:space="preserve">Приказом Минсельхоза России от 09.01.2017 N 1 «Об утверждении порядка немедленного извещения, в том числе в электронной форме, Федеральной службы по ветеринарному и фитосанитарному надзору об обнаружении признаков заражения и (или) засорения подкарантинной продукции, подкарантинных объектов карантинными объектами» </w:t>
        </w:r>
      </w:hyperlink>
      <w:r w:rsidR="000C6F46" w:rsidRPr="000C6F46">
        <w:rPr>
          <w:bCs/>
          <w:sz w:val="16"/>
          <w:szCs w:val="16"/>
          <w:lang w:eastAsia="ru-RU"/>
        </w:rPr>
        <w:t>у</w:t>
      </w:r>
      <w:r w:rsidR="000C6F46" w:rsidRPr="000C6F46">
        <w:rPr>
          <w:sz w:val="16"/>
          <w:szCs w:val="16"/>
          <w:lang w:eastAsia="ru-RU"/>
        </w:rPr>
        <w:t>становлен порядок извещения Россельхознадзора при обнаружении признаков заражения или засорения подкарантинной продукции карантинными объектами.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Порядок распространяется на граждан и юридических лиц, имеющих в собственности (владении, пользовании, аренде) подкарантинные объекты или осуществляющих производство (переработку), ввоз/вывоз из России, хранение, перевозку и реализацию подкарантинной продукции. </w:t>
      </w:r>
    </w:p>
    <w:p w:rsidR="000C6F46" w:rsidRPr="000C6F46" w:rsidRDefault="000C6F46" w:rsidP="002949F2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>Определено, что заявитель в срок не позднее чем один календарный день с момента обнаружения признаков заражения или засорения обязан направить извещение в управление Россельхознадзора. Извещение направляется по почте заказным письмом с уведомлением о вручении, нарочно, посредством факсимильной связи либо электронной почты через официальный сайт управления Россельхознадзора. Рекомендуемый образец извещения приведен в приложении к Приказу.</w:t>
      </w:r>
    </w:p>
    <w:p w:rsidR="000C6F46" w:rsidRPr="002949F2" w:rsidRDefault="000C6F46" w:rsidP="002949F2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И.В. Орловская</w:t>
      </w:r>
    </w:p>
    <w:p w:rsidR="000C6F46" w:rsidRPr="002949F2" w:rsidRDefault="000C6F46" w:rsidP="002949F2">
      <w:pPr>
        <w:spacing w:line="240" w:lineRule="exact"/>
        <w:jc w:val="center"/>
        <w:rPr>
          <w:b/>
          <w:sz w:val="16"/>
          <w:szCs w:val="16"/>
          <w:lang w:eastAsia="ru-RU"/>
        </w:rPr>
      </w:pPr>
      <w:r w:rsidRPr="000C6F46">
        <w:rPr>
          <w:b/>
          <w:sz w:val="16"/>
          <w:szCs w:val="16"/>
          <w:lang w:eastAsia="ru-RU"/>
        </w:rPr>
        <w:t>Минстроем России разъяснен ряд вопросов, возникающих в связи с введением платы за сбор и вывоз твердых коммунальных отходов</w:t>
      </w:r>
    </w:p>
    <w:p w:rsidR="000C6F46" w:rsidRPr="000C6F46" w:rsidRDefault="0054285D" w:rsidP="000C6F46">
      <w:pPr>
        <w:ind w:firstLine="709"/>
        <w:jc w:val="both"/>
        <w:rPr>
          <w:sz w:val="16"/>
          <w:szCs w:val="16"/>
          <w:lang w:eastAsia="ru-RU"/>
        </w:rPr>
      </w:pPr>
      <w:hyperlink r:id="rId24" w:tgtFrame="_blank" w:history="1">
        <w:r w:rsidR="000C6F46" w:rsidRPr="000C6F46">
          <w:rPr>
            <w:bCs/>
            <w:sz w:val="16"/>
            <w:szCs w:val="16"/>
            <w:lang w:eastAsia="ru-RU"/>
          </w:rPr>
          <w:t>Письмом Минстроя России от 22.02.2017 N 5554-АТ/04 «По вопросам предоставления коммунальных услуг по обращению с твердыми коммунальными отходами»</w:t>
        </w:r>
      </w:hyperlink>
      <w:r w:rsidR="000C6F46" w:rsidRPr="000C6F46">
        <w:rPr>
          <w:sz w:val="16"/>
          <w:szCs w:val="16"/>
          <w:lang w:eastAsia="ru-RU"/>
        </w:rPr>
        <w:t xml:space="preserve">разъяснен ряд вопросов, возникающих в связи с введением платы за сбор и вывоз твердых коммунальных отходов. 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Указывается, в частности, следующее: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сбор и вывоз твердых (в том числе крупногабаритных) бытовых отходов, образующихся в результате деятельности жильцов многоквартирного дома (далее - МКД), является составной частью содержания общего имущества МКД;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в квитанциях на оплату услуг ЖКХ коммунальная услуга по обращению с ТКО выделена отдельной строкой;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размер платы за услугу по обращению с ТКО будет рассчитываться по тарифам, установленным уполномоченными органами государственной власти субъектов РФ с учетом установленных нормативов накопления ТКО, и, соответственно, составляющая платы за содержание жилого помещения в этой части будет исключена;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при первоначальном включении в состав платы за коммунальные услуги, предоставляемые потребителям коммунальных услуг в МКД, платы за коммунальную услугу по обращению с ТКО, размер платы за содержание жилого помещения подлежит уменьшению на размер платы в части, соответствующей стоимости услуг по сбору и вывозу ТКО, оказываемых в МКД, в месяце, предшествующем месяцу, в котором услуги по обращению с ТКО начинает оказывать региональный оператор по обращению с ТКО;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все собственники ТКО заключают договоры на оказание услуг по обращению с ТКО с региональным оператором, в зоне деятельности которого образуются ТКО и находятся места их сбора, оплачивают услуги регионального оператора по обращению с ТКО;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на территории субъекта РФ могут действовать несколько региональных операторов, при этом операторы вправе как самостоятельно оказывать полный комплекс услуг по обращению с ТКО, так и привлекать других операторов;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  <w:lang w:eastAsia="ru-RU"/>
        </w:rPr>
      </w:pPr>
      <w:r w:rsidRPr="000C6F46">
        <w:rPr>
          <w:sz w:val="16"/>
          <w:szCs w:val="16"/>
          <w:lang w:eastAsia="ru-RU"/>
        </w:rPr>
        <w:t xml:space="preserve">- до даты начала оказания региональным оператором услуги по обращению с ТКО применяются положения действующего законодательства о включении услуги по сбору и вывозу ТКО в состав содержания общего имущества собственников помещений в МКД; </w:t>
      </w:r>
    </w:p>
    <w:p w:rsidR="000C6F46" w:rsidRPr="000C6F46" w:rsidRDefault="000C6F46" w:rsidP="000C6F46">
      <w:pPr>
        <w:ind w:firstLine="709"/>
        <w:jc w:val="both"/>
        <w:rPr>
          <w:sz w:val="16"/>
          <w:szCs w:val="16"/>
        </w:rPr>
      </w:pPr>
      <w:r w:rsidRPr="000C6F46">
        <w:rPr>
          <w:sz w:val="16"/>
          <w:szCs w:val="16"/>
          <w:lang w:eastAsia="ru-RU"/>
        </w:rPr>
        <w:t>- договоры, заключенные собственниками ТКО на сбор и вывоз ТКО, действуют до заключения договора с региональным оператором.</w:t>
      </w:r>
    </w:p>
    <w:p w:rsidR="000C6F46" w:rsidRPr="000C6F46" w:rsidRDefault="000C6F46" w:rsidP="000C6F46">
      <w:pPr>
        <w:rPr>
          <w:sz w:val="16"/>
          <w:szCs w:val="16"/>
        </w:rPr>
      </w:pPr>
    </w:p>
    <w:p w:rsidR="002949F2" w:rsidRPr="002949F2" w:rsidRDefault="000C6F46" w:rsidP="002949F2">
      <w:pPr>
        <w:pStyle w:val="af4"/>
        <w:spacing w:before="0" w:beforeAutospacing="0" w:after="0" w:afterAutospacing="0"/>
        <w:jc w:val="both"/>
        <w:rPr>
          <w:color w:val="000000"/>
          <w:sz w:val="16"/>
          <w:szCs w:val="16"/>
        </w:rPr>
      </w:pPr>
      <w:r w:rsidRPr="000C6F46">
        <w:rPr>
          <w:color w:val="000000"/>
          <w:sz w:val="16"/>
          <w:szCs w:val="16"/>
        </w:rPr>
        <w:t>Заместитель прокурора     И.В. Орловская</w:t>
      </w:r>
    </w:p>
    <w:p w:rsidR="002949F2" w:rsidRPr="00C10D1E" w:rsidRDefault="002949F2" w:rsidP="002949F2">
      <w:pPr>
        <w:ind w:firstLine="570"/>
        <w:jc w:val="center"/>
        <w:rPr>
          <w:b/>
          <w:sz w:val="16"/>
          <w:szCs w:val="16"/>
        </w:rPr>
      </w:pPr>
      <w:r w:rsidRPr="00D17753">
        <w:rPr>
          <w:b/>
          <w:sz w:val="16"/>
          <w:szCs w:val="16"/>
        </w:rPr>
        <w:t>Информационное сообщение</w:t>
      </w:r>
    </w:p>
    <w:p w:rsidR="002949F2" w:rsidRPr="00D17753" w:rsidRDefault="002949F2" w:rsidP="002949F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</w:t>
      </w:r>
      <w:r w:rsidRPr="00D17753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D17753">
        <w:rPr>
          <w:sz w:val="16"/>
          <w:szCs w:val="16"/>
          <w:shd w:val="clear" w:color="auto" w:fill="FFFFFF"/>
        </w:rPr>
        <w:t>от 05 апреля 2017 года № 64-р</w:t>
      </w:r>
      <w:r w:rsidRPr="00D17753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Анциферово», аукцион по продаже земельного участка площадью 2708 кв.м. с кадастровым номером 44:04:100301:28,</w:t>
      </w:r>
      <w:r w:rsidRPr="00D17753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Анциферово</w:t>
      </w:r>
      <w:r w:rsidRPr="00D17753">
        <w:rPr>
          <w:sz w:val="16"/>
          <w:szCs w:val="16"/>
        </w:rPr>
        <w:t xml:space="preserve">, разрешенное использование земельного участка —   для ведения личного подсобного хозяйства, назначенный  на </w:t>
      </w:r>
      <w:r w:rsidRPr="00D17753">
        <w:rPr>
          <w:b/>
          <w:bCs/>
          <w:sz w:val="16"/>
          <w:szCs w:val="16"/>
        </w:rPr>
        <w:t xml:space="preserve">16 мая 2017 года, </w:t>
      </w:r>
      <w:r w:rsidRPr="00D17753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2949F2" w:rsidRPr="00C10D1E" w:rsidRDefault="002949F2" w:rsidP="002949F2">
      <w:pPr>
        <w:ind w:firstLine="570"/>
        <w:jc w:val="center"/>
        <w:rPr>
          <w:b/>
          <w:sz w:val="16"/>
          <w:szCs w:val="16"/>
        </w:rPr>
      </w:pPr>
      <w:r w:rsidRPr="00D17753">
        <w:rPr>
          <w:b/>
          <w:sz w:val="16"/>
          <w:szCs w:val="16"/>
        </w:rPr>
        <w:t>Информационное сообщение</w:t>
      </w:r>
    </w:p>
    <w:p w:rsidR="002949F2" w:rsidRPr="00D17753" w:rsidRDefault="002949F2" w:rsidP="002949F2">
      <w:pPr>
        <w:ind w:firstLine="708"/>
        <w:jc w:val="both"/>
        <w:rPr>
          <w:sz w:val="16"/>
          <w:szCs w:val="16"/>
        </w:rPr>
      </w:pPr>
      <w:r w:rsidRPr="00D17753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D17753">
        <w:rPr>
          <w:sz w:val="16"/>
          <w:szCs w:val="16"/>
          <w:shd w:val="clear" w:color="auto" w:fill="FFFFFF"/>
        </w:rPr>
        <w:t>от 05 апреля 2017 года № 63-р</w:t>
      </w:r>
      <w:r w:rsidRPr="00D17753">
        <w:rPr>
          <w:sz w:val="16"/>
          <w:szCs w:val="16"/>
        </w:rPr>
        <w:t xml:space="preserve"> «Об организации и проведении аукциона на право заключения договоров аренды земельных участков», аукцион на право заключения договора аренды земельного участка площадью 2020 кв.м. с кадастровым номером 44:04:131201:74,</w:t>
      </w:r>
      <w:r w:rsidRPr="00D17753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D17753">
        <w:rPr>
          <w:sz w:val="16"/>
          <w:szCs w:val="16"/>
        </w:rPr>
        <w:t xml:space="preserve">Костромская область, Галичский район, с. Реброво, разрешенное использование земельного участка —   для ведения личного подсобного хозяйства, назначенный  на </w:t>
      </w:r>
      <w:r w:rsidRPr="00D17753">
        <w:rPr>
          <w:b/>
          <w:sz w:val="16"/>
          <w:szCs w:val="16"/>
        </w:rPr>
        <w:t>16</w:t>
      </w:r>
      <w:r w:rsidRPr="00D17753">
        <w:rPr>
          <w:b/>
          <w:bCs/>
          <w:sz w:val="16"/>
          <w:szCs w:val="16"/>
        </w:rPr>
        <w:t xml:space="preserve"> мая 2017 года, </w:t>
      </w:r>
      <w:r w:rsidRPr="00D17753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0C641D" w:rsidRPr="000C6F46" w:rsidRDefault="000C641D" w:rsidP="003152D5">
      <w:pPr>
        <w:jc w:val="both"/>
        <w:rPr>
          <w:sz w:val="16"/>
          <w:szCs w:val="16"/>
        </w:rPr>
      </w:pPr>
    </w:p>
    <w:p w:rsidR="000C641D" w:rsidRPr="000C6F46" w:rsidRDefault="000C641D" w:rsidP="003152D5">
      <w:pPr>
        <w:jc w:val="both"/>
        <w:rPr>
          <w:sz w:val="16"/>
          <w:szCs w:val="16"/>
        </w:rPr>
      </w:pPr>
    </w:p>
    <w:p w:rsidR="00470D87" w:rsidRDefault="00470D87" w:rsidP="00ED621B">
      <w:pPr>
        <w:ind w:left="360"/>
        <w:jc w:val="both"/>
        <w:rPr>
          <w:bCs/>
          <w:sz w:val="16"/>
          <w:szCs w:val="16"/>
        </w:rPr>
      </w:pPr>
    </w:p>
    <w:p w:rsidR="00470D87" w:rsidRDefault="00470D87" w:rsidP="00ED621B">
      <w:pPr>
        <w:ind w:left="36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-73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2949F2" w:rsidRPr="00E9298A" w:rsidTr="002949F2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2949F2" w:rsidRPr="00E9298A" w:rsidRDefault="002949F2" w:rsidP="002949F2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2949F2" w:rsidRPr="00E9298A" w:rsidRDefault="002949F2" w:rsidP="002949F2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49F2" w:rsidRPr="00E9298A" w:rsidRDefault="002949F2" w:rsidP="002949F2">
            <w:pPr>
              <w:ind w:right="-545"/>
              <w:jc w:val="both"/>
              <w:rPr>
                <w:sz w:val="18"/>
                <w:szCs w:val="18"/>
              </w:rPr>
            </w:pPr>
          </w:p>
          <w:p w:rsidR="002949F2" w:rsidRPr="00E9298A" w:rsidRDefault="002949F2" w:rsidP="002949F2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5  </w:t>
            </w:r>
            <w:r>
              <w:rPr>
                <w:b/>
                <w:sz w:val="18"/>
                <w:szCs w:val="18"/>
              </w:rPr>
              <w:t>листов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2949F2" w:rsidRPr="00A16AA2" w:rsidRDefault="002949F2" w:rsidP="002949F2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>
              <w:rPr>
                <w:b/>
                <w:sz w:val="18"/>
                <w:szCs w:val="18"/>
              </w:rPr>
              <w:t xml:space="preserve">22 мая </w:t>
            </w:r>
            <w:r w:rsidRPr="00E9298A">
              <w:rPr>
                <w:b/>
                <w:sz w:val="18"/>
                <w:szCs w:val="18"/>
              </w:rPr>
              <w:t xml:space="preserve"> 201</w:t>
            </w:r>
            <w:r>
              <w:rPr>
                <w:b/>
                <w:sz w:val="18"/>
                <w:szCs w:val="18"/>
              </w:rPr>
              <w:t>7</w:t>
            </w:r>
            <w:r w:rsidRPr="00E9298A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2949F2" w:rsidRPr="00E9298A" w:rsidTr="002949F2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49F2" w:rsidRPr="00E9298A" w:rsidRDefault="002949F2" w:rsidP="002949F2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49F2" w:rsidRPr="00E9298A" w:rsidRDefault="002949F2" w:rsidP="002949F2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49F2" w:rsidRPr="00E9298A" w:rsidRDefault="002949F2" w:rsidP="002949F2">
            <w:pPr>
              <w:ind w:right="-545"/>
              <w:jc w:val="both"/>
              <w:rPr>
                <w:sz w:val="18"/>
                <w:szCs w:val="18"/>
              </w:rPr>
            </w:pPr>
          </w:p>
          <w:p w:rsidR="002949F2" w:rsidRPr="00E9298A" w:rsidRDefault="002949F2" w:rsidP="002949F2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2949F2" w:rsidRPr="00E9298A" w:rsidRDefault="002949F2" w:rsidP="002949F2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4F3E60" w:rsidRDefault="004F3E60" w:rsidP="00ED621B">
      <w:pPr>
        <w:ind w:left="360"/>
        <w:jc w:val="both"/>
        <w:rPr>
          <w:sz w:val="16"/>
          <w:szCs w:val="16"/>
        </w:rPr>
      </w:pPr>
    </w:p>
    <w:p w:rsidR="00D94236" w:rsidRPr="000D598E" w:rsidRDefault="00D94236" w:rsidP="00ED621B">
      <w:pPr>
        <w:ind w:left="360"/>
        <w:jc w:val="both"/>
        <w:rPr>
          <w:sz w:val="16"/>
          <w:szCs w:val="16"/>
        </w:rPr>
      </w:pPr>
    </w:p>
    <w:p w:rsidR="00351B91" w:rsidRPr="00351B91" w:rsidRDefault="00351B91" w:rsidP="00351B91">
      <w:pPr>
        <w:rPr>
          <w:lang w:eastAsia="ru-RU"/>
        </w:rPr>
        <w:sectPr w:rsidR="00351B91" w:rsidRPr="00351B91" w:rsidSect="00E20CED">
          <w:footerReference w:type="default" r:id="rId25"/>
          <w:pgSz w:w="11906" w:h="16838"/>
          <w:pgMar w:top="340" w:right="1021" w:bottom="346" w:left="1474" w:header="720" w:footer="720" w:gutter="0"/>
          <w:cols w:space="720"/>
        </w:sectPr>
      </w:pPr>
    </w:p>
    <w:p w:rsidR="004F52EC" w:rsidRPr="004F3E60" w:rsidRDefault="005C36DB" w:rsidP="004F3E60">
      <w:pPr>
        <w:rPr>
          <w:sz w:val="16"/>
          <w:szCs w:val="16"/>
        </w:rPr>
      </w:pPr>
      <w:r w:rsidRPr="00E9298A">
        <w:rPr>
          <w:shadow/>
        </w:rPr>
        <w:lastRenderedPageBreak/>
        <w:t xml:space="preserve">                                                         </w:t>
      </w:r>
      <w:r w:rsidR="000C641D">
        <w:rPr>
          <w:shadow/>
        </w:rPr>
        <w:t xml:space="preserve">           </w:t>
      </w:r>
      <w:r w:rsidRPr="00E9298A">
        <w:rPr>
          <w:shadow/>
        </w:rPr>
        <w:t xml:space="preserve">        </w:t>
      </w:r>
      <w:r w:rsidR="00843B57">
        <w:rPr>
          <w:shadow/>
        </w:rPr>
        <w:t xml:space="preserve">                            </w:t>
      </w:r>
    </w:p>
    <w:sectPr w:rsidR="004F52EC" w:rsidRPr="004F3E60" w:rsidSect="0080723A">
      <w:footerReference w:type="even" r:id="rId26"/>
      <w:footerReference w:type="default" r:id="rId27"/>
      <w:pgSz w:w="11906" w:h="16838"/>
      <w:pgMar w:top="489" w:right="566" w:bottom="1440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20A" w:rsidRDefault="00FA720A">
      <w:r>
        <w:separator/>
      </w:r>
    </w:p>
  </w:endnote>
  <w:endnote w:type="continuationSeparator" w:id="1">
    <w:p w:rsidR="00FA720A" w:rsidRDefault="00FA7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2">
    <w:charset w:val="00"/>
    <w:family w:val="swiss"/>
    <w:pitch w:val="variable"/>
    <w:sig w:usb0="00000000" w:usb1="00000000" w:usb2="00000000" w:usb3="00000000" w:csb0="00000000" w:csb1="00000000"/>
  </w:font>
  <w:font w:name="Times New Roman1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E3" w:rsidRDefault="0054285D">
    <w:pPr>
      <w:pStyle w:val="a9"/>
      <w:jc w:val="right"/>
    </w:pPr>
    <w:fldSimple w:instr=" PAGE   \* MERGEFORMAT ">
      <w:r w:rsidR="002949F2">
        <w:rPr>
          <w:noProof/>
        </w:rPr>
        <w:t>2</w:t>
      </w:r>
    </w:fldSimple>
  </w:p>
  <w:p w:rsidR="008956E3" w:rsidRDefault="008956E3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E3" w:rsidRDefault="0054285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956E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8956E3" w:rsidRDefault="008956E3" w:rsidP="00084D99">
    <w:pPr>
      <w:pStyle w:val="a9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6E3" w:rsidRDefault="0054285D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956E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949F2">
      <w:rPr>
        <w:rStyle w:val="ab"/>
        <w:noProof/>
      </w:rPr>
      <w:t>7</w:t>
    </w:r>
    <w:r>
      <w:rPr>
        <w:rStyle w:val="ab"/>
      </w:rPr>
      <w:fldChar w:fldCharType="end"/>
    </w:r>
  </w:p>
  <w:p w:rsidR="008956E3" w:rsidRDefault="008956E3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20A" w:rsidRDefault="00FA720A">
      <w:r>
        <w:separator/>
      </w:r>
    </w:p>
  </w:footnote>
  <w:footnote w:type="continuationSeparator" w:id="1">
    <w:p w:rsidR="00FA720A" w:rsidRDefault="00FA72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1A13A42"/>
    <w:multiLevelType w:val="multilevel"/>
    <w:tmpl w:val="DD70BF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00" w:hanging="13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13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3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3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623006"/>
    <w:multiLevelType w:val="hybridMultilevel"/>
    <w:tmpl w:val="8FFC43B8"/>
    <w:lvl w:ilvl="0" w:tplc="72C6B588">
      <w:start w:val="1"/>
      <w:numFmt w:val="decimal"/>
      <w:lvlText w:val="%1."/>
      <w:lvlJc w:val="left"/>
      <w:pPr>
        <w:tabs>
          <w:tab w:val="num" w:pos="975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090470"/>
    <w:multiLevelType w:val="hybridMultilevel"/>
    <w:tmpl w:val="0BDC4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B42201"/>
    <w:multiLevelType w:val="hybridMultilevel"/>
    <w:tmpl w:val="B98232A6"/>
    <w:lvl w:ilvl="0" w:tplc="CD0A86B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E1D1A21"/>
    <w:multiLevelType w:val="hybridMultilevel"/>
    <w:tmpl w:val="F43C5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cs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727988"/>
    <w:multiLevelType w:val="hybridMultilevel"/>
    <w:tmpl w:val="DA02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9"/>
  </w:num>
  <w:num w:numId="8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0"/>
  </w:num>
  <w:num w:numId="15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31EF9"/>
    <w:rsid w:val="000423FA"/>
    <w:rsid w:val="000426A0"/>
    <w:rsid w:val="00046461"/>
    <w:rsid w:val="00050028"/>
    <w:rsid w:val="00050E68"/>
    <w:rsid w:val="00053763"/>
    <w:rsid w:val="00053A57"/>
    <w:rsid w:val="000545E1"/>
    <w:rsid w:val="00060E0A"/>
    <w:rsid w:val="000614A0"/>
    <w:rsid w:val="00061728"/>
    <w:rsid w:val="00071299"/>
    <w:rsid w:val="00071EAD"/>
    <w:rsid w:val="00084D99"/>
    <w:rsid w:val="00087A42"/>
    <w:rsid w:val="00087E1E"/>
    <w:rsid w:val="000909CA"/>
    <w:rsid w:val="000926AB"/>
    <w:rsid w:val="00094EA1"/>
    <w:rsid w:val="000A0E53"/>
    <w:rsid w:val="000A1211"/>
    <w:rsid w:val="000A1324"/>
    <w:rsid w:val="000A18FF"/>
    <w:rsid w:val="000A1AD9"/>
    <w:rsid w:val="000B0133"/>
    <w:rsid w:val="000B038C"/>
    <w:rsid w:val="000B0446"/>
    <w:rsid w:val="000B197A"/>
    <w:rsid w:val="000B1B75"/>
    <w:rsid w:val="000C43D4"/>
    <w:rsid w:val="000C641D"/>
    <w:rsid w:val="000C6F46"/>
    <w:rsid w:val="000D10E3"/>
    <w:rsid w:val="000D2521"/>
    <w:rsid w:val="000D598E"/>
    <w:rsid w:val="000E113C"/>
    <w:rsid w:val="000E4173"/>
    <w:rsid w:val="000E4FA7"/>
    <w:rsid w:val="000E69B6"/>
    <w:rsid w:val="000E7381"/>
    <w:rsid w:val="000F36F6"/>
    <w:rsid w:val="000F59F9"/>
    <w:rsid w:val="00100AEE"/>
    <w:rsid w:val="00102A64"/>
    <w:rsid w:val="00103778"/>
    <w:rsid w:val="00103C3F"/>
    <w:rsid w:val="001101E9"/>
    <w:rsid w:val="00112897"/>
    <w:rsid w:val="00117DDF"/>
    <w:rsid w:val="001225EE"/>
    <w:rsid w:val="00122B1F"/>
    <w:rsid w:val="00124CDC"/>
    <w:rsid w:val="001354D6"/>
    <w:rsid w:val="00137817"/>
    <w:rsid w:val="00142CBA"/>
    <w:rsid w:val="00143248"/>
    <w:rsid w:val="001515DD"/>
    <w:rsid w:val="001522BC"/>
    <w:rsid w:val="00155084"/>
    <w:rsid w:val="001556F4"/>
    <w:rsid w:val="0015742B"/>
    <w:rsid w:val="0016250F"/>
    <w:rsid w:val="0016295E"/>
    <w:rsid w:val="00170F37"/>
    <w:rsid w:val="00175CF9"/>
    <w:rsid w:val="00182D32"/>
    <w:rsid w:val="0018326A"/>
    <w:rsid w:val="001874A8"/>
    <w:rsid w:val="001908D9"/>
    <w:rsid w:val="00193F8A"/>
    <w:rsid w:val="001940DB"/>
    <w:rsid w:val="001977E1"/>
    <w:rsid w:val="001A27C7"/>
    <w:rsid w:val="001B1A0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F2F44"/>
    <w:rsid w:val="00201804"/>
    <w:rsid w:val="00203CF8"/>
    <w:rsid w:val="00205DBE"/>
    <w:rsid w:val="00207BB3"/>
    <w:rsid w:val="0021377B"/>
    <w:rsid w:val="002139C4"/>
    <w:rsid w:val="00215B12"/>
    <w:rsid w:val="00225384"/>
    <w:rsid w:val="00225A38"/>
    <w:rsid w:val="002308BD"/>
    <w:rsid w:val="002347A4"/>
    <w:rsid w:val="00234F10"/>
    <w:rsid w:val="00236FC9"/>
    <w:rsid w:val="00240CBF"/>
    <w:rsid w:val="00246B9E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62EDA"/>
    <w:rsid w:val="00270276"/>
    <w:rsid w:val="00271B4E"/>
    <w:rsid w:val="002726A5"/>
    <w:rsid w:val="00273E91"/>
    <w:rsid w:val="002875AA"/>
    <w:rsid w:val="0028798A"/>
    <w:rsid w:val="00287A6E"/>
    <w:rsid w:val="00287F7B"/>
    <w:rsid w:val="002900CB"/>
    <w:rsid w:val="00290331"/>
    <w:rsid w:val="00291C5D"/>
    <w:rsid w:val="002942FF"/>
    <w:rsid w:val="002949F2"/>
    <w:rsid w:val="002A7242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152D5"/>
    <w:rsid w:val="00315375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307E"/>
    <w:rsid w:val="00347207"/>
    <w:rsid w:val="00350DE6"/>
    <w:rsid w:val="00351B91"/>
    <w:rsid w:val="0035387C"/>
    <w:rsid w:val="00353ACE"/>
    <w:rsid w:val="0035454B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6698"/>
    <w:rsid w:val="003A0C9D"/>
    <w:rsid w:val="003A1E1A"/>
    <w:rsid w:val="003A3CCE"/>
    <w:rsid w:val="003A490E"/>
    <w:rsid w:val="003A6F50"/>
    <w:rsid w:val="003B0C18"/>
    <w:rsid w:val="003C3055"/>
    <w:rsid w:val="003C3860"/>
    <w:rsid w:val="003D2D91"/>
    <w:rsid w:val="003D3D03"/>
    <w:rsid w:val="003E09B5"/>
    <w:rsid w:val="003E437A"/>
    <w:rsid w:val="003E5072"/>
    <w:rsid w:val="003E614D"/>
    <w:rsid w:val="003E75A8"/>
    <w:rsid w:val="003F0134"/>
    <w:rsid w:val="003F515A"/>
    <w:rsid w:val="003F52CD"/>
    <w:rsid w:val="003F5762"/>
    <w:rsid w:val="003F5A57"/>
    <w:rsid w:val="0040010B"/>
    <w:rsid w:val="004033D7"/>
    <w:rsid w:val="00411369"/>
    <w:rsid w:val="00412E57"/>
    <w:rsid w:val="00414B81"/>
    <w:rsid w:val="0041644C"/>
    <w:rsid w:val="00425C01"/>
    <w:rsid w:val="00427B65"/>
    <w:rsid w:val="00427D0D"/>
    <w:rsid w:val="00427E97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67A8D"/>
    <w:rsid w:val="00470D87"/>
    <w:rsid w:val="00471D76"/>
    <w:rsid w:val="00472291"/>
    <w:rsid w:val="00473FB5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2AF8"/>
    <w:rsid w:val="004B6EF0"/>
    <w:rsid w:val="004B7FE3"/>
    <w:rsid w:val="004C3CB4"/>
    <w:rsid w:val="004C756A"/>
    <w:rsid w:val="004D2142"/>
    <w:rsid w:val="004D3E5D"/>
    <w:rsid w:val="004E3905"/>
    <w:rsid w:val="004E7450"/>
    <w:rsid w:val="004F1610"/>
    <w:rsid w:val="004F3E60"/>
    <w:rsid w:val="004F52EC"/>
    <w:rsid w:val="00504109"/>
    <w:rsid w:val="00505C83"/>
    <w:rsid w:val="00511895"/>
    <w:rsid w:val="00516F75"/>
    <w:rsid w:val="00522A46"/>
    <w:rsid w:val="00523667"/>
    <w:rsid w:val="00525009"/>
    <w:rsid w:val="00526FE9"/>
    <w:rsid w:val="005331F8"/>
    <w:rsid w:val="00536B62"/>
    <w:rsid w:val="00541501"/>
    <w:rsid w:val="0054285D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B40DE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76D30"/>
    <w:rsid w:val="00685BCF"/>
    <w:rsid w:val="00686A3A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C77F3"/>
    <w:rsid w:val="006D784E"/>
    <w:rsid w:val="006D7DC1"/>
    <w:rsid w:val="006E1802"/>
    <w:rsid w:val="006E3CE7"/>
    <w:rsid w:val="006E4AE7"/>
    <w:rsid w:val="006E5C97"/>
    <w:rsid w:val="006E677D"/>
    <w:rsid w:val="006F0A0D"/>
    <w:rsid w:val="006F215B"/>
    <w:rsid w:val="006F4A66"/>
    <w:rsid w:val="00711686"/>
    <w:rsid w:val="00712099"/>
    <w:rsid w:val="00715716"/>
    <w:rsid w:val="00721728"/>
    <w:rsid w:val="00726AD6"/>
    <w:rsid w:val="00726BBC"/>
    <w:rsid w:val="00726F83"/>
    <w:rsid w:val="00736C3E"/>
    <w:rsid w:val="00736D6A"/>
    <w:rsid w:val="0074058E"/>
    <w:rsid w:val="0074503E"/>
    <w:rsid w:val="0074552F"/>
    <w:rsid w:val="00745AC2"/>
    <w:rsid w:val="007503FC"/>
    <w:rsid w:val="0075583F"/>
    <w:rsid w:val="007604E5"/>
    <w:rsid w:val="0076241D"/>
    <w:rsid w:val="0076286C"/>
    <w:rsid w:val="007647AD"/>
    <w:rsid w:val="00766C35"/>
    <w:rsid w:val="00770744"/>
    <w:rsid w:val="0077140A"/>
    <w:rsid w:val="00776D63"/>
    <w:rsid w:val="00781518"/>
    <w:rsid w:val="00781D0B"/>
    <w:rsid w:val="007822CE"/>
    <w:rsid w:val="00784D19"/>
    <w:rsid w:val="00790AFF"/>
    <w:rsid w:val="007A2413"/>
    <w:rsid w:val="007A2967"/>
    <w:rsid w:val="007A71E4"/>
    <w:rsid w:val="007B14ED"/>
    <w:rsid w:val="007B1FF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2C16"/>
    <w:rsid w:val="007F3579"/>
    <w:rsid w:val="0080583D"/>
    <w:rsid w:val="00806B50"/>
    <w:rsid w:val="0080723A"/>
    <w:rsid w:val="00811F70"/>
    <w:rsid w:val="008124B3"/>
    <w:rsid w:val="00821923"/>
    <w:rsid w:val="00823B1D"/>
    <w:rsid w:val="00830231"/>
    <w:rsid w:val="008403E4"/>
    <w:rsid w:val="008415A3"/>
    <w:rsid w:val="00843B57"/>
    <w:rsid w:val="00851B1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6CE"/>
    <w:rsid w:val="008871BE"/>
    <w:rsid w:val="008904F6"/>
    <w:rsid w:val="00892FE9"/>
    <w:rsid w:val="008956E3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0387D"/>
    <w:rsid w:val="00911076"/>
    <w:rsid w:val="009126BB"/>
    <w:rsid w:val="00916487"/>
    <w:rsid w:val="00920554"/>
    <w:rsid w:val="00923C00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3878"/>
    <w:rsid w:val="00974524"/>
    <w:rsid w:val="00974899"/>
    <w:rsid w:val="00975AA5"/>
    <w:rsid w:val="0097739B"/>
    <w:rsid w:val="009827B3"/>
    <w:rsid w:val="00982B2A"/>
    <w:rsid w:val="00984729"/>
    <w:rsid w:val="0098787E"/>
    <w:rsid w:val="009A52B7"/>
    <w:rsid w:val="009B10B0"/>
    <w:rsid w:val="009B5290"/>
    <w:rsid w:val="009C1F9B"/>
    <w:rsid w:val="009E0E08"/>
    <w:rsid w:val="009E5280"/>
    <w:rsid w:val="009E52CB"/>
    <w:rsid w:val="009F6905"/>
    <w:rsid w:val="00A0080C"/>
    <w:rsid w:val="00A02F86"/>
    <w:rsid w:val="00A06B0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45C6F"/>
    <w:rsid w:val="00A532ED"/>
    <w:rsid w:val="00A538DB"/>
    <w:rsid w:val="00A53F9B"/>
    <w:rsid w:val="00A6029B"/>
    <w:rsid w:val="00A65168"/>
    <w:rsid w:val="00A65397"/>
    <w:rsid w:val="00A70CE7"/>
    <w:rsid w:val="00A71679"/>
    <w:rsid w:val="00A768DA"/>
    <w:rsid w:val="00A77FA9"/>
    <w:rsid w:val="00A86D78"/>
    <w:rsid w:val="00A903BE"/>
    <w:rsid w:val="00A9199F"/>
    <w:rsid w:val="00A93CED"/>
    <w:rsid w:val="00A95079"/>
    <w:rsid w:val="00A9574A"/>
    <w:rsid w:val="00A97D86"/>
    <w:rsid w:val="00AA3CA9"/>
    <w:rsid w:val="00AB3E9B"/>
    <w:rsid w:val="00AB5AAD"/>
    <w:rsid w:val="00AC1FD1"/>
    <w:rsid w:val="00AC2B09"/>
    <w:rsid w:val="00AC7490"/>
    <w:rsid w:val="00AD23B9"/>
    <w:rsid w:val="00AD3936"/>
    <w:rsid w:val="00AD558B"/>
    <w:rsid w:val="00AE2921"/>
    <w:rsid w:val="00AE6010"/>
    <w:rsid w:val="00AE667D"/>
    <w:rsid w:val="00AF2C1C"/>
    <w:rsid w:val="00AF474C"/>
    <w:rsid w:val="00B02012"/>
    <w:rsid w:val="00B03678"/>
    <w:rsid w:val="00B1203D"/>
    <w:rsid w:val="00B125F5"/>
    <w:rsid w:val="00B15B60"/>
    <w:rsid w:val="00B220B0"/>
    <w:rsid w:val="00B22D39"/>
    <w:rsid w:val="00B24DBE"/>
    <w:rsid w:val="00B268C5"/>
    <w:rsid w:val="00B327C5"/>
    <w:rsid w:val="00B3372F"/>
    <w:rsid w:val="00B33C21"/>
    <w:rsid w:val="00B34628"/>
    <w:rsid w:val="00B4123D"/>
    <w:rsid w:val="00B46255"/>
    <w:rsid w:val="00B51961"/>
    <w:rsid w:val="00B548DA"/>
    <w:rsid w:val="00B57B3A"/>
    <w:rsid w:val="00B62D26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F5D3A"/>
    <w:rsid w:val="00C07266"/>
    <w:rsid w:val="00C07848"/>
    <w:rsid w:val="00C100FA"/>
    <w:rsid w:val="00C11DB1"/>
    <w:rsid w:val="00C17DDF"/>
    <w:rsid w:val="00C22926"/>
    <w:rsid w:val="00C25EA0"/>
    <w:rsid w:val="00C32643"/>
    <w:rsid w:val="00C35879"/>
    <w:rsid w:val="00C35D10"/>
    <w:rsid w:val="00C36820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47085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B95"/>
    <w:rsid w:val="00D765B3"/>
    <w:rsid w:val="00D80F5B"/>
    <w:rsid w:val="00D83ECB"/>
    <w:rsid w:val="00D8627F"/>
    <w:rsid w:val="00D93083"/>
    <w:rsid w:val="00D94236"/>
    <w:rsid w:val="00D9581A"/>
    <w:rsid w:val="00DA0939"/>
    <w:rsid w:val="00DA2953"/>
    <w:rsid w:val="00DA5048"/>
    <w:rsid w:val="00DB1860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6EC1"/>
    <w:rsid w:val="00E20CED"/>
    <w:rsid w:val="00E2351B"/>
    <w:rsid w:val="00E277F8"/>
    <w:rsid w:val="00E3140C"/>
    <w:rsid w:val="00E31D8E"/>
    <w:rsid w:val="00E33BCF"/>
    <w:rsid w:val="00E33F21"/>
    <w:rsid w:val="00E40CC3"/>
    <w:rsid w:val="00E40ED3"/>
    <w:rsid w:val="00E44610"/>
    <w:rsid w:val="00E45607"/>
    <w:rsid w:val="00E45A74"/>
    <w:rsid w:val="00E506B6"/>
    <w:rsid w:val="00E50C82"/>
    <w:rsid w:val="00E52386"/>
    <w:rsid w:val="00E52639"/>
    <w:rsid w:val="00E53F10"/>
    <w:rsid w:val="00E547C4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C0775"/>
    <w:rsid w:val="00EC1027"/>
    <w:rsid w:val="00EC1AF7"/>
    <w:rsid w:val="00ED49A8"/>
    <w:rsid w:val="00ED621B"/>
    <w:rsid w:val="00ED631A"/>
    <w:rsid w:val="00EE269F"/>
    <w:rsid w:val="00EE3502"/>
    <w:rsid w:val="00EF6D92"/>
    <w:rsid w:val="00EF7118"/>
    <w:rsid w:val="00F00AA4"/>
    <w:rsid w:val="00F02BC4"/>
    <w:rsid w:val="00F033CC"/>
    <w:rsid w:val="00F064A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2DC2"/>
    <w:rsid w:val="00F86B4C"/>
    <w:rsid w:val="00F87997"/>
    <w:rsid w:val="00F93E2E"/>
    <w:rsid w:val="00F93F76"/>
    <w:rsid w:val="00FA0255"/>
    <w:rsid w:val="00FA6692"/>
    <w:rsid w:val="00FA6EFC"/>
    <w:rsid w:val="00FA720A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99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34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e">
    <w:name w:val="Основной текст_"/>
    <w:basedOn w:val="a0"/>
    <w:link w:val="37"/>
    <w:locked/>
    <w:rsid w:val="00427E97"/>
    <w:rPr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e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e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eastAsia="Arial" w:hAnsi="Arial"/>
      <w:lang w:eastAsia="ar-SA"/>
    </w:rPr>
  </w:style>
  <w:style w:type="character" w:customStyle="1" w:styleId="41">
    <w:name w:val="Заголовок №4_"/>
    <w:basedOn w:val="a0"/>
    <w:link w:val="42"/>
    <w:rsid w:val="00351B91"/>
    <w:rPr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uiPriority w:val="99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f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 w:cs="Times New Roman"/>
      <w:sz w:val="28"/>
    </w:rPr>
  </w:style>
  <w:style w:type="character" w:customStyle="1" w:styleId="T4">
    <w:name w:val="T4"/>
    <w:hidden/>
    <w:rsid w:val="00A06B06"/>
    <w:rPr>
      <w:rFonts w:eastAsia="Times New Roman" w:cs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 w:cs="Tahoma2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 w:cs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f0">
    <w:name w:val="Привязка сноски"/>
    <w:rsid w:val="00A06B06"/>
    <w:rPr>
      <w:vertAlign w:val="superscript"/>
    </w:rPr>
  </w:style>
  <w:style w:type="paragraph" w:customStyle="1" w:styleId="afff1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2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 w:cs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 w:cs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eastAsia="Andale Sans UI"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eastAsia="Andale Sans UI"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eastAsia="Andale Sans UI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eastAsia="Andale Sans UI"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eastAsia="Andale Sans UI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eastAsia="Andale Sans UI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eastAsia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eastAsia="Calibri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 w:cs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 w:cs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 w:cs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 w:cs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 w:cs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 w:cs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 w:cs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eastAsia="Andale Sans UI"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eastAsia="Andale Sans UI"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8"/>
    <w:rsid w:val="001C5898"/>
    <w:rPr>
      <w:sz w:val="24"/>
      <w:szCs w:val="24"/>
      <w:lang w:val="ru-RU" w:eastAsia="ar-SA" w:bidi="ar-SA"/>
    </w:rPr>
  </w:style>
  <w:style w:type="paragraph" w:customStyle="1" w:styleId="ConsPlusNormal1">
    <w:name w:val="ConsPlusNormal"/>
    <w:rsid w:val="00ED62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afff3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"/>
    <w:rsid w:val="00EE350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uiPriority w:val="99"/>
    <w:rsid w:val="004B2AF8"/>
  </w:style>
  <w:style w:type="character" w:customStyle="1" w:styleId="nomer2">
    <w:name w:val="nomer2"/>
    <w:basedOn w:val="a0"/>
    <w:rsid w:val="004B2AF8"/>
  </w:style>
  <w:style w:type="character" w:customStyle="1" w:styleId="blk1">
    <w:name w:val="blk1"/>
    <w:basedOn w:val="a0"/>
    <w:rsid w:val="000C6F46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www.consultant.ru/cabinet/stat/fd/2017-04-18/click/consultant/?dst=http%3A%2F%2Fwww.consultant.ru%2Fdocument%2Fcons_doc_LAW_215479%2F%23utm_campaign%3Dfd%26utm_source%3Dconsultant%26utm_medium%3Demail%26utm_content%3Dbody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consultant.ru/cabinet/stat/fd/2017-03-10/click/consultant/?dst=http%3A%2F%2Fwww.consultant.ru%2Fdocument%2Fcons_doc_LAW_213744%2F%23utm_campaign%3Dfd%26utm_source%3Dconsultant%26utm_medium%3Demail%26utm_content%3Dbody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mpp44.narod.ru" TargetMode="External"/><Relationship Id="rId17" Type="http://schemas.openxmlformats.org/officeDocument/2006/relationships/hyperlink" Target="http://www.consultant.ru/cabinet/stat/fd/2017-04-25/click/consultant/?dst=http%3A%2F%2Fwww.consultant.ru%2Fdocument%2Fcons_doc_LAW_215843%2F%23utm_campaign%3Dfd%26utm_source%3Dconsultant%26utm_medium%3Demail%26utm_content%3Dbody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cabinet/stat/fd/2017-04-18/click/consultant/?dst=http%3A%2F%2Fwww.consultant.ru%2Fdocument%2Fcons_doc_LAW_215427%2F%23utm_campaign%3Dfd%26utm_source%3Dconsultant%26utm_medium%3Demail%26utm_content%3Dbody" TargetMode="External"/><Relationship Id="rId20" Type="http://schemas.openxmlformats.org/officeDocument/2006/relationships/hyperlink" Target="http://www.consultant.ru/cabinet/stat/fd/2017-03-16/click/consultant/?dst=http%3A%2F%2Fwww.consultant.ru%2Flaw%2Freview%2Flink%2F%3Fid%3D2942013%23utm_campaign%3Dfd%26utm_source%3Dconsultant%26utm_medium%3Demail%26utm_content%3Dbod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mpp.ru/novosti/prokuratura-razyasnyaet-poryadok-provedeniya-organami-gosudarstvennogo-kontrolya-nadzora-munitsipaln/" TargetMode="External"/><Relationship Id="rId24" Type="http://schemas.openxmlformats.org/officeDocument/2006/relationships/hyperlink" Target="http://www.consultant.ru/cabinet/stat/fd/2017-03-13/click/consultant/?dst=http%3A%2F%2Fwww.consultant.ru%2Fdocument%2Fcons_doc_LAW_213851%2F%23utm_campaign%3Dfd%26utm_source%3Dconsultant%26utm_medium%3Demail%26utm_content%3Dbod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cabinet/stat/fd/2017-05-02/click/consultant/?dst=http%3A%2F%2Fwww.consultant.ru%2Fdocument%2Fcons_doc_LAW_215999%2F%23utm_campaign%3Dfd%26utm_source%3Dconsultant%26utm_medium%3Demail%26utm_content%3Dbody" TargetMode="External"/><Relationship Id="rId23" Type="http://schemas.openxmlformats.org/officeDocument/2006/relationships/hyperlink" Target="http://www.consultant.ru/cabinet/stat/fd/2017-03-16/click/consultant/?dst=http%3A%2F%2Fwww.consultant.ru%2Fdocument%2Fcons_doc_LAW_213956%2F%23utm_campaign%3Dfd%26utm_source%3Dconsultant%26utm_medium%3Demail%26utm_content%3Dbody" TargetMode="External"/><Relationship Id="rId28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19" Type="http://schemas.openxmlformats.org/officeDocument/2006/relationships/hyperlink" Target="http://www.consultant.ru/cabinet/stat/hotdocs/2017-03-10/click/consultant/?dst=http%3A%2F%2Fwww.consultant.ru%2Flaw%2Fhotdocs%2Flink%2F%3Fid%3D49025%23utm_campaign%3Dhotdocs%26utm_source%3Dconsultant%26utm_medium%3Demail%26utm_content%3Dbody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nsultant.ru/cabinet/stat/fd/2017-04-11/click/consultant/?dst=http%3A%2F%2Fwww.consultant.ru%2Fdocument%2Fcons_doc_LAW_215120%2F%23utm_campaign%3Dfd%26utm_source%3Dconsultant%26utm_medium%3Demail%26utm_content%3Dbody" TargetMode="External"/><Relationship Id="rId22" Type="http://schemas.openxmlformats.org/officeDocument/2006/relationships/hyperlink" Target="http://www.consultant.ru/cabinet/stat/fd/2017-03-22/click/consultant/?dst=http%3A%2F%2Fwww.consultant.ru%2Fdocument%2Fcons_doc_LAW_214213%2F%23utm_campaign%3Dfd%26utm_source%3Dconsultant%26utm_medium%3Demail%26utm_content%3Dbody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6424</TotalTime>
  <Pages>7</Pages>
  <Words>5454</Words>
  <Characters>31089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35</cp:revision>
  <cp:lastPrinted>2017-05-22T12:47:00Z</cp:lastPrinted>
  <dcterms:created xsi:type="dcterms:W3CDTF">2014-09-29T06:44:00Z</dcterms:created>
  <dcterms:modified xsi:type="dcterms:W3CDTF">2017-06-07T07:50:00Z</dcterms:modified>
</cp:coreProperties>
</file>