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35272139"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092BF0" w:rsidRPr="00092BF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253CB7">
              <w:rPr>
                <w:rFonts w:ascii="Impact" w:hAnsi="Impact"/>
              </w:rPr>
              <w:t>2</w:t>
            </w:r>
            <w:r w:rsidR="006B3A10">
              <w:rPr>
                <w:rFonts w:ascii="Impact" w:hAnsi="Impact"/>
              </w:rPr>
              <w:t>8</w:t>
            </w:r>
            <w:r w:rsidR="00CF5F7B" w:rsidRPr="00E9298A">
              <w:rPr>
                <w:rFonts w:ascii="Impact" w:hAnsi="Impact"/>
              </w:rPr>
              <w:t xml:space="preserve"> </w:t>
            </w:r>
            <w:r w:rsidRPr="00E9298A">
              <w:rPr>
                <w:rFonts w:ascii="Impact" w:hAnsi="Impact"/>
              </w:rPr>
              <w:t>(</w:t>
            </w:r>
            <w:r w:rsidR="00253CB7">
              <w:rPr>
                <w:rFonts w:ascii="Impact" w:hAnsi="Impact"/>
              </w:rPr>
              <w:t>44</w:t>
            </w:r>
            <w:r w:rsidR="006B3A10">
              <w:rPr>
                <w:rFonts w:ascii="Impact" w:hAnsi="Impact"/>
              </w:rPr>
              <w:t>6</w:t>
            </w:r>
            <w:r w:rsidR="000A62FD">
              <w:rPr>
                <w:rFonts w:ascii="Impact" w:hAnsi="Impact"/>
              </w:rPr>
              <w:t>)</w:t>
            </w:r>
          </w:p>
          <w:p w:rsidR="00BA2F01" w:rsidRPr="00E9298A" w:rsidRDefault="006B3A10" w:rsidP="006B3A10">
            <w:pPr>
              <w:jc w:val="both"/>
              <w:rPr>
                <w:sz w:val="18"/>
                <w:szCs w:val="18"/>
              </w:rPr>
            </w:pPr>
            <w:r>
              <w:rPr>
                <w:rFonts w:ascii="Impact" w:hAnsi="Impact"/>
              </w:rPr>
              <w:t xml:space="preserve">30 </w:t>
            </w:r>
            <w:r w:rsidR="00253CB7">
              <w:rPr>
                <w:rFonts w:ascii="Impact" w:hAnsi="Impact"/>
              </w:rPr>
              <w:t xml:space="preserve"> </w:t>
            </w:r>
            <w:r>
              <w:rPr>
                <w:rFonts w:ascii="Impact" w:hAnsi="Impact"/>
              </w:rPr>
              <w:t>сентября</w:t>
            </w:r>
            <w:r w:rsidR="00BA2F01" w:rsidRPr="00E9298A">
              <w:rPr>
                <w:rFonts w:ascii="Impact" w:hAnsi="Impact"/>
              </w:rPr>
              <w:t xml:space="preserve">  2016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103C3F" w:rsidRPr="007E5197" w:rsidTr="007E5197">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EB22C2" w:rsidRDefault="00A84F60" w:rsidP="00C14145">
            <w:pPr>
              <w:pStyle w:val="af4"/>
              <w:shd w:val="clear" w:color="auto" w:fill="FFFFFF"/>
              <w:jc w:val="center"/>
              <w:rPr>
                <w:b/>
                <w:sz w:val="18"/>
                <w:szCs w:val="18"/>
              </w:rPr>
            </w:pPr>
            <w:r>
              <w:rPr>
                <w:b/>
                <w:sz w:val="18"/>
                <w:szCs w:val="18"/>
              </w:rPr>
              <w:t xml:space="preserve">Распоряжения  администрации Галичского  муниципального района </w:t>
            </w:r>
            <w:r w:rsidR="00253CB7">
              <w:rPr>
                <w:b/>
                <w:sz w:val="18"/>
                <w:szCs w:val="18"/>
              </w:rPr>
              <w:t xml:space="preserve"> </w:t>
            </w:r>
            <w:r w:rsidR="008579FD" w:rsidRPr="00EB22C2">
              <w:rPr>
                <w:b/>
                <w:sz w:val="18"/>
                <w:szCs w:val="18"/>
              </w:rPr>
              <w:t xml:space="preserve"> </w:t>
            </w:r>
          </w:p>
        </w:tc>
      </w:tr>
      <w:tr w:rsidR="00103C3F"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579FD" w:rsidRDefault="00A84F60" w:rsidP="00C14145">
            <w:pPr>
              <w:rPr>
                <w:sz w:val="16"/>
                <w:szCs w:val="16"/>
              </w:rPr>
            </w:pPr>
            <w:r>
              <w:rPr>
                <w:sz w:val="16"/>
                <w:szCs w:val="16"/>
              </w:rPr>
              <w:t xml:space="preserve">№ 171-р от </w:t>
            </w:r>
          </w:p>
          <w:p w:rsidR="00A84F60" w:rsidRPr="00314095" w:rsidRDefault="00A84F60" w:rsidP="00C14145">
            <w:pPr>
              <w:rPr>
                <w:sz w:val="16"/>
                <w:szCs w:val="16"/>
              </w:rPr>
            </w:pPr>
            <w:r>
              <w:rPr>
                <w:sz w:val="16"/>
                <w:szCs w:val="16"/>
              </w:rPr>
              <w:t>29.08.2016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A84F60" w:rsidRPr="00A84F60" w:rsidRDefault="00A84F60" w:rsidP="00A84F60">
            <w:pPr>
              <w:pStyle w:val="ConsPlusNormal"/>
              <w:widowControl/>
              <w:ind w:firstLine="540"/>
              <w:jc w:val="both"/>
              <w:rPr>
                <w:rFonts w:ascii="Times New Roman" w:hAnsi="Times New Roman"/>
                <w:sz w:val="18"/>
                <w:szCs w:val="18"/>
              </w:rPr>
            </w:pPr>
            <w:r w:rsidRPr="00A84F60">
              <w:rPr>
                <w:rFonts w:ascii="Times New Roman" w:hAnsi="Times New Roman"/>
                <w:sz w:val="18"/>
                <w:szCs w:val="18"/>
              </w:rPr>
              <w:t>Об отмене распоряжения администрации Галичского муниципального  района  от  13 апреля 2015 года № 77-р</w:t>
            </w:r>
          </w:p>
          <w:p w:rsidR="00103C3F" w:rsidRPr="00553D35" w:rsidRDefault="00103C3F" w:rsidP="00553D35">
            <w:pPr>
              <w:jc w:val="both"/>
              <w:rPr>
                <w:rStyle w:val="af9"/>
                <w:b w:val="0"/>
                <w:sz w:val="18"/>
                <w:szCs w:val="18"/>
              </w:rPr>
            </w:pPr>
          </w:p>
        </w:tc>
      </w:tr>
      <w:tr w:rsidR="00A84F60" w:rsidRPr="007E5197" w:rsidTr="00C65FCE">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A84F60" w:rsidRPr="00A84F60" w:rsidRDefault="00A84F60" w:rsidP="00A84F60">
            <w:pPr>
              <w:pStyle w:val="ac"/>
              <w:jc w:val="center"/>
              <w:rPr>
                <w:b/>
                <w:sz w:val="18"/>
                <w:szCs w:val="18"/>
              </w:rPr>
            </w:pPr>
            <w:r w:rsidRPr="00A84F60">
              <w:rPr>
                <w:b/>
                <w:sz w:val="18"/>
                <w:szCs w:val="18"/>
              </w:rPr>
              <w:t>С</w:t>
            </w:r>
            <w:r>
              <w:rPr>
                <w:b/>
                <w:sz w:val="18"/>
                <w:szCs w:val="18"/>
              </w:rPr>
              <w:t>татьи, информация</w:t>
            </w:r>
            <w:r w:rsidRPr="00A84F60">
              <w:rPr>
                <w:b/>
                <w:sz w:val="18"/>
                <w:szCs w:val="18"/>
              </w:rPr>
              <w:t>, объявления</w:t>
            </w:r>
          </w:p>
        </w:tc>
      </w:tr>
      <w:tr w:rsidR="007D0C5A"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7D0C5A" w:rsidRPr="00314095" w:rsidRDefault="007D0C5A" w:rsidP="000A62FD">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7D0C5A" w:rsidRPr="00553D35" w:rsidRDefault="00A84F60" w:rsidP="00553D35">
            <w:pPr>
              <w:pStyle w:val="ac"/>
              <w:jc w:val="both"/>
              <w:rPr>
                <w:sz w:val="18"/>
                <w:szCs w:val="18"/>
              </w:rPr>
            </w:pPr>
            <w:r>
              <w:rPr>
                <w:sz w:val="18"/>
                <w:szCs w:val="18"/>
              </w:rPr>
              <w:t>Информация Росреестра</w:t>
            </w:r>
          </w:p>
        </w:tc>
      </w:tr>
      <w:tr w:rsidR="00525BDE"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525BDE" w:rsidRPr="00314095" w:rsidRDefault="00525BDE" w:rsidP="000A62FD">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525BDE" w:rsidRPr="00525BDE" w:rsidRDefault="00525BDE" w:rsidP="00525BDE">
            <w:pPr>
              <w:autoSpaceDE w:val="0"/>
              <w:autoSpaceDN w:val="0"/>
              <w:adjustRightInd w:val="0"/>
              <w:jc w:val="both"/>
              <w:outlineLvl w:val="0"/>
              <w:rPr>
                <w:sz w:val="18"/>
                <w:szCs w:val="18"/>
              </w:rPr>
            </w:pPr>
            <w:r w:rsidRPr="00525BDE">
              <w:rPr>
                <w:sz w:val="18"/>
                <w:szCs w:val="18"/>
              </w:rPr>
              <w:t>Административные штрафы за нарушение земельного законодательства</w:t>
            </w:r>
          </w:p>
        </w:tc>
      </w:tr>
      <w:tr w:rsidR="00525BDE"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525BDE" w:rsidRPr="00314095" w:rsidRDefault="00525BDE" w:rsidP="000A62FD">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525BDE" w:rsidRPr="00A84F60" w:rsidRDefault="00525BDE" w:rsidP="00525BDE">
            <w:pPr>
              <w:rPr>
                <w:sz w:val="16"/>
                <w:szCs w:val="16"/>
              </w:rPr>
            </w:pPr>
            <w:r w:rsidRPr="00A84F60">
              <w:rPr>
                <w:sz w:val="16"/>
                <w:szCs w:val="16"/>
              </w:rPr>
              <w:t>«Права работников предприятия-должника»</w:t>
            </w:r>
            <w:r>
              <w:rPr>
                <w:sz w:val="16"/>
                <w:szCs w:val="16"/>
              </w:rPr>
              <w:t xml:space="preserve"> </w:t>
            </w:r>
          </w:p>
          <w:p w:rsidR="00525BDE" w:rsidRDefault="00525BDE" w:rsidP="00525BDE">
            <w:pPr>
              <w:autoSpaceDE w:val="0"/>
              <w:autoSpaceDN w:val="0"/>
              <w:adjustRightInd w:val="0"/>
              <w:jc w:val="both"/>
              <w:outlineLvl w:val="0"/>
              <w:rPr>
                <w:sz w:val="18"/>
                <w:szCs w:val="18"/>
              </w:rPr>
            </w:pPr>
          </w:p>
        </w:tc>
      </w:tr>
    </w:tbl>
    <w:p w:rsidR="000A62FD" w:rsidRDefault="00EB22C2" w:rsidP="007B5FE2">
      <w:pPr>
        <w:jc w:val="both"/>
        <w:rPr>
          <w:sz w:val="16"/>
          <w:szCs w:val="16"/>
        </w:rPr>
      </w:pPr>
      <w:r>
        <w:rPr>
          <w:sz w:val="16"/>
          <w:szCs w:val="16"/>
        </w:rPr>
        <w:t xml:space="preserve"> </w:t>
      </w:r>
    </w:p>
    <w:p w:rsidR="004823EC" w:rsidRDefault="00E72C75" w:rsidP="007B5FE2">
      <w:pPr>
        <w:jc w:val="both"/>
        <w:rPr>
          <w:sz w:val="16"/>
          <w:szCs w:val="16"/>
        </w:rPr>
      </w:pPr>
      <w:r>
        <w:rPr>
          <w:sz w:val="16"/>
          <w:szCs w:val="16"/>
        </w:rPr>
        <w:t xml:space="preserve"> </w:t>
      </w:r>
    </w:p>
    <w:p w:rsidR="00A84F60" w:rsidRPr="00525BDE" w:rsidRDefault="00A84F60" w:rsidP="00525BDE">
      <w:pPr>
        <w:jc w:val="center"/>
        <w:rPr>
          <w:b/>
          <w:sz w:val="16"/>
          <w:szCs w:val="16"/>
        </w:rPr>
      </w:pPr>
      <w:r w:rsidRPr="00A84F60">
        <w:rPr>
          <w:sz w:val="16"/>
          <w:szCs w:val="16"/>
        </w:rPr>
        <w:t xml:space="preserve"> </w:t>
      </w:r>
      <w:r w:rsidRPr="00A84F60">
        <w:rPr>
          <w:b/>
          <w:sz w:val="16"/>
          <w:szCs w:val="16"/>
        </w:rPr>
        <w:t>АДМИНИСТРАЦИЯ</w:t>
      </w:r>
      <w:r w:rsidR="00525BDE">
        <w:rPr>
          <w:b/>
          <w:sz w:val="16"/>
          <w:szCs w:val="16"/>
        </w:rPr>
        <w:t xml:space="preserve"> </w:t>
      </w:r>
      <w:r w:rsidRPr="00A84F60">
        <w:rPr>
          <w:b/>
          <w:sz w:val="16"/>
          <w:szCs w:val="16"/>
        </w:rPr>
        <w:t>ГАЛИЧСКОГО МУНИЦИПАЛЬНОГО  РАЙОНА</w:t>
      </w:r>
      <w:r w:rsidR="00525BDE">
        <w:rPr>
          <w:b/>
          <w:sz w:val="16"/>
          <w:szCs w:val="16"/>
        </w:rPr>
        <w:t xml:space="preserve"> </w:t>
      </w:r>
      <w:r w:rsidRPr="00A84F60">
        <w:rPr>
          <w:b/>
          <w:sz w:val="16"/>
          <w:szCs w:val="16"/>
        </w:rPr>
        <w:t>КОСТРОМСКОЙ ОБЛАСТИ</w:t>
      </w:r>
    </w:p>
    <w:p w:rsidR="00A84F60" w:rsidRPr="00A84F60" w:rsidRDefault="00A84F60" w:rsidP="00525BDE">
      <w:pPr>
        <w:jc w:val="center"/>
        <w:rPr>
          <w:sz w:val="16"/>
          <w:szCs w:val="16"/>
        </w:rPr>
      </w:pPr>
      <w:r w:rsidRPr="00A84F60">
        <w:rPr>
          <w:sz w:val="16"/>
          <w:szCs w:val="16"/>
        </w:rPr>
        <w:t>Р А С П О Р Я Ж Е Н И Е</w:t>
      </w:r>
    </w:p>
    <w:p w:rsidR="00A84F60" w:rsidRPr="00A84F60" w:rsidRDefault="00702092" w:rsidP="00525BDE">
      <w:pPr>
        <w:jc w:val="center"/>
        <w:rPr>
          <w:sz w:val="16"/>
          <w:szCs w:val="16"/>
        </w:rPr>
      </w:pPr>
      <w:r>
        <w:rPr>
          <w:sz w:val="16"/>
          <w:szCs w:val="16"/>
        </w:rPr>
        <w:t>от   «2</w:t>
      </w:r>
      <w:r w:rsidR="00A84F60" w:rsidRPr="00A84F60">
        <w:rPr>
          <w:sz w:val="16"/>
          <w:szCs w:val="16"/>
        </w:rPr>
        <w:t xml:space="preserve"> »  августа  2016 года   №   171-р</w:t>
      </w:r>
    </w:p>
    <w:p w:rsidR="00A84F60" w:rsidRPr="00A84F60" w:rsidRDefault="00A84F60" w:rsidP="00525BDE">
      <w:pPr>
        <w:jc w:val="center"/>
        <w:rPr>
          <w:sz w:val="16"/>
          <w:szCs w:val="16"/>
        </w:rPr>
      </w:pPr>
      <w:r w:rsidRPr="00A84F60">
        <w:rPr>
          <w:sz w:val="16"/>
          <w:szCs w:val="16"/>
        </w:rPr>
        <w:t>г. Галич</w:t>
      </w:r>
    </w:p>
    <w:tbl>
      <w:tblPr>
        <w:tblW w:w="0" w:type="auto"/>
        <w:tblLook w:val="00BF"/>
      </w:tblPr>
      <w:tblGrid>
        <w:gridCol w:w="9768"/>
      </w:tblGrid>
      <w:tr w:rsidR="00A84F60" w:rsidRPr="00A84F60" w:rsidTr="00525BDE">
        <w:trPr>
          <w:trHeight w:val="445"/>
        </w:trPr>
        <w:tc>
          <w:tcPr>
            <w:tcW w:w="9768" w:type="dxa"/>
          </w:tcPr>
          <w:p w:rsidR="00A84F60" w:rsidRPr="00A84F60" w:rsidRDefault="00A84F60" w:rsidP="00A23508">
            <w:pPr>
              <w:pStyle w:val="ConsPlusNormal"/>
              <w:widowControl/>
              <w:ind w:firstLine="540"/>
              <w:jc w:val="center"/>
              <w:rPr>
                <w:rFonts w:ascii="Times New Roman" w:hAnsi="Times New Roman"/>
                <w:b/>
                <w:sz w:val="16"/>
                <w:szCs w:val="16"/>
              </w:rPr>
            </w:pPr>
            <w:r w:rsidRPr="00A84F60">
              <w:rPr>
                <w:rFonts w:ascii="Times New Roman" w:hAnsi="Times New Roman"/>
                <w:b/>
                <w:sz w:val="16"/>
                <w:szCs w:val="16"/>
              </w:rPr>
              <w:t>Об отмене распоряжения администрации Галичского муниципального  района  от  13 апреля 2015 года № 77-р</w:t>
            </w:r>
          </w:p>
          <w:p w:rsidR="00A84F60" w:rsidRPr="00A84F60" w:rsidRDefault="00A84F60" w:rsidP="00525BDE">
            <w:pPr>
              <w:shd w:val="clear" w:color="auto" w:fill="FFFFFF"/>
              <w:tabs>
                <w:tab w:val="left" w:pos="9639"/>
              </w:tabs>
              <w:ind w:right="1"/>
              <w:rPr>
                <w:b/>
                <w:sz w:val="16"/>
                <w:szCs w:val="16"/>
              </w:rPr>
            </w:pPr>
          </w:p>
        </w:tc>
      </w:tr>
    </w:tbl>
    <w:p w:rsidR="00A84F60" w:rsidRPr="00A84F60" w:rsidRDefault="00A84F60" w:rsidP="00A84F60">
      <w:pPr>
        <w:ind w:firstLine="720"/>
        <w:jc w:val="both"/>
        <w:rPr>
          <w:sz w:val="16"/>
          <w:szCs w:val="16"/>
        </w:rPr>
      </w:pPr>
      <w:r w:rsidRPr="00A84F60">
        <w:rPr>
          <w:sz w:val="16"/>
          <w:szCs w:val="16"/>
        </w:rPr>
        <w:t>Руководствуясь действующим законодательством</w:t>
      </w:r>
    </w:p>
    <w:p w:rsidR="00A84F60" w:rsidRPr="00A84F60" w:rsidRDefault="00A84F60" w:rsidP="00A84F60">
      <w:pPr>
        <w:jc w:val="both"/>
        <w:rPr>
          <w:sz w:val="16"/>
          <w:szCs w:val="16"/>
        </w:rPr>
      </w:pPr>
    </w:p>
    <w:p w:rsidR="00A84F60" w:rsidRPr="00A84F60" w:rsidRDefault="00A84F60" w:rsidP="00A84F60">
      <w:pPr>
        <w:pStyle w:val="ConsPlusNormal"/>
        <w:widowControl/>
        <w:ind w:firstLine="540"/>
        <w:jc w:val="both"/>
        <w:rPr>
          <w:rFonts w:ascii="Times New Roman" w:hAnsi="Times New Roman"/>
          <w:sz w:val="16"/>
          <w:szCs w:val="16"/>
        </w:rPr>
      </w:pPr>
      <w:r w:rsidRPr="00A84F60">
        <w:rPr>
          <w:rFonts w:ascii="Times New Roman" w:hAnsi="Times New Roman"/>
          <w:sz w:val="16"/>
          <w:szCs w:val="16"/>
        </w:rPr>
        <w:t xml:space="preserve">  1. Отменить распоряжение администрации Галичского муниципального района от 13 апреля 2015 года № 77 - р «Об  утверждении перечней учреждений, предприятий, организаций для трудоустройства лиц, осужденных к исправительным и обязательным работам».</w:t>
      </w:r>
    </w:p>
    <w:p w:rsidR="00A84F60" w:rsidRPr="00A84F60" w:rsidRDefault="00A84F60" w:rsidP="00A84F60">
      <w:pPr>
        <w:jc w:val="both"/>
        <w:rPr>
          <w:sz w:val="16"/>
          <w:szCs w:val="16"/>
        </w:rPr>
      </w:pPr>
      <w:r w:rsidRPr="00A84F60">
        <w:rPr>
          <w:sz w:val="16"/>
          <w:szCs w:val="16"/>
        </w:rPr>
        <w:t xml:space="preserve">        2.Настоящее распоряжение вступает в силу со дня его официального опубликования.</w:t>
      </w:r>
    </w:p>
    <w:p w:rsidR="00A84F60" w:rsidRPr="00A84F60" w:rsidRDefault="00A84F60" w:rsidP="00525BDE">
      <w:pPr>
        <w:rPr>
          <w:sz w:val="16"/>
          <w:szCs w:val="16"/>
        </w:rPr>
      </w:pPr>
      <w:r w:rsidRPr="00A84F60">
        <w:rPr>
          <w:sz w:val="16"/>
          <w:szCs w:val="16"/>
        </w:rPr>
        <w:t>Глава  муниципального района      А.Н. Потехин</w:t>
      </w:r>
    </w:p>
    <w:p w:rsidR="00A84F60" w:rsidRPr="00A84F60" w:rsidRDefault="00A84F60" w:rsidP="00A84F60">
      <w:pPr>
        <w:ind w:firstLine="709"/>
        <w:jc w:val="both"/>
        <w:rPr>
          <w:sz w:val="16"/>
          <w:szCs w:val="16"/>
        </w:rPr>
      </w:pPr>
    </w:p>
    <w:p w:rsidR="00A84F60" w:rsidRPr="00A84F60" w:rsidRDefault="00525BDE" w:rsidP="00A84F60">
      <w:pPr>
        <w:pStyle w:val="Default"/>
        <w:ind w:firstLine="709"/>
        <w:jc w:val="both"/>
        <w:rPr>
          <w:rFonts w:ascii="Times New Roman" w:hAnsi="Times New Roman" w:cs="Times New Roman"/>
          <w:color w:val="auto"/>
          <w:sz w:val="16"/>
          <w:szCs w:val="16"/>
        </w:rPr>
      </w:pPr>
      <w:r>
        <w:rPr>
          <w:rFonts w:ascii="Times New Roman" w:hAnsi="Times New Roman" w:cs="Times New Roman"/>
          <w:sz w:val="16"/>
          <w:szCs w:val="16"/>
        </w:rPr>
        <w:t xml:space="preserve">   </w:t>
      </w:r>
      <w:r w:rsidR="00A84F60" w:rsidRPr="00A84F60">
        <w:rPr>
          <w:rFonts w:ascii="Times New Roman" w:hAnsi="Times New Roman" w:cs="Times New Roman"/>
          <w:sz w:val="16"/>
          <w:szCs w:val="16"/>
        </w:rPr>
        <w:t xml:space="preserve">Управление Росреестра по Костромской области (далее - Управление) информирует, что 17 августа 2016 года в филиале ФГБУ "ФКП Росреестра" по Костромской  области (далее - Филиал) прошел  семинар по обмену опытом работы между сотрудниками Филиала и Управления. Указанный семинар был проведен в рамках исполнения поручения Росреестра по обмену опытом работы сфере государственного кадастрового учета и государственной регистрации прав, а также по вопросам организации работы в связи со вступающим в силу с 01.01.2017 Федерального закона от 13.07.2015 №218-ФЗ «О государственной регистрации недвижимости» (далее – Закон о государственной регистрации недвижимости). </w:t>
      </w:r>
      <w:r w:rsidR="00A84F60" w:rsidRPr="00A84F60">
        <w:rPr>
          <w:rFonts w:ascii="Times New Roman" w:hAnsi="Times New Roman" w:cs="Times New Roman"/>
          <w:color w:val="auto"/>
          <w:sz w:val="16"/>
          <w:szCs w:val="16"/>
        </w:rPr>
        <w:t>Данный семинар был посвящен вопросам</w:t>
      </w:r>
      <w:r w:rsidR="00A84F60" w:rsidRPr="00A84F60">
        <w:rPr>
          <w:rFonts w:ascii="Times New Roman" w:hAnsi="Times New Roman" w:cs="Times New Roman"/>
          <w:sz w:val="16"/>
          <w:szCs w:val="16"/>
        </w:rPr>
        <w:t xml:space="preserve"> постановки на государственный кадастровый учет объектов капитального строительства. </w:t>
      </w:r>
      <w:r w:rsidR="00A84F60" w:rsidRPr="00A84F60">
        <w:rPr>
          <w:rFonts w:ascii="Times New Roman" w:hAnsi="Times New Roman" w:cs="Times New Roman"/>
          <w:color w:val="auto"/>
          <w:sz w:val="16"/>
          <w:szCs w:val="16"/>
        </w:rPr>
        <w:t>Работники Филиала разъяснили порядок, сроки, основания и особенности</w:t>
      </w:r>
      <w:r w:rsidR="00A84F60" w:rsidRPr="00A84F60">
        <w:rPr>
          <w:rFonts w:ascii="Times New Roman" w:hAnsi="Times New Roman" w:cs="Times New Roman"/>
          <w:sz w:val="16"/>
          <w:szCs w:val="16"/>
        </w:rPr>
        <w:t xml:space="preserve"> постановки на государственный кадастровый учет зданий (в том числе многоквартирных домов), помещений в них, сооружений, а также объектов незавершенного строительства.</w:t>
      </w:r>
    </w:p>
    <w:p w:rsidR="00A84F60" w:rsidRDefault="00A84F60" w:rsidP="00A84F60">
      <w:pPr>
        <w:ind w:firstLine="709"/>
        <w:jc w:val="both"/>
        <w:rPr>
          <w:sz w:val="16"/>
          <w:szCs w:val="16"/>
        </w:rPr>
      </w:pPr>
      <w:r w:rsidRPr="00A84F60">
        <w:rPr>
          <w:sz w:val="16"/>
          <w:szCs w:val="16"/>
        </w:rPr>
        <w:t>Высокая квалификация, опыт применения законодательства работников и слаженная работа Управления и Филиала являются залогом успешной реализации Закона о государственной регистрации недвижимости.</w:t>
      </w:r>
    </w:p>
    <w:p w:rsidR="00525BDE" w:rsidRDefault="00525BDE" w:rsidP="00A84F60">
      <w:pPr>
        <w:ind w:firstLine="709"/>
        <w:jc w:val="both"/>
        <w:rPr>
          <w:sz w:val="16"/>
          <w:szCs w:val="16"/>
        </w:rPr>
      </w:pPr>
    </w:p>
    <w:p w:rsidR="00525BDE" w:rsidRPr="00A84F60" w:rsidRDefault="00525BDE" w:rsidP="00525BDE">
      <w:pPr>
        <w:pStyle w:val="ac"/>
        <w:ind w:firstLine="708"/>
        <w:jc w:val="both"/>
        <w:rPr>
          <w:color w:val="232319"/>
          <w:sz w:val="16"/>
          <w:szCs w:val="16"/>
        </w:rPr>
      </w:pPr>
      <w:r w:rsidRPr="00A84F60">
        <w:rPr>
          <w:sz w:val="16"/>
          <w:szCs w:val="16"/>
        </w:rPr>
        <w:t>Управление Росреестра по Костромской области (далее - Управление) информирует о результатах работы</w:t>
      </w:r>
      <w:r w:rsidRPr="00A84F60">
        <w:rPr>
          <w:color w:val="232319"/>
          <w:sz w:val="16"/>
          <w:szCs w:val="16"/>
        </w:rPr>
        <w:t xml:space="preserve"> Управления в сфере</w:t>
      </w:r>
      <w:r w:rsidRPr="00A84F60">
        <w:rPr>
          <w:sz w:val="16"/>
          <w:szCs w:val="16"/>
        </w:rPr>
        <w:t xml:space="preserve"> г</w:t>
      </w:r>
      <w:r w:rsidRPr="00A84F60">
        <w:rPr>
          <w:color w:val="232319"/>
          <w:sz w:val="16"/>
          <w:szCs w:val="16"/>
        </w:rPr>
        <w:t xml:space="preserve">осударственного земельного надзора. </w:t>
      </w:r>
    </w:p>
    <w:p w:rsidR="00525BDE" w:rsidRPr="00A84F60" w:rsidRDefault="00525BDE" w:rsidP="00525BDE">
      <w:pPr>
        <w:pStyle w:val="ac"/>
        <w:ind w:firstLine="708"/>
        <w:jc w:val="both"/>
        <w:rPr>
          <w:color w:val="232319"/>
          <w:sz w:val="16"/>
          <w:szCs w:val="16"/>
        </w:rPr>
      </w:pPr>
      <w:r w:rsidRPr="00A84F60">
        <w:rPr>
          <w:color w:val="232319"/>
          <w:sz w:val="16"/>
          <w:szCs w:val="16"/>
        </w:rPr>
        <w:t>В первом полугодии 2016 года</w:t>
      </w:r>
      <w:r w:rsidRPr="00A84F60">
        <w:rPr>
          <w:sz w:val="16"/>
          <w:szCs w:val="16"/>
        </w:rPr>
        <w:t xml:space="preserve"> </w:t>
      </w:r>
      <w:r w:rsidRPr="00A84F60">
        <w:rPr>
          <w:color w:val="232319"/>
          <w:sz w:val="16"/>
          <w:szCs w:val="16"/>
        </w:rPr>
        <w:t>было проведено 1012 проверок, из которых 170 было внеплановых.</w:t>
      </w:r>
    </w:p>
    <w:p w:rsidR="00525BDE" w:rsidRPr="00A84F60" w:rsidRDefault="00525BDE" w:rsidP="00525BDE">
      <w:pPr>
        <w:pStyle w:val="ac"/>
        <w:ind w:firstLine="708"/>
        <w:jc w:val="both"/>
        <w:rPr>
          <w:color w:val="232319"/>
          <w:sz w:val="16"/>
          <w:szCs w:val="16"/>
        </w:rPr>
      </w:pPr>
      <w:r w:rsidRPr="00A84F60">
        <w:rPr>
          <w:color w:val="232319"/>
          <w:sz w:val="16"/>
          <w:szCs w:val="16"/>
        </w:rPr>
        <w:t>По результатам проверок было выявлено 300 нарушений земельного законодательства. Повторно выявлено 39 нарушений, за которые назначены административные наказания за невыполнение в срок законного предписания органа, осуществляющего государственный земельный надзор. Всего же выдано 227 предписаний об устранении нарушений земельного законодательства.</w:t>
      </w:r>
    </w:p>
    <w:p w:rsidR="00525BDE" w:rsidRPr="00A84F60" w:rsidRDefault="00525BDE" w:rsidP="00525BDE">
      <w:pPr>
        <w:pStyle w:val="ac"/>
        <w:ind w:firstLine="708"/>
        <w:jc w:val="both"/>
        <w:rPr>
          <w:color w:val="232319"/>
          <w:sz w:val="16"/>
          <w:szCs w:val="16"/>
        </w:rPr>
      </w:pPr>
      <w:r w:rsidRPr="00A84F60">
        <w:rPr>
          <w:color w:val="232319"/>
          <w:sz w:val="16"/>
          <w:szCs w:val="16"/>
        </w:rPr>
        <w:t>По результатам проверок наложено штрафов в общей сумме на 1786,5 тысяч рублей. Кроме того, Управлением по результатам рассмотрения поступивших материалов муниципального земельного контроля и информации, поступившей из других органов государственной власти, содержащей достаточные данные, указывающие на наличие события нарушения земельного законодательства, за которые КоАП РФ предусмотрена административная ответственность, наложено штрафов еще на 630 тысяч рублей. На 01.07.2016 года  удалось взыскать 405 тысяч рублей штрафов.</w:t>
      </w:r>
    </w:p>
    <w:p w:rsidR="00525BDE" w:rsidRPr="00A84F60" w:rsidRDefault="00525BDE" w:rsidP="00525BDE">
      <w:pPr>
        <w:spacing w:after="150" w:line="234" w:lineRule="atLeast"/>
        <w:ind w:firstLine="113"/>
        <w:jc w:val="both"/>
        <w:rPr>
          <w:color w:val="232319"/>
          <w:sz w:val="16"/>
          <w:szCs w:val="16"/>
          <w:lang w:eastAsia="ru-RU"/>
        </w:rPr>
      </w:pPr>
      <w:r w:rsidRPr="00A84F60">
        <w:rPr>
          <w:color w:val="232319"/>
          <w:sz w:val="16"/>
          <w:szCs w:val="16"/>
          <w:lang w:eastAsia="ru-RU"/>
        </w:rPr>
        <w:t> </w:t>
      </w:r>
    </w:p>
    <w:p w:rsidR="00525BDE" w:rsidRPr="00A84F60" w:rsidRDefault="00525BDE" w:rsidP="00525BDE">
      <w:pPr>
        <w:rPr>
          <w:sz w:val="16"/>
          <w:szCs w:val="16"/>
        </w:rPr>
      </w:pPr>
    </w:p>
    <w:p w:rsidR="00525BDE" w:rsidRPr="00A84F60" w:rsidRDefault="00525BDE" w:rsidP="00525BDE">
      <w:pPr>
        <w:pStyle w:val="Default"/>
        <w:ind w:firstLine="708"/>
        <w:jc w:val="both"/>
        <w:rPr>
          <w:rFonts w:ascii="Times New Roman" w:hAnsi="Times New Roman" w:cs="Times New Roman"/>
          <w:sz w:val="16"/>
          <w:szCs w:val="16"/>
        </w:rPr>
      </w:pPr>
      <w:r w:rsidRPr="00A84F60">
        <w:rPr>
          <w:rFonts w:ascii="Times New Roman" w:hAnsi="Times New Roman" w:cs="Times New Roman"/>
          <w:sz w:val="16"/>
          <w:szCs w:val="16"/>
        </w:rPr>
        <w:lastRenderedPageBreak/>
        <w:t xml:space="preserve">Управление Росреестра по Костромской области (далее - Управление) информирует, что за 5 месяцев 2016 года комиссией  по рассмотрению споров о результатах определения кадастровой стоимости при Управлении (далее - Комиссия) было проведено 9 заседаний. Комиссией рассмотрено 100 заявлений о пересмотре кадастровой стоимости объектов недвижимости, из них: 66 - от юридических лиц, 34 - от физических лиц. </w:t>
      </w:r>
    </w:p>
    <w:p w:rsidR="00525BDE" w:rsidRPr="00A84F60" w:rsidRDefault="00525BDE" w:rsidP="00525BDE">
      <w:pPr>
        <w:pStyle w:val="Default"/>
        <w:ind w:firstLine="708"/>
        <w:jc w:val="both"/>
        <w:rPr>
          <w:rFonts w:ascii="Times New Roman" w:hAnsi="Times New Roman" w:cs="Times New Roman"/>
          <w:sz w:val="16"/>
          <w:szCs w:val="16"/>
        </w:rPr>
      </w:pPr>
      <w:r w:rsidRPr="00A84F60">
        <w:rPr>
          <w:rFonts w:ascii="Times New Roman" w:hAnsi="Times New Roman" w:cs="Times New Roman"/>
          <w:sz w:val="16"/>
          <w:szCs w:val="16"/>
        </w:rPr>
        <w:t>По результатам рассмотрения заявлений принято:  82 решения  о пересмотре кадастровой стоимости в размере рыночной, 18 решений об отказе в пересмотре кадастровой стоимости.</w:t>
      </w:r>
    </w:p>
    <w:p w:rsidR="00A84F60" w:rsidRPr="00A84F60" w:rsidRDefault="00525BDE" w:rsidP="00525BDE">
      <w:pPr>
        <w:pStyle w:val="Default"/>
        <w:ind w:firstLine="708"/>
        <w:jc w:val="both"/>
        <w:rPr>
          <w:rFonts w:ascii="Times New Roman" w:hAnsi="Times New Roman" w:cs="Times New Roman"/>
          <w:sz w:val="16"/>
          <w:szCs w:val="16"/>
        </w:rPr>
      </w:pPr>
      <w:r w:rsidRPr="00A84F60">
        <w:rPr>
          <w:rFonts w:ascii="Times New Roman" w:hAnsi="Times New Roman" w:cs="Times New Roman"/>
          <w:sz w:val="16"/>
          <w:szCs w:val="16"/>
        </w:rPr>
        <w:t xml:space="preserve">Информация о работе Комиссии размещена на официальном сайте Росреестра в региональном блоке (Костромская область) в подразделах: «Информация о работе комиссий по рассмотрению споров о результатах определения кадастровой стоимости», «Рассмотрение споров о результатах определения кадастровой стоимости», «Кадастровая оценка», раздела «Деятельность». </w:t>
      </w:r>
    </w:p>
    <w:p w:rsidR="00A84F60" w:rsidRPr="00A84F60" w:rsidRDefault="00A84F60" w:rsidP="00A84F60">
      <w:pPr>
        <w:autoSpaceDE w:val="0"/>
        <w:autoSpaceDN w:val="0"/>
        <w:adjustRightInd w:val="0"/>
        <w:ind w:left="180" w:firstLine="360"/>
        <w:jc w:val="center"/>
        <w:outlineLvl w:val="0"/>
        <w:rPr>
          <w:b/>
          <w:sz w:val="16"/>
          <w:szCs w:val="16"/>
        </w:rPr>
      </w:pPr>
      <w:r w:rsidRPr="00A84F60">
        <w:rPr>
          <w:b/>
          <w:sz w:val="16"/>
          <w:szCs w:val="16"/>
        </w:rPr>
        <w:t>Административные штрафы за нарушение земельного законодательства»</w:t>
      </w:r>
    </w:p>
    <w:p w:rsidR="00A84F60" w:rsidRPr="00A84F60" w:rsidRDefault="00A84F60" w:rsidP="00A84F60">
      <w:pPr>
        <w:autoSpaceDE w:val="0"/>
        <w:autoSpaceDN w:val="0"/>
        <w:adjustRightInd w:val="0"/>
        <w:ind w:left="180" w:firstLine="360"/>
        <w:jc w:val="center"/>
        <w:outlineLvl w:val="0"/>
        <w:rPr>
          <w:b/>
          <w:sz w:val="16"/>
          <w:szCs w:val="16"/>
        </w:rPr>
      </w:pPr>
    </w:p>
    <w:p w:rsidR="00A84F60" w:rsidRPr="00A84F60" w:rsidRDefault="00A84F60" w:rsidP="00A84F60">
      <w:pPr>
        <w:autoSpaceDE w:val="0"/>
        <w:autoSpaceDN w:val="0"/>
        <w:adjustRightInd w:val="0"/>
        <w:ind w:firstLine="540"/>
        <w:jc w:val="both"/>
        <w:rPr>
          <w:sz w:val="16"/>
          <w:szCs w:val="16"/>
        </w:rPr>
      </w:pPr>
      <w:r w:rsidRPr="00A84F60">
        <w:rPr>
          <w:bCs/>
          <w:sz w:val="16"/>
          <w:szCs w:val="16"/>
        </w:rPr>
        <w:t xml:space="preserve">Федеральным </w:t>
      </w:r>
      <w:hyperlink r:id="rId10" w:history="1">
        <w:r w:rsidRPr="00A84F60">
          <w:rPr>
            <w:bCs/>
            <w:sz w:val="16"/>
            <w:szCs w:val="16"/>
          </w:rPr>
          <w:t>законом</w:t>
        </w:r>
      </w:hyperlink>
      <w:r w:rsidRPr="00A84F60">
        <w:rPr>
          <w:bCs/>
          <w:sz w:val="16"/>
          <w:szCs w:val="16"/>
        </w:rPr>
        <w:t xml:space="preserve"> от 08.03.2015 N 46-ФЗ "О внесении изменений в Кодекс Российской Федерации об административных правонарушениях (далее - Федеральный закон N 46-ФЗ), начало действия документа - 20.03.2015, уточнены положения ч.1 ст. 23.21 КоАП РФ, в части полномочий </w:t>
      </w:r>
      <w:r w:rsidRPr="00A84F60">
        <w:rPr>
          <w:sz w:val="16"/>
          <w:szCs w:val="16"/>
        </w:rPr>
        <w:t>органа, осуществляющего государственный земельный надзор (за исключением государственного земельного надзора на землях сельскохозяйственного назначения), а также</w:t>
      </w:r>
      <w:r w:rsidRPr="00A84F60">
        <w:rPr>
          <w:bCs/>
          <w:sz w:val="16"/>
          <w:szCs w:val="16"/>
        </w:rPr>
        <w:t xml:space="preserve"> значительно повышены штрафные санкции за административные правонарушения, в том числе относящиеся к компетенции Управления.</w:t>
      </w:r>
      <w:r w:rsidRPr="00A84F60">
        <w:rPr>
          <w:b/>
          <w:bCs/>
          <w:color w:val="000000"/>
          <w:sz w:val="16"/>
          <w:szCs w:val="16"/>
        </w:rPr>
        <w:t xml:space="preserve"> </w:t>
      </w:r>
    </w:p>
    <w:p w:rsidR="00A84F60" w:rsidRPr="00A84F60" w:rsidRDefault="00A84F60" w:rsidP="00A84F60">
      <w:pPr>
        <w:widowControl w:val="0"/>
        <w:autoSpaceDE w:val="0"/>
        <w:autoSpaceDN w:val="0"/>
        <w:adjustRightInd w:val="0"/>
        <w:ind w:firstLine="540"/>
        <w:jc w:val="both"/>
        <w:rPr>
          <w:sz w:val="16"/>
          <w:szCs w:val="16"/>
        </w:rPr>
      </w:pPr>
      <w:r w:rsidRPr="00A84F60">
        <w:rPr>
          <w:color w:val="000000"/>
          <w:sz w:val="16"/>
          <w:szCs w:val="16"/>
        </w:rPr>
        <w:t>Так, согласно статье 7.1 КоАП РФ с</w:t>
      </w:r>
      <w:r w:rsidRPr="00A84F60">
        <w:rPr>
          <w:sz w:val="16"/>
          <w:szCs w:val="16"/>
        </w:rPr>
        <w:t>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влечет наложение административного штрафа:</w:t>
      </w:r>
    </w:p>
    <w:p w:rsidR="00A84F60" w:rsidRPr="00A84F60" w:rsidRDefault="00A84F60" w:rsidP="00A84F60">
      <w:pPr>
        <w:widowControl w:val="0"/>
        <w:autoSpaceDE w:val="0"/>
        <w:autoSpaceDN w:val="0"/>
        <w:adjustRightInd w:val="0"/>
        <w:ind w:left="4" w:firstLine="536"/>
        <w:jc w:val="both"/>
        <w:rPr>
          <w:sz w:val="16"/>
          <w:szCs w:val="16"/>
        </w:rPr>
      </w:pPr>
      <w:r w:rsidRPr="00A84F60">
        <w:rPr>
          <w:sz w:val="16"/>
          <w:szCs w:val="16"/>
        </w:rPr>
        <w:t xml:space="preserve">1) в случае, если определена кадастровая стоимость земельного участка: на граждан -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w:t>
      </w:r>
    </w:p>
    <w:p w:rsidR="00A84F60" w:rsidRPr="00A84F60" w:rsidRDefault="00A84F60" w:rsidP="00A84F60">
      <w:pPr>
        <w:widowControl w:val="0"/>
        <w:autoSpaceDE w:val="0"/>
        <w:autoSpaceDN w:val="0"/>
        <w:adjustRightInd w:val="0"/>
        <w:ind w:firstLine="567"/>
        <w:jc w:val="both"/>
        <w:rPr>
          <w:sz w:val="16"/>
          <w:szCs w:val="16"/>
        </w:rPr>
      </w:pPr>
      <w:r w:rsidRPr="00A84F60">
        <w:rPr>
          <w:sz w:val="16"/>
          <w:szCs w:val="16"/>
        </w:rPr>
        <w:t>2) в случае, если не определена кадастровая стоимость земельного участка: на граждан -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84F60" w:rsidRPr="00A84F60" w:rsidRDefault="00A84F60" w:rsidP="00A84F60">
      <w:pPr>
        <w:widowControl w:val="0"/>
        <w:autoSpaceDE w:val="0"/>
        <w:autoSpaceDN w:val="0"/>
        <w:adjustRightInd w:val="0"/>
        <w:ind w:firstLine="540"/>
        <w:jc w:val="both"/>
        <w:rPr>
          <w:sz w:val="16"/>
          <w:szCs w:val="16"/>
        </w:rPr>
      </w:pPr>
      <w:r w:rsidRPr="00A84F60">
        <w:rPr>
          <w:sz w:val="16"/>
          <w:szCs w:val="16"/>
        </w:rPr>
        <w:t>При этом,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4F60" w:rsidRPr="00A84F60" w:rsidRDefault="00A84F60" w:rsidP="00A84F60">
      <w:pPr>
        <w:widowControl w:val="0"/>
        <w:autoSpaceDE w:val="0"/>
        <w:autoSpaceDN w:val="0"/>
        <w:adjustRightInd w:val="0"/>
        <w:ind w:firstLine="540"/>
        <w:jc w:val="both"/>
        <w:outlineLvl w:val="0"/>
        <w:rPr>
          <w:sz w:val="16"/>
          <w:szCs w:val="16"/>
        </w:rPr>
      </w:pPr>
      <w:r w:rsidRPr="00A84F60">
        <w:rPr>
          <w:sz w:val="16"/>
          <w:szCs w:val="16"/>
        </w:rPr>
        <w:t>Также увеличились штрафные санкции, предусмотренные статьей 8.8. КоАП РФ –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84F60" w:rsidRPr="00A84F60" w:rsidRDefault="00A84F60" w:rsidP="00A84F60">
      <w:pPr>
        <w:widowControl w:val="0"/>
        <w:autoSpaceDE w:val="0"/>
        <w:autoSpaceDN w:val="0"/>
        <w:adjustRightInd w:val="0"/>
        <w:ind w:firstLine="540"/>
        <w:jc w:val="both"/>
        <w:outlineLvl w:val="0"/>
        <w:rPr>
          <w:sz w:val="16"/>
          <w:szCs w:val="16"/>
        </w:rPr>
      </w:pPr>
      <w:r w:rsidRPr="00A84F60">
        <w:rPr>
          <w:sz w:val="16"/>
          <w:szCs w:val="16"/>
        </w:rPr>
        <w:t>В соответствии с частью 1 названной статьи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влечет наложение административного штрафа:</w:t>
      </w:r>
    </w:p>
    <w:p w:rsidR="00A84F60" w:rsidRPr="00A84F60" w:rsidRDefault="00A84F60" w:rsidP="00A84F60">
      <w:pPr>
        <w:widowControl w:val="0"/>
        <w:autoSpaceDE w:val="0"/>
        <w:autoSpaceDN w:val="0"/>
        <w:adjustRightInd w:val="0"/>
        <w:ind w:firstLine="540"/>
        <w:jc w:val="both"/>
        <w:outlineLvl w:val="0"/>
        <w:rPr>
          <w:sz w:val="16"/>
          <w:szCs w:val="16"/>
        </w:rPr>
      </w:pPr>
      <w:r w:rsidRPr="00A84F60">
        <w:rPr>
          <w:sz w:val="16"/>
          <w:szCs w:val="16"/>
        </w:rPr>
        <w:t xml:space="preserve">1) в случае, если определена кадастровая стоимость земельного участка: на граждан -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w:t>
      </w:r>
    </w:p>
    <w:p w:rsidR="00A84F60" w:rsidRPr="00A84F60" w:rsidRDefault="00A84F60" w:rsidP="00A84F60">
      <w:pPr>
        <w:widowControl w:val="0"/>
        <w:autoSpaceDE w:val="0"/>
        <w:autoSpaceDN w:val="0"/>
        <w:adjustRightInd w:val="0"/>
        <w:ind w:firstLine="540"/>
        <w:jc w:val="both"/>
        <w:outlineLvl w:val="0"/>
        <w:rPr>
          <w:sz w:val="16"/>
          <w:szCs w:val="16"/>
        </w:rPr>
      </w:pPr>
      <w:r w:rsidRPr="00A84F60">
        <w:rPr>
          <w:sz w:val="16"/>
          <w:szCs w:val="16"/>
        </w:rPr>
        <w:t>2) в случае, если не определена кадастровая стоимость земельного участка: на граждан -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84F60" w:rsidRPr="00A84F60" w:rsidRDefault="00A84F60" w:rsidP="00A84F60">
      <w:pPr>
        <w:widowControl w:val="0"/>
        <w:autoSpaceDE w:val="0"/>
        <w:autoSpaceDN w:val="0"/>
        <w:adjustRightInd w:val="0"/>
        <w:ind w:firstLine="540"/>
        <w:jc w:val="both"/>
        <w:rPr>
          <w:sz w:val="16"/>
          <w:szCs w:val="16"/>
        </w:rPr>
      </w:pPr>
      <w:r w:rsidRPr="00A84F60">
        <w:rPr>
          <w:sz w:val="16"/>
          <w:szCs w:val="16"/>
        </w:rPr>
        <w:t>В соответствии с частью 3 статьи 8.8. КоАП РФ неиспользование земельного участка, предназначенного для жилищного или иного строительства, садоводства, огородничества, в указанных целях в случае, в течение установленного федеральным законом срока, влечет наложение административного штрафа:</w:t>
      </w:r>
    </w:p>
    <w:p w:rsidR="00A84F60" w:rsidRPr="00A84F60" w:rsidRDefault="00A84F60" w:rsidP="00A84F60">
      <w:pPr>
        <w:widowControl w:val="0"/>
        <w:autoSpaceDE w:val="0"/>
        <w:autoSpaceDN w:val="0"/>
        <w:adjustRightInd w:val="0"/>
        <w:ind w:firstLine="540"/>
        <w:jc w:val="both"/>
        <w:rPr>
          <w:sz w:val="16"/>
          <w:szCs w:val="16"/>
        </w:rPr>
      </w:pPr>
      <w:r w:rsidRPr="00A84F60">
        <w:rPr>
          <w:sz w:val="16"/>
          <w:szCs w:val="16"/>
        </w:rPr>
        <w:t xml:space="preserve">1) в случае, если определена кадастровая стоимость земельного участка: на граждан -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w:t>
      </w:r>
    </w:p>
    <w:p w:rsidR="00A84F60" w:rsidRPr="00A84F60" w:rsidRDefault="00A84F60" w:rsidP="00A84F60">
      <w:pPr>
        <w:widowControl w:val="0"/>
        <w:autoSpaceDE w:val="0"/>
        <w:autoSpaceDN w:val="0"/>
        <w:adjustRightInd w:val="0"/>
        <w:ind w:firstLine="540"/>
        <w:jc w:val="both"/>
        <w:rPr>
          <w:sz w:val="16"/>
          <w:szCs w:val="16"/>
        </w:rPr>
      </w:pPr>
      <w:r w:rsidRPr="00A84F60">
        <w:rPr>
          <w:sz w:val="16"/>
          <w:szCs w:val="16"/>
        </w:rPr>
        <w:t>2) в случае, если не определена кадастровая стоимость земельного участка: на граждан -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84F60" w:rsidRPr="00A84F60" w:rsidRDefault="00A84F60" w:rsidP="00A84F60">
      <w:pPr>
        <w:pStyle w:val="ConsPlusNormal"/>
        <w:ind w:firstLine="709"/>
        <w:jc w:val="both"/>
        <w:rPr>
          <w:rFonts w:ascii="Times New Roman" w:hAnsi="Times New Roman"/>
          <w:sz w:val="16"/>
          <w:szCs w:val="16"/>
        </w:rPr>
      </w:pPr>
      <w:r w:rsidRPr="00A84F60">
        <w:rPr>
          <w:rFonts w:ascii="Times New Roman" w:hAnsi="Times New Roman"/>
          <w:sz w:val="16"/>
          <w:szCs w:val="16"/>
        </w:rPr>
        <w:t>Так например, гражданин не использующий земельный участок, предназначенный для садоводства, огородничества в течении трёх и более лет (в соответствии с п.7 ч.2 ст.19 Федерального закона от 15.04.1998 N 66-ФЗ (ред. от 03.07.2016) "О садоводческих, огороднических и дачных некоммерческих объединениях граждан")  будет подвергнут административному наказанию в виде штрафа в случае, если определена кадастровая стоимость земельного участка, в размере от 1 до 1,5 процента кадастровой стоимости земельного участка, но не менее двадцати тысяч рублей, а если кадастровая стоимость земельного участка не определена, в размере от двадцати тысяч до пятидесяти тысяч рублей.</w:t>
      </w:r>
    </w:p>
    <w:p w:rsidR="00A84F60" w:rsidRPr="00A84F60" w:rsidRDefault="00A84F60" w:rsidP="00A84F60">
      <w:pPr>
        <w:widowControl w:val="0"/>
        <w:autoSpaceDE w:val="0"/>
        <w:autoSpaceDN w:val="0"/>
        <w:adjustRightInd w:val="0"/>
        <w:ind w:firstLine="540"/>
        <w:jc w:val="both"/>
        <w:rPr>
          <w:sz w:val="16"/>
          <w:szCs w:val="16"/>
        </w:rPr>
      </w:pPr>
      <w:r w:rsidRPr="00A84F60">
        <w:rPr>
          <w:sz w:val="16"/>
          <w:szCs w:val="16"/>
        </w:rPr>
        <w:t>В соответствии с частью 3 статьи 8.8. КоАП РФ невыполнение или несвоевременное выполнение обязанностей по приведению земель в состояние, пригодное для использования по целевому назначению, 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84F60" w:rsidRPr="00A84F60" w:rsidRDefault="00A84F60" w:rsidP="00A84F60">
      <w:pPr>
        <w:widowControl w:val="0"/>
        <w:autoSpaceDE w:val="0"/>
        <w:autoSpaceDN w:val="0"/>
        <w:adjustRightInd w:val="0"/>
        <w:ind w:firstLine="540"/>
        <w:jc w:val="both"/>
        <w:rPr>
          <w:sz w:val="16"/>
          <w:szCs w:val="16"/>
        </w:rPr>
      </w:pPr>
      <w:r w:rsidRPr="00A84F60">
        <w:rPr>
          <w:sz w:val="16"/>
          <w:szCs w:val="16"/>
        </w:rPr>
        <w:t>Кроме того, по результатам проверок должностными лицами, уполномоченными на осуществление государственного земельного надзора, в случае выявления в ходе проведения проверок нарушений требований законодательства Российской Федерации, нарушителям выдаются предписания об устранении выявленных нарушений с указанием сроков их устранения.</w:t>
      </w:r>
    </w:p>
    <w:p w:rsidR="00A84F60" w:rsidRPr="00A84F60" w:rsidRDefault="00A84F60" w:rsidP="00A84F60">
      <w:pPr>
        <w:widowControl w:val="0"/>
        <w:autoSpaceDE w:val="0"/>
        <w:autoSpaceDN w:val="0"/>
        <w:adjustRightInd w:val="0"/>
        <w:ind w:firstLine="540"/>
        <w:jc w:val="both"/>
        <w:rPr>
          <w:sz w:val="16"/>
          <w:szCs w:val="16"/>
        </w:rPr>
      </w:pPr>
      <w:r w:rsidRPr="00A84F60">
        <w:rPr>
          <w:sz w:val="16"/>
          <w:szCs w:val="16"/>
        </w:rPr>
        <w:t>В случае неустранения в установленный срок нарушений, указанных в предписании, в отношении правообладателей земельных участков, допустивших указанное нарушение, составляются протоколы об административных правонарушениях по ч.25 ст.19.5 КоАП РФ, при повторном</w:t>
      </w:r>
      <w:r w:rsidRPr="00A84F60">
        <w:rPr>
          <w:color w:val="000000"/>
          <w:sz w:val="16"/>
          <w:szCs w:val="16"/>
          <w:shd w:val="clear" w:color="auto" w:fill="FFFFFF"/>
        </w:rPr>
        <w:t xml:space="preserve"> в течение года совершении данного административного правонарушения –</w:t>
      </w:r>
      <w:r w:rsidRPr="00A84F60">
        <w:rPr>
          <w:sz w:val="16"/>
          <w:szCs w:val="16"/>
        </w:rPr>
        <w:t xml:space="preserve"> по ч.26 ст.19.5 КоАП РФ.</w:t>
      </w:r>
    </w:p>
    <w:p w:rsidR="00A84F60" w:rsidRPr="00A84F60" w:rsidRDefault="00A84F60" w:rsidP="00A84F60">
      <w:pPr>
        <w:pStyle w:val="ConsPlusNormal"/>
        <w:ind w:firstLine="540"/>
        <w:jc w:val="both"/>
        <w:rPr>
          <w:rFonts w:ascii="Times New Roman" w:hAnsi="Times New Roman"/>
          <w:sz w:val="16"/>
          <w:szCs w:val="16"/>
        </w:rPr>
      </w:pPr>
      <w:r w:rsidRPr="00A84F60">
        <w:rPr>
          <w:rFonts w:ascii="Times New Roman" w:hAnsi="Times New Roman"/>
          <w:sz w:val="16"/>
          <w:szCs w:val="16"/>
        </w:rPr>
        <w:t>В соответствии с ч. 25 ст.19.5 КоАП РФ невыполнение в установленный срок предписаний федеральных органов, осуществляющих государственный земельный надзор, 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84F60" w:rsidRPr="00A84F60" w:rsidRDefault="00A84F60" w:rsidP="00A84F60">
      <w:pPr>
        <w:pStyle w:val="ConsPlusNormal"/>
        <w:ind w:firstLine="540"/>
        <w:jc w:val="both"/>
        <w:rPr>
          <w:rFonts w:ascii="Times New Roman" w:hAnsi="Times New Roman"/>
          <w:sz w:val="16"/>
          <w:szCs w:val="16"/>
        </w:rPr>
      </w:pPr>
      <w:r w:rsidRPr="00A84F60">
        <w:rPr>
          <w:rFonts w:ascii="Times New Roman" w:hAnsi="Times New Roman"/>
          <w:sz w:val="16"/>
          <w:szCs w:val="16"/>
        </w:rPr>
        <w:t xml:space="preserve">В соответствии с ч. 26 ст.19.5 КоАП РФ повторное в течение года совершение административного правонарушения, предусмотренного </w:t>
      </w:r>
      <w:hyperlink r:id="rId11" w:history="1">
        <w:r w:rsidRPr="00A84F60">
          <w:rPr>
            <w:rFonts w:ascii="Times New Roman" w:hAnsi="Times New Roman"/>
            <w:sz w:val="16"/>
            <w:szCs w:val="16"/>
          </w:rPr>
          <w:t>частью 25</w:t>
        </w:r>
      </w:hyperlink>
      <w:r w:rsidRPr="00A84F60">
        <w:rPr>
          <w:rFonts w:ascii="Times New Roman" w:hAnsi="Times New Roman"/>
          <w:sz w:val="16"/>
          <w:szCs w:val="16"/>
        </w:rPr>
        <w:t xml:space="preserve"> настоящей статьи, 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84F60" w:rsidRPr="00A84F60" w:rsidRDefault="00A84F60" w:rsidP="00A84F60">
      <w:pPr>
        <w:ind w:firstLine="540"/>
        <w:jc w:val="both"/>
        <w:rPr>
          <w:b/>
          <w:sz w:val="16"/>
          <w:szCs w:val="16"/>
        </w:rPr>
      </w:pPr>
      <w:r w:rsidRPr="00A84F60">
        <w:rPr>
          <w:color w:val="000000"/>
          <w:sz w:val="16"/>
          <w:szCs w:val="16"/>
        </w:rPr>
        <w:t>С</w:t>
      </w:r>
      <w:r w:rsidRPr="00A84F60">
        <w:rPr>
          <w:bCs/>
          <w:color w:val="000000"/>
          <w:sz w:val="16"/>
          <w:szCs w:val="16"/>
        </w:rPr>
        <w:t xml:space="preserve"> Федеральным законом N 46-ФЗ</w:t>
      </w:r>
      <w:r w:rsidRPr="00A84F60">
        <w:rPr>
          <w:b/>
          <w:color w:val="000000"/>
          <w:sz w:val="16"/>
          <w:szCs w:val="16"/>
        </w:rPr>
        <w:t xml:space="preserve"> </w:t>
      </w:r>
      <w:r w:rsidRPr="00A84F60">
        <w:rPr>
          <w:color w:val="000000"/>
          <w:sz w:val="16"/>
          <w:szCs w:val="16"/>
        </w:rPr>
        <w:t xml:space="preserve">можно ознакомиться на сайте: </w:t>
      </w:r>
      <w:hyperlink r:id="rId12" w:history="1">
        <w:r w:rsidRPr="00A84F60">
          <w:rPr>
            <w:rStyle w:val="a3"/>
            <w:color w:val="000000"/>
            <w:sz w:val="16"/>
            <w:szCs w:val="16"/>
          </w:rPr>
          <w:t>http://www.rg.ru/2015/03/13/kodex-dok.html</w:t>
        </w:r>
      </w:hyperlink>
      <w:r w:rsidRPr="00A84F60">
        <w:rPr>
          <w:sz w:val="16"/>
          <w:szCs w:val="16"/>
        </w:rPr>
        <w:t xml:space="preserve">. </w:t>
      </w:r>
    </w:p>
    <w:p w:rsidR="00A84F60" w:rsidRPr="00A84F60" w:rsidRDefault="00A84F60" w:rsidP="00A84F60">
      <w:pPr>
        <w:pStyle w:val="Default"/>
        <w:rPr>
          <w:rFonts w:ascii="Times New Roman" w:hAnsi="Times New Roman" w:cs="Times New Roman"/>
          <w:sz w:val="16"/>
          <w:szCs w:val="16"/>
        </w:rPr>
      </w:pPr>
    </w:p>
    <w:p w:rsidR="0040758A" w:rsidRPr="00A84F60" w:rsidRDefault="0040758A" w:rsidP="007B5FE2">
      <w:pPr>
        <w:jc w:val="both"/>
        <w:rPr>
          <w:sz w:val="16"/>
          <w:szCs w:val="16"/>
        </w:rPr>
      </w:pPr>
    </w:p>
    <w:p w:rsidR="00A84F60" w:rsidRPr="00525BDE" w:rsidRDefault="00525BDE" w:rsidP="00A84F60">
      <w:pPr>
        <w:jc w:val="center"/>
        <w:rPr>
          <w:b/>
          <w:sz w:val="16"/>
          <w:szCs w:val="16"/>
        </w:rPr>
      </w:pPr>
      <w:r w:rsidRPr="00525BDE">
        <w:rPr>
          <w:b/>
          <w:sz w:val="16"/>
          <w:szCs w:val="16"/>
        </w:rPr>
        <w:t xml:space="preserve"> </w:t>
      </w:r>
      <w:r w:rsidR="00A84F60" w:rsidRPr="00525BDE">
        <w:rPr>
          <w:b/>
          <w:sz w:val="16"/>
          <w:szCs w:val="16"/>
        </w:rPr>
        <w:t>«Права работников предприятия-должника»</w:t>
      </w:r>
    </w:p>
    <w:p w:rsidR="00A84F60" w:rsidRPr="00A84F60" w:rsidRDefault="00A84F60" w:rsidP="00A84F60">
      <w:pPr>
        <w:jc w:val="center"/>
        <w:rPr>
          <w:sz w:val="16"/>
          <w:szCs w:val="16"/>
        </w:rPr>
      </w:pPr>
    </w:p>
    <w:p w:rsidR="00A84F60" w:rsidRPr="00A84F60" w:rsidRDefault="00A84F60" w:rsidP="00A84F60">
      <w:pPr>
        <w:ind w:left="-540" w:firstLine="540"/>
        <w:jc w:val="both"/>
        <w:rPr>
          <w:sz w:val="16"/>
          <w:szCs w:val="16"/>
        </w:rPr>
      </w:pPr>
      <w:r w:rsidRPr="00A84F60">
        <w:rPr>
          <w:sz w:val="16"/>
          <w:szCs w:val="16"/>
        </w:rPr>
        <w:t>Правоотношения между работодателем и работником предприятия – банкрота регулируются Федеральным законом от 26.10.2002  №127-ФЗ «О несостоятельности (банкротстве)» (далее – Закон о банкротстве).</w:t>
      </w:r>
    </w:p>
    <w:p w:rsidR="00A84F60" w:rsidRPr="00A84F60" w:rsidRDefault="00A84F60" w:rsidP="00A84F60">
      <w:pPr>
        <w:ind w:left="-540"/>
        <w:jc w:val="both"/>
        <w:rPr>
          <w:sz w:val="16"/>
          <w:szCs w:val="16"/>
        </w:rPr>
      </w:pPr>
      <w:r w:rsidRPr="00A84F60">
        <w:rPr>
          <w:sz w:val="16"/>
          <w:szCs w:val="16"/>
        </w:rPr>
        <w:tab/>
        <w:t>Проблемы банкротства предприятий серьезно и чувствительно отражаются на кредиторах по заработной плате - работниках должника. Конституцией РФ гарантировано право работников на своевременное получение вознаграждения за свой труд. Вместе с тем, работодатели очень  часто не соблюдают законодательство по своевременной оплате труда своим работникам, а  в преддверии банкротства в особенности.</w:t>
      </w:r>
    </w:p>
    <w:p w:rsidR="00A84F60" w:rsidRPr="00A84F60" w:rsidRDefault="00A84F60" w:rsidP="00A84F60">
      <w:pPr>
        <w:ind w:left="-540" w:firstLine="540"/>
        <w:jc w:val="both"/>
        <w:rPr>
          <w:sz w:val="16"/>
          <w:szCs w:val="16"/>
        </w:rPr>
      </w:pPr>
      <w:r w:rsidRPr="00A84F60">
        <w:rPr>
          <w:sz w:val="16"/>
          <w:szCs w:val="16"/>
        </w:rPr>
        <w:t xml:space="preserve">Закон о банкротстве не содержит отдельной главы, касающейся вопроса выплаты заработной платы работникам предприятий-банкротов, однако отдельные его положения регулируют данные правоотношения. Именно конкурсное производство является одной из процедур, применяемых к должнику для соразмерного удовлетворения требований кредиторов. </w:t>
      </w:r>
    </w:p>
    <w:p w:rsidR="00A84F60" w:rsidRPr="00A84F60" w:rsidRDefault="00A84F60" w:rsidP="00A84F60">
      <w:pPr>
        <w:ind w:left="-540" w:firstLine="540"/>
        <w:jc w:val="both"/>
        <w:rPr>
          <w:sz w:val="16"/>
          <w:szCs w:val="16"/>
        </w:rPr>
      </w:pPr>
      <w:r w:rsidRPr="00A84F60">
        <w:rPr>
          <w:sz w:val="16"/>
          <w:szCs w:val="16"/>
        </w:rPr>
        <w:t xml:space="preserve">При банкротстве предприятий задолженность по заработной плате перед работниками должника разделена на две категории: текущая и реестровая.  К текущей относится - задолженность по заработной плате, по выплате выходных пособий и компенсаций за неиспользованный отпуск  при увольнении, </w:t>
      </w:r>
      <w:r w:rsidRPr="00A84F60">
        <w:rPr>
          <w:sz w:val="16"/>
          <w:szCs w:val="16"/>
        </w:rPr>
        <w:lastRenderedPageBreak/>
        <w:t xml:space="preserve">возникшая  после принятия судом заявления о признании должника банкротом. Требования работников по текущей задолженности не включаются в реестр требований кредиторов. </w:t>
      </w:r>
    </w:p>
    <w:p w:rsidR="00A84F60" w:rsidRPr="00A84F60" w:rsidRDefault="00A84F60" w:rsidP="00A84F60">
      <w:pPr>
        <w:ind w:left="-540" w:firstLine="540"/>
        <w:jc w:val="both"/>
        <w:rPr>
          <w:sz w:val="16"/>
          <w:szCs w:val="16"/>
        </w:rPr>
      </w:pPr>
      <w:r w:rsidRPr="00A84F60">
        <w:rPr>
          <w:sz w:val="16"/>
          <w:szCs w:val="16"/>
        </w:rPr>
        <w:t>К реестровой относится - задолженность по заработной плате перед работниками должника, возникшая до принятия судом заявления о признании должника банкротом, подлежащая включению в реестр требований кредиторов второй очереди на основании бухгалтерских документов должника по представлению арбитражного управляющего, и исключающаяся из реестра требований кредиторов только на основании вступивших в силу судебных актов.</w:t>
      </w:r>
    </w:p>
    <w:p w:rsidR="00A84F60" w:rsidRPr="00A84F60" w:rsidRDefault="00A84F60" w:rsidP="00A84F60">
      <w:pPr>
        <w:ind w:left="-540" w:firstLine="540"/>
        <w:jc w:val="both"/>
        <w:rPr>
          <w:sz w:val="16"/>
          <w:szCs w:val="16"/>
        </w:rPr>
      </w:pPr>
      <w:r w:rsidRPr="00A84F60">
        <w:rPr>
          <w:sz w:val="16"/>
          <w:szCs w:val="16"/>
        </w:rPr>
        <w:t xml:space="preserve"> Арбитражный управляющий  приступает к погашению задолженности по заработной плате, включенной в реестр требований кредиторов второй очереди, только после погашения всей текущей задолженности, определенной ст.134 Закона о банкротстве, а также после удовлетворения требований кредиторов первой очереди, включенной в реестр требований кредиторов, если таковая установлена. </w:t>
      </w:r>
    </w:p>
    <w:p w:rsidR="00A84F60" w:rsidRPr="00A84F60" w:rsidRDefault="00A84F60" w:rsidP="00A84F60">
      <w:pPr>
        <w:ind w:left="-540" w:firstLine="540"/>
        <w:jc w:val="both"/>
        <w:rPr>
          <w:sz w:val="16"/>
          <w:szCs w:val="16"/>
        </w:rPr>
      </w:pPr>
      <w:r w:rsidRPr="00A84F60">
        <w:rPr>
          <w:sz w:val="16"/>
          <w:szCs w:val="16"/>
        </w:rPr>
        <w:t xml:space="preserve">Как правило, к погашению требований кредиторов арбитражный управляющий приступает после реализации имущества должника  и взыскания дебиторской задолженности. Требования кредиторов каждой очереди удовлетворяются после полного удовлетворения требований кредиторов предыдущей очереди. При недостаточности денежных средств должника для удовлетворения требований кредиторов одной очереди денежные средства распределяются между кредиторами пропорционально суммам  задолженности перед ними. </w:t>
      </w:r>
    </w:p>
    <w:p w:rsidR="00A84F60" w:rsidRPr="00A84F60" w:rsidRDefault="00A84F60" w:rsidP="00A84F60">
      <w:pPr>
        <w:ind w:left="-540" w:firstLine="540"/>
        <w:jc w:val="both"/>
        <w:rPr>
          <w:sz w:val="16"/>
          <w:szCs w:val="16"/>
        </w:rPr>
      </w:pPr>
      <w:r w:rsidRPr="00A84F60">
        <w:rPr>
          <w:sz w:val="16"/>
          <w:szCs w:val="16"/>
        </w:rPr>
        <w:t>В целях обеспечения защиты прав работников (бывших работников) предприятия-банкрота, представитель работников должника вправе участвовать в собраниях кредиторов предприятия-банкрота.</w:t>
      </w:r>
    </w:p>
    <w:p w:rsidR="00A84F60" w:rsidRPr="00A84F60" w:rsidRDefault="00A84F60" w:rsidP="00A84F60">
      <w:pPr>
        <w:ind w:left="-540" w:firstLine="540"/>
        <w:jc w:val="both"/>
        <w:rPr>
          <w:sz w:val="16"/>
          <w:szCs w:val="16"/>
        </w:rPr>
      </w:pPr>
      <w:r w:rsidRPr="00A84F60">
        <w:rPr>
          <w:sz w:val="16"/>
          <w:szCs w:val="16"/>
        </w:rPr>
        <w:t xml:space="preserve"> Федеральным законом от 29.06.2015 №186-ФЗ внесены изменения в Закон о банкротстве.</w:t>
      </w:r>
    </w:p>
    <w:p w:rsidR="00A84F60" w:rsidRPr="00A84F60" w:rsidRDefault="00A84F60" w:rsidP="00A84F60">
      <w:pPr>
        <w:ind w:left="-540" w:firstLine="540"/>
        <w:jc w:val="both"/>
        <w:rPr>
          <w:sz w:val="16"/>
          <w:szCs w:val="16"/>
        </w:rPr>
      </w:pPr>
      <w:r w:rsidRPr="00A84F60">
        <w:rPr>
          <w:sz w:val="16"/>
          <w:szCs w:val="16"/>
        </w:rPr>
        <w:t>В частности введена новая статья 12.1 Закона о банкротстве, которая возлагает на арбитражного управляющего организацию и проведение собрания работников, бывших работников должника, избрание представителя работников должника.</w:t>
      </w:r>
    </w:p>
    <w:p w:rsidR="00A84F60" w:rsidRPr="00A84F60" w:rsidRDefault="00A84F60" w:rsidP="00A84F60">
      <w:pPr>
        <w:ind w:left="-540" w:firstLine="540"/>
        <w:jc w:val="both"/>
        <w:rPr>
          <w:sz w:val="16"/>
          <w:szCs w:val="16"/>
        </w:rPr>
      </w:pPr>
      <w:r w:rsidRPr="00A84F60">
        <w:rPr>
          <w:sz w:val="16"/>
          <w:szCs w:val="16"/>
        </w:rPr>
        <w:t>В  данной статье определено, что собрание работников, бывших работников должника проводится не позднее чем за 5 рабочих дней до даты проведения собрания кредиторов.</w:t>
      </w:r>
    </w:p>
    <w:p w:rsidR="00A84F60" w:rsidRPr="00A84F60" w:rsidRDefault="00A84F60" w:rsidP="00A84F60">
      <w:pPr>
        <w:ind w:left="-540" w:firstLine="540"/>
        <w:jc w:val="both"/>
        <w:rPr>
          <w:sz w:val="16"/>
          <w:szCs w:val="16"/>
        </w:rPr>
      </w:pPr>
      <w:r w:rsidRPr="00A84F60">
        <w:rPr>
          <w:sz w:val="16"/>
          <w:szCs w:val="16"/>
        </w:rPr>
        <w:t>По решению арбитражного управляющего собрание работников, бывших работников должника может быть проведено в форме заочного голосования.</w:t>
      </w:r>
    </w:p>
    <w:p w:rsidR="00A84F60" w:rsidRPr="00A84F60" w:rsidRDefault="00A84F60" w:rsidP="00A84F60">
      <w:pPr>
        <w:ind w:left="-540" w:firstLine="540"/>
        <w:jc w:val="both"/>
        <w:rPr>
          <w:sz w:val="16"/>
          <w:szCs w:val="16"/>
        </w:rPr>
      </w:pPr>
      <w:r w:rsidRPr="00A84F60">
        <w:rPr>
          <w:sz w:val="16"/>
          <w:szCs w:val="16"/>
        </w:rPr>
        <w:t>Собранием работников, бывших работников должника избирается представитель работников должника и определяются его полномочия.</w:t>
      </w:r>
    </w:p>
    <w:p w:rsidR="00A84F60" w:rsidRPr="00A84F60" w:rsidRDefault="00A84F60" w:rsidP="00A84F60">
      <w:pPr>
        <w:ind w:left="-540" w:firstLine="540"/>
        <w:jc w:val="both"/>
        <w:rPr>
          <w:sz w:val="16"/>
          <w:szCs w:val="16"/>
        </w:rPr>
      </w:pPr>
      <w:r w:rsidRPr="00A84F60">
        <w:rPr>
          <w:sz w:val="16"/>
          <w:szCs w:val="16"/>
        </w:rPr>
        <w:t>Пунктом 9 статьи 12.1 Закона о банкротстве также определено, что собрание  работников, бывших работников должника в любое время вправе избрать нового представителя работников должника взамен представителя работников должника, ранее избранного собранием работников, бывших работников должника.</w:t>
      </w:r>
    </w:p>
    <w:p w:rsidR="00A84F60" w:rsidRPr="00A84F60" w:rsidRDefault="00A84F60" w:rsidP="00A84F60">
      <w:pPr>
        <w:ind w:left="-540" w:firstLine="540"/>
        <w:jc w:val="both"/>
        <w:rPr>
          <w:sz w:val="16"/>
          <w:szCs w:val="16"/>
        </w:rPr>
      </w:pPr>
      <w:r w:rsidRPr="00A84F60">
        <w:rPr>
          <w:sz w:val="16"/>
          <w:szCs w:val="16"/>
        </w:rPr>
        <w:t>Представитель работников должника, бывших работников должника при осуществлении своих прав и исполнении своих обязанностей, предусмотренных  федеральными законами, должен действовать в интересах всех работников, бывших работников должника.</w:t>
      </w:r>
    </w:p>
    <w:p w:rsidR="00A84F60" w:rsidRPr="00A84F60" w:rsidRDefault="00A84F60" w:rsidP="00525BDE">
      <w:pPr>
        <w:ind w:left="-540" w:firstLine="540"/>
        <w:jc w:val="both"/>
        <w:rPr>
          <w:sz w:val="16"/>
          <w:szCs w:val="16"/>
        </w:rPr>
      </w:pPr>
      <w:r w:rsidRPr="00A84F60">
        <w:rPr>
          <w:sz w:val="16"/>
          <w:szCs w:val="16"/>
        </w:rPr>
        <w:t>Оплата услуг представителя работников должника осуществляется за счет должника. По ходатайству арбитражного управляющего размер оплаты услуг представителя работников должника устанавливается арбитражным судом.</w:t>
      </w:r>
    </w:p>
    <w:p w:rsidR="00525BDE" w:rsidRDefault="00525BDE" w:rsidP="00A84F60">
      <w:pPr>
        <w:ind w:left="-540"/>
        <w:jc w:val="both"/>
        <w:rPr>
          <w:sz w:val="16"/>
          <w:szCs w:val="16"/>
        </w:rPr>
      </w:pPr>
    </w:p>
    <w:p w:rsidR="00A84F60" w:rsidRPr="00A84F60" w:rsidRDefault="00A84F60" w:rsidP="00A84F60">
      <w:pPr>
        <w:ind w:left="-540"/>
        <w:jc w:val="both"/>
        <w:rPr>
          <w:sz w:val="16"/>
          <w:szCs w:val="16"/>
        </w:rPr>
      </w:pPr>
      <w:r w:rsidRPr="00A84F60">
        <w:rPr>
          <w:sz w:val="16"/>
          <w:szCs w:val="16"/>
        </w:rPr>
        <w:t>Заместитель начальника отдела правового обеспечения,</w:t>
      </w:r>
    </w:p>
    <w:p w:rsidR="00A84F60" w:rsidRPr="00A84F60" w:rsidRDefault="00A84F60" w:rsidP="00525BDE">
      <w:pPr>
        <w:ind w:left="-540"/>
        <w:jc w:val="both"/>
        <w:rPr>
          <w:sz w:val="16"/>
          <w:szCs w:val="16"/>
        </w:rPr>
      </w:pPr>
      <w:r w:rsidRPr="00A84F60">
        <w:rPr>
          <w:sz w:val="16"/>
          <w:szCs w:val="16"/>
        </w:rPr>
        <w:t xml:space="preserve">контроля и надзора </w:t>
      </w:r>
      <w:r w:rsidR="00525BDE">
        <w:rPr>
          <w:sz w:val="16"/>
          <w:szCs w:val="16"/>
        </w:rPr>
        <w:t xml:space="preserve"> </w:t>
      </w:r>
      <w:r w:rsidRPr="00A84F60">
        <w:rPr>
          <w:sz w:val="16"/>
          <w:szCs w:val="16"/>
        </w:rPr>
        <w:t>в сфере саморегулируемых организаций</w:t>
      </w:r>
      <w:r w:rsidR="00525BDE">
        <w:rPr>
          <w:sz w:val="16"/>
          <w:szCs w:val="16"/>
        </w:rPr>
        <w:t xml:space="preserve"> </w:t>
      </w:r>
      <w:r w:rsidRPr="00A84F60">
        <w:rPr>
          <w:sz w:val="16"/>
          <w:szCs w:val="16"/>
        </w:rPr>
        <w:t xml:space="preserve"> С.П. Сотникова</w:t>
      </w:r>
      <w:r w:rsidR="00525BDE">
        <w:rPr>
          <w:sz w:val="16"/>
          <w:szCs w:val="16"/>
        </w:rPr>
        <w:t xml:space="preserve">                              </w:t>
      </w:r>
    </w:p>
    <w:p w:rsidR="00A84F60" w:rsidRPr="00A84F60" w:rsidRDefault="00A84F60" w:rsidP="00A84F60">
      <w:pPr>
        <w:ind w:left="-540"/>
        <w:jc w:val="right"/>
        <w:rPr>
          <w:sz w:val="16"/>
          <w:szCs w:val="16"/>
        </w:rPr>
      </w:pPr>
      <w:r w:rsidRPr="00A84F60">
        <w:rPr>
          <w:sz w:val="16"/>
          <w:szCs w:val="16"/>
        </w:rPr>
        <w:t xml:space="preserve">                                                                                                                    </w:t>
      </w:r>
      <w:r w:rsidR="00525BDE">
        <w:rPr>
          <w:sz w:val="16"/>
          <w:szCs w:val="16"/>
        </w:rPr>
        <w:t xml:space="preserve"> </w:t>
      </w:r>
    </w:p>
    <w:p w:rsidR="00A84F60" w:rsidRPr="00A84F60" w:rsidRDefault="00A84F60" w:rsidP="00525BDE">
      <w:pPr>
        <w:rPr>
          <w:sz w:val="16"/>
          <w:szCs w:val="16"/>
        </w:rPr>
      </w:pPr>
    </w:p>
    <w:p w:rsidR="00A84F60" w:rsidRPr="00A84F60" w:rsidRDefault="00A84F60" w:rsidP="00525BDE">
      <w:pPr>
        <w:ind w:left="-540"/>
        <w:jc w:val="both"/>
        <w:rPr>
          <w:sz w:val="16"/>
          <w:szCs w:val="16"/>
        </w:rPr>
      </w:pPr>
      <w:r w:rsidRPr="00A84F60">
        <w:rPr>
          <w:sz w:val="16"/>
          <w:szCs w:val="16"/>
        </w:rPr>
        <w:t>Согласовано</w:t>
      </w:r>
      <w:r w:rsidR="00525BDE">
        <w:rPr>
          <w:sz w:val="16"/>
          <w:szCs w:val="16"/>
        </w:rPr>
        <w:t xml:space="preserve">Заместитель руководителя </w:t>
      </w:r>
      <w:r w:rsidRPr="00A84F60">
        <w:rPr>
          <w:sz w:val="16"/>
          <w:szCs w:val="16"/>
        </w:rPr>
        <w:t xml:space="preserve">  М.А. Проскурякова</w:t>
      </w:r>
    </w:p>
    <w:p w:rsidR="0040758A" w:rsidRPr="00A84F60" w:rsidRDefault="00A84F60" w:rsidP="00A84F60">
      <w:pPr>
        <w:jc w:val="both"/>
        <w:rPr>
          <w:sz w:val="16"/>
          <w:szCs w:val="16"/>
        </w:rPr>
      </w:pPr>
      <w:r w:rsidRPr="00A84F60">
        <w:rPr>
          <w:sz w:val="16"/>
          <w:szCs w:val="16"/>
        </w:rPr>
        <w:tab/>
      </w:r>
      <w:r w:rsidRPr="00A84F60">
        <w:rPr>
          <w:sz w:val="16"/>
          <w:szCs w:val="16"/>
        </w:rPr>
        <w:tab/>
      </w:r>
      <w:r w:rsidRPr="00A84F60">
        <w:rPr>
          <w:sz w:val="16"/>
          <w:szCs w:val="16"/>
        </w:rPr>
        <w:tab/>
      </w:r>
      <w:r w:rsidRPr="00A84F60">
        <w:rPr>
          <w:sz w:val="16"/>
          <w:szCs w:val="16"/>
        </w:rPr>
        <w:tab/>
      </w:r>
      <w:r w:rsidRPr="00A84F60">
        <w:rPr>
          <w:sz w:val="16"/>
          <w:szCs w:val="16"/>
        </w:rPr>
        <w:tab/>
      </w:r>
      <w:r w:rsidRPr="00A84F60">
        <w:rPr>
          <w:sz w:val="16"/>
          <w:szCs w:val="16"/>
        </w:rPr>
        <w:tab/>
        <w:t xml:space="preserve">           </w:t>
      </w:r>
      <w:r w:rsidRPr="00A84F60">
        <w:rPr>
          <w:sz w:val="16"/>
          <w:szCs w:val="16"/>
        </w:rPr>
        <w:tab/>
      </w:r>
      <w:r w:rsidRPr="00A84F60">
        <w:rPr>
          <w:sz w:val="16"/>
          <w:szCs w:val="16"/>
        </w:rPr>
        <w:tab/>
      </w:r>
      <w:r w:rsidRPr="00A84F60">
        <w:rPr>
          <w:sz w:val="16"/>
          <w:szCs w:val="16"/>
        </w:rPr>
        <w:tab/>
      </w:r>
      <w:r w:rsidRPr="00A84F60">
        <w:rPr>
          <w:sz w:val="16"/>
          <w:szCs w:val="16"/>
        </w:rPr>
        <w:tab/>
      </w:r>
      <w:r w:rsidRPr="00A84F60">
        <w:rPr>
          <w:sz w:val="16"/>
          <w:szCs w:val="16"/>
        </w:rPr>
        <w:tab/>
      </w:r>
      <w:r w:rsidRPr="00A84F60">
        <w:rPr>
          <w:sz w:val="16"/>
          <w:szCs w:val="16"/>
        </w:rPr>
        <w:tab/>
      </w:r>
      <w:r w:rsidRPr="00A84F60">
        <w:rPr>
          <w:sz w:val="16"/>
          <w:szCs w:val="16"/>
        </w:rPr>
        <w:tab/>
      </w:r>
      <w:r w:rsidRPr="00A84F60">
        <w:rPr>
          <w:sz w:val="16"/>
          <w:szCs w:val="16"/>
        </w:rPr>
        <w:tab/>
      </w:r>
      <w:r w:rsidRPr="00A84F60">
        <w:rPr>
          <w:sz w:val="16"/>
          <w:szCs w:val="16"/>
        </w:rPr>
        <w:tab/>
      </w:r>
      <w:r w:rsidRPr="00A84F60">
        <w:rPr>
          <w:sz w:val="16"/>
          <w:szCs w:val="16"/>
        </w:rPr>
        <w:tab/>
      </w:r>
    </w:p>
    <w:p w:rsidR="0040758A" w:rsidRPr="00A84F60" w:rsidRDefault="00525BDE" w:rsidP="007B5FE2">
      <w:pPr>
        <w:jc w:val="both"/>
        <w:rPr>
          <w:sz w:val="16"/>
          <w:szCs w:val="16"/>
        </w:rPr>
      </w:pPr>
      <w:r>
        <w:rPr>
          <w:sz w:val="16"/>
          <w:szCs w:val="16"/>
        </w:rPr>
        <w:t xml:space="preserve"> </w:t>
      </w:r>
    </w:p>
    <w:p w:rsidR="0040758A" w:rsidRDefault="0040758A" w:rsidP="007B5FE2">
      <w:pPr>
        <w:jc w:val="both"/>
        <w:rPr>
          <w:sz w:val="16"/>
          <w:szCs w:val="16"/>
        </w:rPr>
      </w:pPr>
    </w:p>
    <w:p w:rsidR="0040758A" w:rsidRDefault="0040758A"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525BDE" w:rsidRDefault="00525BDE" w:rsidP="007B5FE2">
      <w:pPr>
        <w:jc w:val="both"/>
        <w:rPr>
          <w:sz w:val="16"/>
          <w:szCs w:val="16"/>
        </w:rPr>
      </w:pPr>
    </w:p>
    <w:p w:rsidR="0040758A" w:rsidRDefault="0040758A" w:rsidP="007B5FE2">
      <w:pPr>
        <w:jc w:val="both"/>
        <w:rPr>
          <w:sz w:val="16"/>
          <w:szCs w:val="16"/>
        </w:rPr>
      </w:pPr>
    </w:p>
    <w:p w:rsidR="0040758A" w:rsidRDefault="0040758A" w:rsidP="007B5FE2">
      <w:pPr>
        <w:jc w:val="both"/>
        <w:rPr>
          <w:sz w:val="16"/>
          <w:szCs w:val="16"/>
        </w:rPr>
      </w:pPr>
    </w:p>
    <w:p w:rsidR="0040758A" w:rsidRPr="00847E7F" w:rsidRDefault="0040758A" w:rsidP="007B5FE2">
      <w:pPr>
        <w:jc w:val="both"/>
        <w:rPr>
          <w:sz w:val="16"/>
          <w:szCs w:val="16"/>
        </w:rPr>
      </w:pPr>
    </w:p>
    <w:tbl>
      <w:tblPr>
        <w:tblpPr w:leftFromText="180" w:rightFromText="180" w:vertAnchor="text" w:horzAnchor="margin" w:tblpXSpec="center" w:tblpY="11"/>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847E7F" w:rsidRPr="00E9298A" w:rsidTr="00847E7F">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847E7F" w:rsidRPr="00E9298A" w:rsidRDefault="00847E7F" w:rsidP="00847E7F">
            <w:pPr>
              <w:ind w:right="-545"/>
              <w:jc w:val="both"/>
              <w:rPr>
                <w:b/>
                <w:sz w:val="18"/>
                <w:szCs w:val="18"/>
              </w:rPr>
            </w:pPr>
          </w:p>
          <w:p w:rsidR="00847E7F" w:rsidRPr="00E9298A" w:rsidRDefault="00847E7F" w:rsidP="00847E7F">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847E7F" w:rsidRPr="00E9298A" w:rsidRDefault="00847E7F" w:rsidP="00847E7F">
            <w:pPr>
              <w:ind w:right="-545"/>
              <w:jc w:val="both"/>
              <w:rPr>
                <w:b/>
                <w:sz w:val="18"/>
                <w:szCs w:val="18"/>
              </w:rPr>
            </w:pPr>
            <w:r w:rsidRPr="00E9298A">
              <w:rPr>
                <w:b/>
                <w:sz w:val="18"/>
                <w:szCs w:val="18"/>
              </w:rPr>
              <w:t>муниципального района</w:t>
            </w:r>
          </w:p>
          <w:p w:rsidR="00847E7F" w:rsidRPr="00E9298A" w:rsidRDefault="00847E7F" w:rsidP="00847E7F">
            <w:pPr>
              <w:ind w:right="-545"/>
              <w:jc w:val="both"/>
              <w:rPr>
                <w:b/>
                <w:sz w:val="18"/>
                <w:szCs w:val="18"/>
              </w:rPr>
            </w:pPr>
            <w:r w:rsidRPr="00E9298A">
              <w:rPr>
                <w:b/>
                <w:sz w:val="18"/>
                <w:szCs w:val="18"/>
              </w:rPr>
              <w:t xml:space="preserve">Набор, верстка и  печать  выполнены  в </w:t>
            </w:r>
          </w:p>
          <w:p w:rsidR="00847E7F" w:rsidRPr="00E9298A" w:rsidRDefault="00847E7F" w:rsidP="00847E7F">
            <w:pPr>
              <w:ind w:right="-545"/>
              <w:jc w:val="both"/>
              <w:rPr>
                <w:b/>
                <w:sz w:val="18"/>
                <w:szCs w:val="18"/>
              </w:rPr>
            </w:pPr>
            <w:r w:rsidRPr="00E9298A">
              <w:rPr>
                <w:b/>
                <w:sz w:val="18"/>
                <w:szCs w:val="18"/>
              </w:rPr>
              <w:t>администрации Галичского</w:t>
            </w:r>
          </w:p>
          <w:p w:rsidR="00847E7F" w:rsidRPr="00E9298A" w:rsidRDefault="00847E7F" w:rsidP="00847E7F">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847E7F" w:rsidRPr="00E9298A" w:rsidRDefault="00847E7F" w:rsidP="00847E7F">
            <w:pPr>
              <w:ind w:right="-545"/>
              <w:jc w:val="both"/>
              <w:rPr>
                <w:b/>
                <w:sz w:val="18"/>
                <w:szCs w:val="18"/>
                <w:u w:val="single"/>
              </w:rPr>
            </w:pPr>
            <w:r w:rsidRPr="00E9298A">
              <w:rPr>
                <w:b/>
                <w:sz w:val="18"/>
                <w:szCs w:val="18"/>
              </w:rPr>
              <w:t xml:space="preserve">                       </w:t>
            </w:r>
            <w:r w:rsidRPr="00E9298A">
              <w:rPr>
                <w:b/>
                <w:sz w:val="18"/>
                <w:szCs w:val="18"/>
                <w:u w:val="single"/>
              </w:rPr>
              <w:t>АДРЕС:</w:t>
            </w:r>
          </w:p>
          <w:p w:rsidR="00847E7F" w:rsidRPr="00E9298A" w:rsidRDefault="00847E7F" w:rsidP="00847E7F">
            <w:pPr>
              <w:ind w:right="-545"/>
              <w:jc w:val="both"/>
              <w:rPr>
                <w:b/>
                <w:sz w:val="18"/>
                <w:szCs w:val="18"/>
              </w:rPr>
            </w:pPr>
            <w:r w:rsidRPr="00E9298A">
              <w:rPr>
                <w:b/>
                <w:sz w:val="18"/>
                <w:szCs w:val="18"/>
              </w:rPr>
              <w:t xml:space="preserve">     157201   Костромская область,</w:t>
            </w:r>
          </w:p>
          <w:p w:rsidR="00847E7F" w:rsidRPr="00E9298A" w:rsidRDefault="00847E7F" w:rsidP="00847E7F">
            <w:pPr>
              <w:ind w:right="-545"/>
              <w:jc w:val="both"/>
              <w:rPr>
                <w:b/>
                <w:sz w:val="18"/>
                <w:szCs w:val="18"/>
              </w:rPr>
            </w:pPr>
            <w:r w:rsidRPr="00E9298A">
              <w:rPr>
                <w:b/>
                <w:sz w:val="18"/>
                <w:szCs w:val="18"/>
              </w:rPr>
              <w:t xml:space="preserve">   г. Галич, пл. Революции, 23 «а»</w:t>
            </w:r>
          </w:p>
          <w:p w:rsidR="00847E7F" w:rsidRPr="00E9298A" w:rsidRDefault="00847E7F" w:rsidP="00847E7F">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847E7F" w:rsidRPr="00E9298A" w:rsidRDefault="00847E7F" w:rsidP="00847E7F">
            <w:pPr>
              <w:ind w:right="-545"/>
              <w:jc w:val="both"/>
              <w:rPr>
                <w:b/>
                <w:sz w:val="18"/>
                <w:szCs w:val="18"/>
              </w:rPr>
            </w:pPr>
            <w:r w:rsidRPr="00E9298A">
              <w:rPr>
                <w:b/>
                <w:sz w:val="18"/>
                <w:szCs w:val="18"/>
              </w:rPr>
              <w:t xml:space="preserve">   Собрание депутатов – 2-26-06</w:t>
            </w:r>
          </w:p>
          <w:p w:rsidR="00847E7F" w:rsidRPr="00E9298A" w:rsidRDefault="00847E7F" w:rsidP="00847E7F">
            <w:pPr>
              <w:ind w:right="-545"/>
              <w:jc w:val="both"/>
              <w:rPr>
                <w:b/>
                <w:sz w:val="18"/>
                <w:szCs w:val="18"/>
              </w:rPr>
            </w:pPr>
            <w:r w:rsidRPr="00E9298A">
              <w:rPr>
                <w:b/>
                <w:sz w:val="18"/>
                <w:szCs w:val="18"/>
              </w:rPr>
              <w:t xml:space="preserve">   Управляющий делами –    2-21-04</w:t>
            </w:r>
          </w:p>
          <w:p w:rsidR="00847E7F" w:rsidRPr="00E9298A" w:rsidRDefault="00847E7F" w:rsidP="00847E7F">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847E7F" w:rsidRPr="00E9298A" w:rsidRDefault="00847E7F" w:rsidP="00847E7F">
            <w:pPr>
              <w:ind w:right="-545"/>
              <w:jc w:val="both"/>
              <w:rPr>
                <w:sz w:val="18"/>
                <w:szCs w:val="18"/>
              </w:rPr>
            </w:pPr>
          </w:p>
          <w:p w:rsidR="00847E7F" w:rsidRPr="00E9298A" w:rsidRDefault="00847E7F" w:rsidP="00847E7F">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sidRPr="00E9298A">
              <w:rPr>
                <w:b/>
                <w:sz w:val="18"/>
                <w:szCs w:val="18"/>
              </w:rPr>
              <w:t xml:space="preserve"> </w:t>
            </w:r>
            <w:r w:rsidR="0040758A">
              <w:rPr>
                <w:b/>
                <w:sz w:val="18"/>
                <w:szCs w:val="18"/>
              </w:rPr>
              <w:t>3</w:t>
            </w:r>
            <w:r w:rsidR="000A62FD">
              <w:rPr>
                <w:b/>
                <w:sz w:val="18"/>
                <w:szCs w:val="18"/>
              </w:rPr>
              <w:t xml:space="preserve"> </w:t>
            </w:r>
            <w:r w:rsidRPr="00E9298A">
              <w:rPr>
                <w:b/>
                <w:sz w:val="18"/>
                <w:szCs w:val="18"/>
              </w:rPr>
              <w:t xml:space="preserve"> лист А4</w:t>
            </w:r>
          </w:p>
          <w:p w:rsidR="00847E7F" w:rsidRPr="00E9298A" w:rsidRDefault="00847E7F" w:rsidP="00B17135">
            <w:pPr>
              <w:ind w:right="-96"/>
              <w:jc w:val="both"/>
              <w:rPr>
                <w:sz w:val="18"/>
                <w:szCs w:val="18"/>
              </w:rPr>
            </w:pPr>
            <w:r w:rsidRPr="00E9298A">
              <w:rPr>
                <w:b/>
                <w:sz w:val="18"/>
                <w:szCs w:val="18"/>
              </w:rPr>
              <w:t xml:space="preserve">    Номер подписан </w:t>
            </w:r>
            <w:r w:rsidR="00B17135">
              <w:rPr>
                <w:b/>
                <w:sz w:val="18"/>
                <w:szCs w:val="18"/>
              </w:rPr>
              <w:t>30</w:t>
            </w:r>
            <w:r w:rsidR="004823EC">
              <w:rPr>
                <w:b/>
                <w:sz w:val="18"/>
                <w:szCs w:val="18"/>
              </w:rPr>
              <w:t xml:space="preserve"> </w:t>
            </w:r>
            <w:r w:rsidR="000A1998">
              <w:rPr>
                <w:b/>
                <w:sz w:val="18"/>
                <w:szCs w:val="18"/>
              </w:rPr>
              <w:t>августа</w:t>
            </w:r>
            <w:r w:rsidRPr="00E9298A">
              <w:rPr>
                <w:b/>
                <w:sz w:val="18"/>
                <w:szCs w:val="18"/>
              </w:rPr>
              <w:t xml:space="preserve"> </w:t>
            </w:r>
            <w:smartTag w:uri="urn:schemas-microsoft-com:office:smarttags" w:element="metricconverter">
              <w:smartTagPr>
                <w:attr w:name="ProductID" w:val="2016 г"/>
              </w:smartTagPr>
              <w:r w:rsidRPr="00E9298A">
                <w:rPr>
                  <w:b/>
                  <w:sz w:val="18"/>
                  <w:szCs w:val="18"/>
                </w:rPr>
                <w:t>2016 г</w:t>
              </w:r>
            </w:smartTag>
            <w:r w:rsidRPr="00E9298A">
              <w:rPr>
                <w:b/>
                <w:sz w:val="18"/>
                <w:szCs w:val="18"/>
              </w:rPr>
              <w:t>.</w:t>
            </w:r>
          </w:p>
        </w:tc>
      </w:tr>
      <w:tr w:rsidR="00847E7F" w:rsidRPr="00E9298A" w:rsidTr="00847E7F">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847E7F" w:rsidRPr="00E9298A" w:rsidRDefault="00847E7F" w:rsidP="00847E7F">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847E7F" w:rsidRPr="00E9298A" w:rsidRDefault="00847E7F" w:rsidP="00847E7F">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847E7F" w:rsidRPr="00E9298A" w:rsidRDefault="00847E7F" w:rsidP="00847E7F">
            <w:pPr>
              <w:ind w:right="-545"/>
              <w:jc w:val="both"/>
              <w:rPr>
                <w:sz w:val="18"/>
                <w:szCs w:val="18"/>
              </w:rPr>
            </w:pPr>
          </w:p>
          <w:p w:rsidR="00847E7F" w:rsidRPr="00E9298A" w:rsidRDefault="00847E7F" w:rsidP="00847E7F">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847E7F" w:rsidRPr="00E9298A" w:rsidRDefault="00847E7F" w:rsidP="00847E7F">
            <w:pPr>
              <w:ind w:right="-779"/>
              <w:jc w:val="both"/>
              <w:rPr>
                <w:sz w:val="18"/>
                <w:szCs w:val="18"/>
              </w:rPr>
            </w:pPr>
          </w:p>
        </w:tc>
      </w:tr>
    </w:tbl>
    <w:p w:rsidR="004F52EC" w:rsidRPr="00E9298A" w:rsidRDefault="004F52EC" w:rsidP="004823EC"/>
    <w:sectPr w:rsidR="004F52EC" w:rsidRPr="00E9298A" w:rsidSect="00847E7F">
      <w:footerReference w:type="even" r:id="rId13"/>
      <w:footerReference w:type="default" r:id="rId14"/>
      <w:pgSz w:w="11906" w:h="16838"/>
      <w:pgMar w:top="489" w:right="566" w:bottom="47"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864" w:rsidRDefault="00FA4864">
      <w:r>
        <w:separator/>
      </w:r>
    </w:p>
  </w:endnote>
  <w:endnote w:type="continuationSeparator" w:id="1">
    <w:p w:rsidR="00FA4864" w:rsidRDefault="00FA48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092BF0"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end"/>
    </w:r>
  </w:p>
  <w:p w:rsidR="004D3E5D" w:rsidRDefault="004D3E5D"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092BF0"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separate"/>
    </w:r>
    <w:r w:rsidR="00702092">
      <w:rPr>
        <w:rStyle w:val="ab"/>
        <w:noProof/>
      </w:rPr>
      <w:t>1</w:t>
    </w:r>
    <w:r>
      <w:rPr>
        <w:rStyle w:val="ab"/>
      </w:rPr>
      <w:fldChar w:fldCharType="end"/>
    </w:r>
  </w:p>
  <w:p w:rsidR="004D3E5D" w:rsidRDefault="004D3E5D"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864" w:rsidRDefault="00FA4864">
      <w:r>
        <w:separator/>
      </w:r>
    </w:p>
  </w:footnote>
  <w:footnote w:type="continuationSeparator" w:id="1">
    <w:p w:rsidR="00FA4864" w:rsidRDefault="00FA48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name w:val="WW8Num2"/>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3"/>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7"/>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6976F5B"/>
    <w:multiLevelType w:val="hybridMultilevel"/>
    <w:tmpl w:val="46A48188"/>
    <w:name w:val="WW8Num14"/>
    <w:lvl w:ilvl="0" w:tplc="44F26B34">
      <w:start w:val="4"/>
      <w:numFmt w:val="decimal"/>
      <w:lvlText w:val="%1)"/>
      <w:lvlJc w:val="left"/>
      <w:pPr>
        <w:tabs>
          <w:tab w:val="num" w:pos="1069"/>
        </w:tabs>
        <w:ind w:left="1069" w:hanging="360"/>
      </w:pPr>
      <w:rPr>
        <w:rFonts w:ascii="Calibri" w:hAnsi="Calibri" w:hint="default"/>
        <w:color w:val="auto"/>
      </w:rPr>
    </w:lvl>
    <w:lvl w:ilvl="1" w:tplc="324A8B68" w:tentative="1">
      <w:start w:val="1"/>
      <w:numFmt w:val="lowerLetter"/>
      <w:lvlText w:val="%2."/>
      <w:lvlJc w:val="left"/>
      <w:pPr>
        <w:tabs>
          <w:tab w:val="num" w:pos="1789"/>
        </w:tabs>
        <w:ind w:left="1789" w:hanging="360"/>
      </w:pPr>
    </w:lvl>
    <w:lvl w:ilvl="2" w:tplc="7C44BF86" w:tentative="1">
      <w:start w:val="1"/>
      <w:numFmt w:val="lowerRoman"/>
      <w:lvlText w:val="%3."/>
      <w:lvlJc w:val="right"/>
      <w:pPr>
        <w:tabs>
          <w:tab w:val="num" w:pos="2509"/>
        </w:tabs>
        <w:ind w:left="2509" w:hanging="180"/>
      </w:pPr>
    </w:lvl>
    <w:lvl w:ilvl="3" w:tplc="33B282CC" w:tentative="1">
      <w:start w:val="1"/>
      <w:numFmt w:val="decimal"/>
      <w:lvlText w:val="%4."/>
      <w:lvlJc w:val="left"/>
      <w:pPr>
        <w:tabs>
          <w:tab w:val="num" w:pos="3229"/>
        </w:tabs>
        <w:ind w:left="3229" w:hanging="360"/>
      </w:pPr>
    </w:lvl>
    <w:lvl w:ilvl="4" w:tplc="6CC41492" w:tentative="1">
      <w:start w:val="1"/>
      <w:numFmt w:val="lowerLetter"/>
      <w:lvlText w:val="%5."/>
      <w:lvlJc w:val="left"/>
      <w:pPr>
        <w:tabs>
          <w:tab w:val="num" w:pos="3949"/>
        </w:tabs>
        <w:ind w:left="3949" w:hanging="360"/>
      </w:pPr>
    </w:lvl>
    <w:lvl w:ilvl="5" w:tplc="8B0CDEB2" w:tentative="1">
      <w:start w:val="1"/>
      <w:numFmt w:val="lowerRoman"/>
      <w:lvlText w:val="%6."/>
      <w:lvlJc w:val="right"/>
      <w:pPr>
        <w:tabs>
          <w:tab w:val="num" w:pos="4669"/>
        </w:tabs>
        <w:ind w:left="4669" w:hanging="180"/>
      </w:pPr>
    </w:lvl>
    <w:lvl w:ilvl="6" w:tplc="15B40374" w:tentative="1">
      <w:start w:val="1"/>
      <w:numFmt w:val="decimal"/>
      <w:lvlText w:val="%7."/>
      <w:lvlJc w:val="left"/>
      <w:pPr>
        <w:tabs>
          <w:tab w:val="num" w:pos="5389"/>
        </w:tabs>
        <w:ind w:left="5389" w:hanging="360"/>
      </w:pPr>
    </w:lvl>
    <w:lvl w:ilvl="7" w:tplc="CCD812BA" w:tentative="1">
      <w:start w:val="1"/>
      <w:numFmt w:val="lowerLetter"/>
      <w:lvlText w:val="%8."/>
      <w:lvlJc w:val="left"/>
      <w:pPr>
        <w:tabs>
          <w:tab w:val="num" w:pos="6109"/>
        </w:tabs>
        <w:ind w:left="6109" w:hanging="360"/>
      </w:pPr>
    </w:lvl>
    <w:lvl w:ilvl="8" w:tplc="B1942F0A" w:tentative="1">
      <w:start w:val="1"/>
      <w:numFmt w:val="lowerRoman"/>
      <w:lvlText w:val="%9."/>
      <w:lvlJc w:val="right"/>
      <w:pPr>
        <w:tabs>
          <w:tab w:val="num" w:pos="6829"/>
        </w:tabs>
        <w:ind w:left="6829" w:hanging="180"/>
      </w:pPr>
    </w:lvl>
  </w:abstractNum>
  <w:abstractNum w:abstractNumId="12">
    <w:nsid w:val="156868B9"/>
    <w:multiLevelType w:val="hybridMultilevel"/>
    <w:tmpl w:val="9A36AF2A"/>
    <w:lvl w:ilvl="0" w:tplc="69E4CBDC">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3">
    <w:nsid w:val="15B279D0"/>
    <w:multiLevelType w:val="hybridMultilevel"/>
    <w:tmpl w:val="7226BDB8"/>
    <w:lvl w:ilvl="0" w:tplc="0BECB6F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4">
    <w:nsid w:val="196B64DE"/>
    <w:multiLevelType w:val="hybridMultilevel"/>
    <w:tmpl w:val="B6CC5E6A"/>
    <w:lvl w:ilvl="0" w:tplc="EA8468D2">
      <w:start w:val="1"/>
      <w:numFmt w:val="decimal"/>
      <w:lvlText w:val="%1."/>
      <w:lvlJc w:val="left"/>
      <w:pPr>
        <w:tabs>
          <w:tab w:val="num" w:pos="1530"/>
        </w:tabs>
        <w:ind w:left="1530" w:hanging="1530"/>
      </w:pPr>
      <w:rPr>
        <w:rFonts w:cs="Times New Roman" w:hint="default"/>
      </w:rPr>
    </w:lvl>
    <w:lvl w:ilvl="1" w:tplc="AE800464" w:tentative="1">
      <w:start w:val="1"/>
      <w:numFmt w:val="lowerLetter"/>
      <w:lvlText w:val="%2."/>
      <w:lvlJc w:val="left"/>
      <w:pPr>
        <w:tabs>
          <w:tab w:val="num" w:pos="1080"/>
        </w:tabs>
        <w:ind w:left="1080" w:hanging="360"/>
      </w:pPr>
      <w:rPr>
        <w:rFonts w:cs="Times New Roman"/>
      </w:rPr>
    </w:lvl>
    <w:lvl w:ilvl="2" w:tplc="D71E181C" w:tentative="1">
      <w:start w:val="1"/>
      <w:numFmt w:val="lowerRoman"/>
      <w:lvlText w:val="%3."/>
      <w:lvlJc w:val="right"/>
      <w:pPr>
        <w:tabs>
          <w:tab w:val="num" w:pos="1800"/>
        </w:tabs>
        <w:ind w:left="1800" w:hanging="180"/>
      </w:pPr>
      <w:rPr>
        <w:rFonts w:cs="Times New Roman"/>
      </w:rPr>
    </w:lvl>
    <w:lvl w:ilvl="3" w:tplc="608C6CA8" w:tentative="1">
      <w:start w:val="1"/>
      <w:numFmt w:val="decimal"/>
      <w:lvlText w:val="%4."/>
      <w:lvlJc w:val="left"/>
      <w:pPr>
        <w:tabs>
          <w:tab w:val="num" w:pos="2520"/>
        </w:tabs>
        <w:ind w:left="2520" w:hanging="360"/>
      </w:pPr>
      <w:rPr>
        <w:rFonts w:cs="Times New Roman"/>
      </w:rPr>
    </w:lvl>
    <w:lvl w:ilvl="4" w:tplc="01D6CBFE" w:tentative="1">
      <w:start w:val="1"/>
      <w:numFmt w:val="lowerLetter"/>
      <w:lvlText w:val="%5."/>
      <w:lvlJc w:val="left"/>
      <w:pPr>
        <w:tabs>
          <w:tab w:val="num" w:pos="3240"/>
        </w:tabs>
        <w:ind w:left="3240" w:hanging="360"/>
      </w:pPr>
      <w:rPr>
        <w:rFonts w:cs="Times New Roman"/>
      </w:rPr>
    </w:lvl>
    <w:lvl w:ilvl="5" w:tplc="8C2E6954" w:tentative="1">
      <w:start w:val="1"/>
      <w:numFmt w:val="lowerRoman"/>
      <w:lvlText w:val="%6."/>
      <w:lvlJc w:val="right"/>
      <w:pPr>
        <w:tabs>
          <w:tab w:val="num" w:pos="3960"/>
        </w:tabs>
        <w:ind w:left="3960" w:hanging="180"/>
      </w:pPr>
      <w:rPr>
        <w:rFonts w:cs="Times New Roman"/>
      </w:rPr>
    </w:lvl>
    <w:lvl w:ilvl="6" w:tplc="40D0D6BE" w:tentative="1">
      <w:start w:val="1"/>
      <w:numFmt w:val="decimal"/>
      <w:lvlText w:val="%7."/>
      <w:lvlJc w:val="left"/>
      <w:pPr>
        <w:tabs>
          <w:tab w:val="num" w:pos="4680"/>
        </w:tabs>
        <w:ind w:left="4680" w:hanging="360"/>
      </w:pPr>
      <w:rPr>
        <w:rFonts w:cs="Times New Roman"/>
      </w:rPr>
    </w:lvl>
    <w:lvl w:ilvl="7" w:tplc="C3C04612" w:tentative="1">
      <w:start w:val="1"/>
      <w:numFmt w:val="lowerLetter"/>
      <w:lvlText w:val="%8."/>
      <w:lvlJc w:val="left"/>
      <w:pPr>
        <w:tabs>
          <w:tab w:val="num" w:pos="5400"/>
        </w:tabs>
        <w:ind w:left="5400" w:hanging="360"/>
      </w:pPr>
      <w:rPr>
        <w:rFonts w:cs="Times New Roman"/>
      </w:rPr>
    </w:lvl>
    <w:lvl w:ilvl="8" w:tplc="A7F262C4" w:tentative="1">
      <w:start w:val="1"/>
      <w:numFmt w:val="lowerRoman"/>
      <w:lvlText w:val="%9."/>
      <w:lvlJc w:val="right"/>
      <w:pPr>
        <w:tabs>
          <w:tab w:val="num" w:pos="6120"/>
        </w:tabs>
        <w:ind w:left="6120" w:hanging="180"/>
      </w:pPr>
      <w:rPr>
        <w:rFonts w:cs="Times New Roman"/>
      </w:rPr>
    </w:lvl>
  </w:abstractNum>
  <w:abstractNum w:abstractNumId="15">
    <w:nsid w:val="45A750EB"/>
    <w:multiLevelType w:val="hybridMultilevel"/>
    <w:tmpl w:val="BD3E80D4"/>
    <w:lvl w:ilvl="0" w:tplc="74FAFE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F04F95"/>
    <w:multiLevelType w:val="hybridMultilevel"/>
    <w:tmpl w:val="B6CC5E6A"/>
    <w:lvl w:ilvl="0" w:tplc="B70A680A">
      <w:start w:val="1"/>
      <w:numFmt w:val="decimal"/>
      <w:lvlText w:val="%1."/>
      <w:lvlJc w:val="left"/>
      <w:pPr>
        <w:tabs>
          <w:tab w:val="num" w:pos="1530"/>
        </w:tabs>
        <w:ind w:left="1530" w:hanging="1530"/>
      </w:pPr>
      <w:rPr>
        <w:rFonts w:cs="Times New Roman" w:hint="default"/>
      </w:rPr>
    </w:lvl>
    <w:lvl w:ilvl="1" w:tplc="AE742068" w:tentative="1">
      <w:start w:val="1"/>
      <w:numFmt w:val="lowerLetter"/>
      <w:lvlText w:val="%2."/>
      <w:lvlJc w:val="left"/>
      <w:pPr>
        <w:tabs>
          <w:tab w:val="num" w:pos="1080"/>
        </w:tabs>
        <w:ind w:left="1080" w:hanging="360"/>
      </w:pPr>
      <w:rPr>
        <w:rFonts w:cs="Times New Roman"/>
      </w:rPr>
    </w:lvl>
    <w:lvl w:ilvl="2" w:tplc="8EFE3500" w:tentative="1">
      <w:start w:val="1"/>
      <w:numFmt w:val="lowerRoman"/>
      <w:lvlText w:val="%3."/>
      <w:lvlJc w:val="right"/>
      <w:pPr>
        <w:tabs>
          <w:tab w:val="num" w:pos="1800"/>
        </w:tabs>
        <w:ind w:left="1800" w:hanging="180"/>
      </w:pPr>
      <w:rPr>
        <w:rFonts w:cs="Times New Roman"/>
      </w:rPr>
    </w:lvl>
    <w:lvl w:ilvl="3" w:tplc="B058A37E" w:tentative="1">
      <w:start w:val="1"/>
      <w:numFmt w:val="decimal"/>
      <w:lvlText w:val="%4."/>
      <w:lvlJc w:val="left"/>
      <w:pPr>
        <w:tabs>
          <w:tab w:val="num" w:pos="2520"/>
        </w:tabs>
        <w:ind w:left="2520" w:hanging="360"/>
      </w:pPr>
      <w:rPr>
        <w:rFonts w:cs="Times New Roman"/>
      </w:rPr>
    </w:lvl>
    <w:lvl w:ilvl="4" w:tplc="9BDA9B20" w:tentative="1">
      <w:start w:val="1"/>
      <w:numFmt w:val="lowerLetter"/>
      <w:lvlText w:val="%5."/>
      <w:lvlJc w:val="left"/>
      <w:pPr>
        <w:tabs>
          <w:tab w:val="num" w:pos="3240"/>
        </w:tabs>
        <w:ind w:left="3240" w:hanging="360"/>
      </w:pPr>
      <w:rPr>
        <w:rFonts w:cs="Times New Roman"/>
      </w:rPr>
    </w:lvl>
    <w:lvl w:ilvl="5" w:tplc="AEEAD230" w:tentative="1">
      <w:start w:val="1"/>
      <w:numFmt w:val="lowerRoman"/>
      <w:lvlText w:val="%6."/>
      <w:lvlJc w:val="right"/>
      <w:pPr>
        <w:tabs>
          <w:tab w:val="num" w:pos="3960"/>
        </w:tabs>
        <w:ind w:left="3960" w:hanging="180"/>
      </w:pPr>
      <w:rPr>
        <w:rFonts w:cs="Times New Roman"/>
      </w:rPr>
    </w:lvl>
    <w:lvl w:ilvl="6" w:tplc="05E2F87E" w:tentative="1">
      <w:start w:val="1"/>
      <w:numFmt w:val="decimal"/>
      <w:lvlText w:val="%7."/>
      <w:lvlJc w:val="left"/>
      <w:pPr>
        <w:tabs>
          <w:tab w:val="num" w:pos="4680"/>
        </w:tabs>
        <w:ind w:left="4680" w:hanging="360"/>
      </w:pPr>
      <w:rPr>
        <w:rFonts w:cs="Times New Roman"/>
      </w:rPr>
    </w:lvl>
    <w:lvl w:ilvl="7" w:tplc="82FEB122" w:tentative="1">
      <w:start w:val="1"/>
      <w:numFmt w:val="lowerLetter"/>
      <w:lvlText w:val="%8."/>
      <w:lvlJc w:val="left"/>
      <w:pPr>
        <w:tabs>
          <w:tab w:val="num" w:pos="5400"/>
        </w:tabs>
        <w:ind w:left="5400" w:hanging="360"/>
      </w:pPr>
      <w:rPr>
        <w:rFonts w:cs="Times New Roman"/>
      </w:rPr>
    </w:lvl>
    <w:lvl w:ilvl="8" w:tplc="FAB463F2" w:tentative="1">
      <w:start w:val="1"/>
      <w:numFmt w:val="lowerRoman"/>
      <w:lvlText w:val="%9."/>
      <w:lvlJc w:val="right"/>
      <w:pPr>
        <w:tabs>
          <w:tab w:val="num" w:pos="6120"/>
        </w:tabs>
        <w:ind w:left="6120" w:hanging="180"/>
      </w:pPr>
      <w:rPr>
        <w:rFonts w:cs="Times New Roman"/>
      </w:rPr>
    </w:lvl>
  </w:abstractNum>
  <w:abstractNum w:abstractNumId="18">
    <w:nsid w:val="4DDF200E"/>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19">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nsid w:val="56AC584C"/>
    <w:multiLevelType w:val="hybridMultilevel"/>
    <w:tmpl w:val="85D0E0EC"/>
    <w:lvl w:ilvl="0" w:tplc="717E5DB8">
      <w:start w:val="1"/>
      <w:numFmt w:val="decimal"/>
      <w:lvlText w:val="%1)"/>
      <w:lvlJc w:val="left"/>
      <w:pPr>
        <w:ind w:left="1260" w:hanging="360"/>
      </w:pPr>
      <w:rPr>
        <w:rFonts w:hint="default"/>
        <w:color w:val="auto"/>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572E37DB"/>
    <w:multiLevelType w:val="hybridMultilevel"/>
    <w:tmpl w:val="B6CC5E6A"/>
    <w:lvl w:ilvl="0" w:tplc="47589044">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nsid w:val="5BFF1F31"/>
    <w:multiLevelType w:val="hybridMultilevel"/>
    <w:tmpl w:val="4F304892"/>
    <w:lvl w:ilvl="0" w:tplc="717E5DB8">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25">
    <w:nsid w:val="604D28E3"/>
    <w:multiLevelType w:val="hybridMultilevel"/>
    <w:tmpl w:val="2118072A"/>
    <w:lvl w:ilvl="0" w:tplc="717E5DB8">
      <w:start w:val="1"/>
      <w:numFmt w:val="decimal"/>
      <w:lvlText w:val="%1."/>
      <w:lvlJc w:val="left"/>
      <w:pPr>
        <w:tabs>
          <w:tab w:val="num" w:pos="657"/>
        </w:tabs>
        <w:ind w:left="657" w:hanging="369"/>
      </w:pPr>
      <w:rPr>
        <w:rFonts w:cs="Times New Roman"/>
      </w:rPr>
    </w:lvl>
    <w:lvl w:ilvl="1" w:tplc="04190019">
      <w:start w:val="1"/>
      <w:numFmt w:val="bullet"/>
      <w:lvlText w:val="-"/>
      <w:lvlJc w:val="left"/>
      <w:pPr>
        <w:tabs>
          <w:tab w:val="num" w:pos="1368"/>
        </w:tabs>
        <w:ind w:left="1368" w:hanging="360"/>
      </w:pPr>
      <w:rPr>
        <w:rFonts w:ascii="Times New Roman" w:eastAsia="Times New Roman" w:hAnsi="Times New Roman" w:hint="default"/>
      </w:rPr>
    </w:lvl>
    <w:lvl w:ilvl="2" w:tplc="0419001B">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60C94F57"/>
    <w:multiLevelType w:val="multilevel"/>
    <w:tmpl w:val="2414767A"/>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892"/>
        </w:tabs>
        <w:ind w:left="892" w:hanging="54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27">
    <w:nsid w:val="6175031D"/>
    <w:multiLevelType w:val="hybridMultilevel"/>
    <w:tmpl w:val="B6CC5E6A"/>
    <w:lvl w:ilvl="0" w:tplc="671CFE24">
      <w:start w:val="1"/>
      <w:numFmt w:val="decimal"/>
      <w:lvlText w:val="%1."/>
      <w:lvlJc w:val="left"/>
      <w:pPr>
        <w:tabs>
          <w:tab w:val="num" w:pos="1530"/>
        </w:tabs>
        <w:ind w:left="1530" w:hanging="1530"/>
      </w:pPr>
      <w:rPr>
        <w:rFonts w:cs="Times New Roman" w:hint="default"/>
      </w:rPr>
    </w:lvl>
    <w:lvl w:ilvl="1" w:tplc="77660C6A" w:tentative="1">
      <w:start w:val="1"/>
      <w:numFmt w:val="lowerLetter"/>
      <w:lvlText w:val="%2."/>
      <w:lvlJc w:val="left"/>
      <w:pPr>
        <w:tabs>
          <w:tab w:val="num" w:pos="1080"/>
        </w:tabs>
        <w:ind w:left="1080" w:hanging="360"/>
      </w:pPr>
      <w:rPr>
        <w:rFonts w:cs="Times New Roman"/>
      </w:rPr>
    </w:lvl>
    <w:lvl w:ilvl="2" w:tplc="B3E02960" w:tentative="1">
      <w:start w:val="1"/>
      <w:numFmt w:val="lowerRoman"/>
      <w:lvlText w:val="%3."/>
      <w:lvlJc w:val="right"/>
      <w:pPr>
        <w:tabs>
          <w:tab w:val="num" w:pos="1800"/>
        </w:tabs>
        <w:ind w:left="1800" w:hanging="180"/>
      </w:pPr>
      <w:rPr>
        <w:rFonts w:cs="Times New Roman"/>
      </w:rPr>
    </w:lvl>
    <w:lvl w:ilvl="3" w:tplc="D10C657E" w:tentative="1">
      <w:start w:val="1"/>
      <w:numFmt w:val="decimal"/>
      <w:lvlText w:val="%4."/>
      <w:lvlJc w:val="left"/>
      <w:pPr>
        <w:tabs>
          <w:tab w:val="num" w:pos="2520"/>
        </w:tabs>
        <w:ind w:left="2520" w:hanging="360"/>
      </w:pPr>
      <w:rPr>
        <w:rFonts w:cs="Times New Roman"/>
      </w:rPr>
    </w:lvl>
    <w:lvl w:ilvl="4" w:tplc="082004CA" w:tentative="1">
      <w:start w:val="1"/>
      <w:numFmt w:val="lowerLetter"/>
      <w:lvlText w:val="%5."/>
      <w:lvlJc w:val="left"/>
      <w:pPr>
        <w:tabs>
          <w:tab w:val="num" w:pos="3240"/>
        </w:tabs>
        <w:ind w:left="3240" w:hanging="360"/>
      </w:pPr>
      <w:rPr>
        <w:rFonts w:cs="Times New Roman"/>
      </w:rPr>
    </w:lvl>
    <w:lvl w:ilvl="5" w:tplc="139EDA02" w:tentative="1">
      <w:start w:val="1"/>
      <w:numFmt w:val="lowerRoman"/>
      <w:lvlText w:val="%6."/>
      <w:lvlJc w:val="right"/>
      <w:pPr>
        <w:tabs>
          <w:tab w:val="num" w:pos="3960"/>
        </w:tabs>
        <w:ind w:left="3960" w:hanging="180"/>
      </w:pPr>
      <w:rPr>
        <w:rFonts w:cs="Times New Roman"/>
      </w:rPr>
    </w:lvl>
    <w:lvl w:ilvl="6" w:tplc="210C0C50" w:tentative="1">
      <w:start w:val="1"/>
      <w:numFmt w:val="decimal"/>
      <w:lvlText w:val="%7."/>
      <w:lvlJc w:val="left"/>
      <w:pPr>
        <w:tabs>
          <w:tab w:val="num" w:pos="4680"/>
        </w:tabs>
        <w:ind w:left="4680" w:hanging="360"/>
      </w:pPr>
      <w:rPr>
        <w:rFonts w:cs="Times New Roman"/>
      </w:rPr>
    </w:lvl>
    <w:lvl w:ilvl="7" w:tplc="C6F668AC" w:tentative="1">
      <w:start w:val="1"/>
      <w:numFmt w:val="lowerLetter"/>
      <w:lvlText w:val="%8."/>
      <w:lvlJc w:val="left"/>
      <w:pPr>
        <w:tabs>
          <w:tab w:val="num" w:pos="5400"/>
        </w:tabs>
        <w:ind w:left="5400" w:hanging="360"/>
      </w:pPr>
      <w:rPr>
        <w:rFonts w:cs="Times New Roman"/>
      </w:rPr>
    </w:lvl>
    <w:lvl w:ilvl="8" w:tplc="1990F6AA" w:tentative="1">
      <w:start w:val="1"/>
      <w:numFmt w:val="lowerRoman"/>
      <w:lvlText w:val="%9."/>
      <w:lvlJc w:val="right"/>
      <w:pPr>
        <w:tabs>
          <w:tab w:val="num" w:pos="6120"/>
        </w:tabs>
        <w:ind w:left="6120" w:hanging="180"/>
      </w:pPr>
      <w:rPr>
        <w:rFonts w:cs="Times New Roman"/>
      </w:rPr>
    </w:lvl>
  </w:abstractNum>
  <w:abstractNum w:abstractNumId="28">
    <w:nsid w:val="6F376862"/>
    <w:multiLevelType w:val="hybridMultilevel"/>
    <w:tmpl w:val="B6CC5E6A"/>
    <w:lvl w:ilvl="0" w:tplc="FEE2C332">
      <w:start w:val="1"/>
      <w:numFmt w:val="decimal"/>
      <w:lvlText w:val="%1."/>
      <w:lvlJc w:val="left"/>
      <w:pPr>
        <w:tabs>
          <w:tab w:val="num" w:pos="1530"/>
        </w:tabs>
        <w:ind w:left="1530" w:hanging="1530"/>
      </w:pPr>
      <w:rPr>
        <w:rFonts w:cs="Times New Roman" w:hint="default"/>
      </w:rPr>
    </w:lvl>
    <w:lvl w:ilvl="1" w:tplc="7C58AD2A" w:tentative="1">
      <w:start w:val="1"/>
      <w:numFmt w:val="lowerLetter"/>
      <w:lvlText w:val="%2."/>
      <w:lvlJc w:val="left"/>
      <w:pPr>
        <w:tabs>
          <w:tab w:val="num" w:pos="1080"/>
        </w:tabs>
        <w:ind w:left="1080" w:hanging="360"/>
      </w:pPr>
      <w:rPr>
        <w:rFonts w:cs="Times New Roman"/>
      </w:rPr>
    </w:lvl>
    <w:lvl w:ilvl="2" w:tplc="15E8DD8E"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7C4715BA"/>
    <w:multiLevelType w:val="hybridMultilevel"/>
    <w:tmpl w:val="A6B05ADA"/>
    <w:lvl w:ilvl="0" w:tplc="28CEB642">
      <w:start w:val="1"/>
      <w:numFmt w:val="decimal"/>
      <w:lvlText w:val="%1."/>
      <w:lvlJc w:val="left"/>
      <w:pPr>
        <w:ind w:left="1125" w:hanging="60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num w:numId="1">
    <w:abstractNumId w:val="23"/>
  </w:num>
  <w:num w:numId="2">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9"/>
  </w:num>
  <w:num w:numId="5">
    <w:abstractNumId w:val="22"/>
  </w:num>
  <w:num w:numId="6">
    <w:abstractNumId w:val="20"/>
  </w:num>
  <w:num w:numId="7">
    <w:abstractNumId w:val="28"/>
  </w:num>
  <w:num w:numId="8">
    <w:abstractNumId w:val="27"/>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2"/>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8"/>
  </w:num>
  <w:num w:numId="21">
    <w:abstractNumId w:val="16"/>
  </w:num>
  <w:num w:numId="22">
    <w:abstractNumId w:val="14"/>
  </w:num>
  <w:num w:numId="23">
    <w:abstractNumId w:val="24"/>
  </w:num>
  <w:num w:numId="24">
    <w:abstractNumId w:val="30"/>
  </w:num>
  <w:num w:numId="25">
    <w:abstractNumId w:val="11"/>
  </w:num>
  <w:num w:numId="26">
    <w:abstractNumId w:val="21"/>
  </w:num>
  <w:num w:numId="27">
    <w:abstractNumId w:val="15"/>
  </w:num>
  <w:num w:numId="28">
    <w:abstractNumId w:val="26"/>
  </w:num>
  <w:num w:numId="29">
    <w:abstractNumId w:val="31"/>
  </w:num>
  <w:num w:numId="30">
    <w:abstractNumId w:val="1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25C2A"/>
    <w:rsid w:val="00031EF9"/>
    <w:rsid w:val="000426A0"/>
    <w:rsid w:val="00046461"/>
    <w:rsid w:val="00050E68"/>
    <w:rsid w:val="00053763"/>
    <w:rsid w:val="00053A57"/>
    <w:rsid w:val="00060E0A"/>
    <w:rsid w:val="000614A0"/>
    <w:rsid w:val="00061728"/>
    <w:rsid w:val="00071EAD"/>
    <w:rsid w:val="00084D99"/>
    <w:rsid w:val="00087A42"/>
    <w:rsid w:val="00087E1E"/>
    <w:rsid w:val="000926AB"/>
    <w:rsid w:val="00092BF0"/>
    <w:rsid w:val="00094EA1"/>
    <w:rsid w:val="000A0E53"/>
    <w:rsid w:val="000A1324"/>
    <w:rsid w:val="000A1998"/>
    <w:rsid w:val="000A1AD9"/>
    <w:rsid w:val="000A62FD"/>
    <w:rsid w:val="000B0133"/>
    <w:rsid w:val="000B197A"/>
    <w:rsid w:val="000B1B75"/>
    <w:rsid w:val="000C43D4"/>
    <w:rsid w:val="000D10E3"/>
    <w:rsid w:val="000D2521"/>
    <w:rsid w:val="000E113C"/>
    <w:rsid w:val="000E4173"/>
    <w:rsid w:val="000E4FA7"/>
    <w:rsid w:val="000E7381"/>
    <w:rsid w:val="000F36F6"/>
    <w:rsid w:val="000F59F9"/>
    <w:rsid w:val="00100AEE"/>
    <w:rsid w:val="00103778"/>
    <w:rsid w:val="00103C3F"/>
    <w:rsid w:val="00112897"/>
    <w:rsid w:val="001213B0"/>
    <w:rsid w:val="00124CDC"/>
    <w:rsid w:val="00142CBA"/>
    <w:rsid w:val="00155084"/>
    <w:rsid w:val="0015742B"/>
    <w:rsid w:val="0016295E"/>
    <w:rsid w:val="00170F37"/>
    <w:rsid w:val="00182D32"/>
    <w:rsid w:val="0018326A"/>
    <w:rsid w:val="001874A8"/>
    <w:rsid w:val="001908D9"/>
    <w:rsid w:val="00193F8A"/>
    <w:rsid w:val="001940DB"/>
    <w:rsid w:val="001A27C7"/>
    <w:rsid w:val="001B1A0E"/>
    <w:rsid w:val="001B558F"/>
    <w:rsid w:val="001B7DFE"/>
    <w:rsid w:val="001C2519"/>
    <w:rsid w:val="001C4186"/>
    <w:rsid w:val="001D0597"/>
    <w:rsid w:val="001D6C9B"/>
    <w:rsid w:val="001E1C24"/>
    <w:rsid w:val="001E22FD"/>
    <w:rsid w:val="001E6D29"/>
    <w:rsid w:val="001F2F44"/>
    <w:rsid w:val="00207BB3"/>
    <w:rsid w:val="002139C4"/>
    <w:rsid w:val="00215B12"/>
    <w:rsid w:val="00225384"/>
    <w:rsid w:val="00225A38"/>
    <w:rsid w:val="0022641A"/>
    <w:rsid w:val="002347A4"/>
    <w:rsid w:val="00234F10"/>
    <w:rsid w:val="00236FC9"/>
    <w:rsid w:val="00240CBF"/>
    <w:rsid w:val="00244608"/>
    <w:rsid w:val="0024783A"/>
    <w:rsid w:val="002506E6"/>
    <w:rsid w:val="00251176"/>
    <w:rsid w:val="0025211D"/>
    <w:rsid w:val="002523D6"/>
    <w:rsid w:val="00253CB7"/>
    <w:rsid w:val="00254020"/>
    <w:rsid w:val="00254C96"/>
    <w:rsid w:val="00254E7A"/>
    <w:rsid w:val="002562E9"/>
    <w:rsid w:val="00270276"/>
    <w:rsid w:val="00271B4E"/>
    <w:rsid w:val="00273E91"/>
    <w:rsid w:val="002875AA"/>
    <w:rsid w:val="0028798A"/>
    <w:rsid w:val="00287A6E"/>
    <w:rsid w:val="00287F7B"/>
    <w:rsid w:val="002900CB"/>
    <w:rsid w:val="002942FF"/>
    <w:rsid w:val="002B3E14"/>
    <w:rsid w:val="002B560F"/>
    <w:rsid w:val="002C0AF1"/>
    <w:rsid w:val="002C3A32"/>
    <w:rsid w:val="002E0415"/>
    <w:rsid w:val="002E11D2"/>
    <w:rsid w:val="002E3E45"/>
    <w:rsid w:val="002E61A3"/>
    <w:rsid w:val="002E6403"/>
    <w:rsid w:val="002E6B0A"/>
    <w:rsid w:val="002F62A7"/>
    <w:rsid w:val="002F7051"/>
    <w:rsid w:val="00304B29"/>
    <w:rsid w:val="00314095"/>
    <w:rsid w:val="003221CE"/>
    <w:rsid w:val="0032263B"/>
    <w:rsid w:val="003248EF"/>
    <w:rsid w:val="00326328"/>
    <w:rsid w:val="00327B2F"/>
    <w:rsid w:val="00333D42"/>
    <w:rsid w:val="003353F6"/>
    <w:rsid w:val="0034083E"/>
    <w:rsid w:val="00341D7E"/>
    <w:rsid w:val="0035387C"/>
    <w:rsid w:val="00353ACE"/>
    <w:rsid w:val="0035455B"/>
    <w:rsid w:val="0036011A"/>
    <w:rsid w:val="00371FB4"/>
    <w:rsid w:val="003731A9"/>
    <w:rsid w:val="00373B1E"/>
    <w:rsid w:val="00376210"/>
    <w:rsid w:val="00380257"/>
    <w:rsid w:val="0038270B"/>
    <w:rsid w:val="0038293A"/>
    <w:rsid w:val="003834AD"/>
    <w:rsid w:val="003847EF"/>
    <w:rsid w:val="00387A52"/>
    <w:rsid w:val="003934E1"/>
    <w:rsid w:val="00394869"/>
    <w:rsid w:val="003A0C9D"/>
    <w:rsid w:val="003A16B3"/>
    <w:rsid w:val="003A1E1A"/>
    <w:rsid w:val="003A3CCE"/>
    <w:rsid w:val="003A490E"/>
    <w:rsid w:val="003A6F50"/>
    <w:rsid w:val="003B0C18"/>
    <w:rsid w:val="003C3055"/>
    <w:rsid w:val="003D2D91"/>
    <w:rsid w:val="003D3D03"/>
    <w:rsid w:val="003E09B5"/>
    <w:rsid w:val="003F515A"/>
    <w:rsid w:val="003F52CD"/>
    <w:rsid w:val="003F5762"/>
    <w:rsid w:val="003F5A57"/>
    <w:rsid w:val="0040010B"/>
    <w:rsid w:val="004033D7"/>
    <w:rsid w:val="0040758A"/>
    <w:rsid w:val="00414B81"/>
    <w:rsid w:val="0041644C"/>
    <w:rsid w:val="00425C01"/>
    <w:rsid w:val="00430000"/>
    <w:rsid w:val="00430B21"/>
    <w:rsid w:val="004315A9"/>
    <w:rsid w:val="00436F89"/>
    <w:rsid w:val="00450DC4"/>
    <w:rsid w:val="00451D38"/>
    <w:rsid w:val="00453E16"/>
    <w:rsid w:val="00467311"/>
    <w:rsid w:val="00467A6B"/>
    <w:rsid w:val="00471D76"/>
    <w:rsid w:val="00472291"/>
    <w:rsid w:val="004758AF"/>
    <w:rsid w:val="00475FAE"/>
    <w:rsid w:val="00481BC7"/>
    <w:rsid w:val="004823EC"/>
    <w:rsid w:val="00485392"/>
    <w:rsid w:val="00486228"/>
    <w:rsid w:val="004901B9"/>
    <w:rsid w:val="00492B13"/>
    <w:rsid w:val="004977A5"/>
    <w:rsid w:val="004979E6"/>
    <w:rsid w:val="004A29AB"/>
    <w:rsid w:val="004A2BB0"/>
    <w:rsid w:val="004A4D52"/>
    <w:rsid w:val="004A7D42"/>
    <w:rsid w:val="004B6EF0"/>
    <w:rsid w:val="004B7FE3"/>
    <w:rsid w:val="004C3CB4"/>
    <w:rsid w:val="004D2142"/>
    <w:rsid w:val="004D3E5D"/>
    <w:rsid w:val="004E3905"/>
    <w:rsid w:val="004E7450"/>
    <w:rsid w:val="004F1610"/>
    <w:rsid w:val="004F52EC"/>
    <w:rsid w:val="00504109"/>
    <w:rsid w:val="00505C83"/>
    <w:rsid w:val="00516F75"/>
    <w:rsid w:val="00523667"/>
    <w:rsid w:val="00525009"/>
    <w:rsid w:val="00525BDE"/>
    <w:rsid w:val="00526FE9"/>
    <w:rsid w:val="00536B62"/>
    <w:rsid w:val="00541501"/>
    <w:rsid w:val="0054774E"/>
    <w:rsid w:val="00551622"/>
    <w:rsid w:val="00553D35"/>
    <w:rsid w:val="005635AB"/>
    <w:rsid w:val="0057630F"/>
    <w:rsid w:val="00580F3A"/>
    <w:rsid w:val="00584263"/>
    <w:rsid w:val="005853E9"/>
    <w:rsid w:val="00590BD0"/>
    <w:rsid w:val="00591291"/>
    <w:rsid w:val="00592C68"/>
    <w:rsid w:val="005971F4"/>
    <w:rsid w:val="005A0514"/>
    <w:rsid w:val="005A324B"/>
    <w:rsid w:val="005B34D7"/>
    <w:rsid w:val="005C1D2E"/>
    <w:rsid w:val="005C36DB"/>
    <w:rsid w:val="005D6227"/>
    <w:rsid w:val="005D79A6"/>
    <w:rsid w:val="005E05BC"/>
    <w:rsid w:val="005E08C7"/>
    <w:rsid w:val="005E0BDE"/>
    <w:rsid w:val="005E1195"/>
    <w:rsid w:val="005F2E7A"/>
    <w:rsid w:val="005F461C"/>
    <w:rsid w:val="00607479"/>
    <w:rsid w:val="00610225"/>
    <w:rsid w:val="00611066"/>
    <w:rsid w:val="00616110"/>
    <w:rsid w:val="00620543"/>
    <w:rsid w:val="006315ED"/>
    <w:rsid w:val="006401CE"/>
    <w:rsid w:val="00653745"/>
    <w:rsid w:val="00653765"/>
    <w:rsid w:val="00654226"/>
    <w:rsid w:val="00654447"/>
    <w:rsid w:val="006556AD"/>
    <w:rsid w:val="00657526"/>
    <w:rsid w:val="0066065E"/>
    <w:rsid w:val="006635D8"/>
    <w:rsid w:val="006657E0"/>
    <w:rsid w:val="006669ED"/>
    <w:rsid w:val="00666D29"/>
    <w:rsid w:val="00667E7F"/>
    <w:rsid w:val="00673BCC"/>
    <w:rsid w:val="00674A4B"/>
    <w:rsid w:val="00674E57"/>
    <w:rsid w:val="006A14F5"/>
    <w:rsid w:val="006A342A"/>
    <w:rsid w:val="006A41B8"/>
    <w:rsid w:val="006A5D00"/>
    <w:rsid w:val="006A6FD3"/>
    <w:rsid w:val="006B057A"/>
    <w:rsid w:val="006B3096"/>
    <w:rsid w:val="006B3A10"/>
    <w:rsid w:val="006C38E7"/>
    <w:rsid w:val="006C3D9D"/>
    <w:rsid w:val="006D784E"/>
    <w:rsid w:val="006D7DC1"/>
    <w:rsid w:val="006E3CE7"/>
    <w:rsid w:val="006E4AE7"/>
    <w:rsid w:val="006E5C97"/>
    <w:rsid w:val="006F215B"/>
    <w:rsid w:val="00702092"/>
    <w:rsid w:val="00711686"/>
    <w:rsid w:val="00712099"/>
    <w:rsid w:val="00715716"/>
    <w:rsid w:val="00721728"/>
    <w:rsid w:val="00726AD6"/>
    <w:rsid w:val="00726F83"/>
    <w:rsid w:val="00736C3E"/>
    <w:rsid w:val="0074058E"/>
    <w:rsid w:val="0074503E"/>
    <w:rsid w:val="007503FC"/>
    <w:rsid w:val="0075583F"/>
    <w:rsid w:val="007604E5"/>
    <w:rsid w:val="0076241D"/>
    <w:rsid w:val="0076286C"/>
    <w:rsid w:val="007647AD"/>
    <w:rsid w:val="0077140A"/>
    <w:rsid w:val="00781518"/>
    <w:rsid w:val="00781D0B"/>
    <w:rsid w:val="00784D19"/>
    <w:rsid w:val="00790AFF"/>
    <w:rsid w:val="007A2967"/>
    <w:rsid w:val="007A71E4"/>
    <w:rsid w:val="007B14ED"/>
    <w:rsid w:val="007B1FF4"/>
    <w:rsid w:val="007B5FE2"/>
    <w:rsid w:val="007C4142"/>
    <w:rsid w:val="007C5F93"/>
    <w:rsid w:val="007D0C5A"/>
    <w:rsid w:val="007D1683"/>
    <w:rsid w:val="007D6119"/>
    <w:rsid w:val="007D7448"/>
    <w:rsid w:val="007E5197"/>
    <w:rsid w:val="007E7241"/>
    <w:rsid w:val="007E72BB"/>
    <w:rsid w:val="007F113F"/>
    <w:rsid w:val="007F3579"/>
    <w:rsid w:val="0080583D"/>
    <w:rsid w:val="00806B50"/>
    <w:rsid w:val="0080723A"/>
    <w:rsid w:val="00811F70"/>
    <w:rsid w:val="00823B1D"/>
    <w:rsid w:val="00830231"/>
    <w:rsid w:val="008422BC"/>
    <w:rsid w:val="00847E7F"/>
    <w:rsid w:val="00851B12"/>
    <w:rsid w:val="00854A24"/>
    <w:rsid w:val="00856915"/>
    <w:rsid w:val="008579FD"/>
    <w:rsid w:val="0086551F"/>
    <w:rsid w:val="008759B7"/>
    <w:rsid w:val="008813D7"/>
    <w:rsid w:val="00881567"/>
    <w:rsid w:val="0088190A"/>
    <w:rsid w:val="008866CE"/>
    <w:rsid w:val="008871BE"/>
    <w:rsid w:val="008904F6"/>
    <w:rsid w:val="00892FE9"/>
    <w:rsid w:val="008B36D7"/>
    <w:rsid w:val="008C440C"/>
    <w:rsid w:val="008D518E"/>
    <w:rsid w:val="008D7E02"/>
    <w:rsid w:val="008E08A3"/>
    <w:rsid w:val="008E6563"/>
    <w:rsid w:val="008F0032"/>
    <w:rsid w:val="008F6A24"/>
    <w:rsid w:val="008F71ED"/>
    <w:rsid w:val="008F7EAC"/>
    <w:rsid w:val="00911076"/>
    <w:rsid w:val="009126BB"/>
    <w:rsid w:val="00916487"/>
    <w:rsid w:val="00920554"/>
    <w:rsid w:val="00921461"/>
    <w:rsid w:val="00925CD5"/>
    <w:rsid w:val="00927248"/>
    <w:rsid w:val="009313EB"/>
    <w:rsid w:val="00932110"/>
    <w:rsid w:val="00934300"/>
    <w:rsid w:val="00934A4A"/>
    <w:rsid w:val="009478EC"/>
    <w:rsid w:val="00950A0B"/>
    <w:rsid w:val="00951DE9"/>
    <w:rsid w:val="0095533F"/>
    <w:rsid w:val="00973878"/>
    <w:rsid w:val="00974524"/>
    <w:rsid w:val="00974899"/>
    <w:rsid w:val="00975AA5"/>
    <w:rsid w:val="0097739B"/>
    <w:rsid w:val="0098184A"/>
    <w:rsid w:val="009827B3"/>
    <w:rsid w:val="00982B2A"/>
    <w:rsid w:val="00984729"/>
    <w:rsid w:val="0098787E"/>
    <w:rsid w:val="009A52B7"/>
    <w:rsid w:val="009C1F9B"/>
    <w:rsid w:val="009E0E08"/>
    <w:rsid w:val="009E5280"/>
    <w:rsid w:val="009E52CB"/>
    <w:rsid w:val="009F6905"/>
    <w:rsid w:val="00A0080C"/>
    <w:rsid w:val="00A02F86"/>
    <w:rsid w:val="00A078E5"/>
    <w:rsid w:val="00A11DBC"/>
    <w:rsid w:val="00A12B67"/>
    <w:rsid w:val="00A13772"/>
    <w:rsid w:val="00A15E6A"/>
    <w:rsid w:val="00A268D1"/>
    <w:rsid w:val="00A27CEF"/>
    <w:rsid w:val="00A323C6"/>
    <w:rsid w:val="00A34594"/>
    <w:rsid w:val="00A45A95"/>
    <w:rsid w:val="00A538DB"/>
    <w:rsid w:val="00A53F9B"/>
    <w:rsid w:val="00A65168"/>
    <w:rsid w:val="00A65397"/>
    <w:rsid w:val="00A70CE7"/>
    <w:rsid w:val="00A71679"/>
    <w:rsid w:val="00A768DA"/>
    <w:rsid w:val="00A77FA9"/>
    <w:rsid w:val="00A84F60"/>
    <w:rsid w:val="00A903BE"/>
    <w:rsid w:val="00A9199F"/>
    <w:rsid w:val="00A91F39"/>
    <w:rsid w:val="00A93CED"/>
    <w:rsid w:val="00A9574A"/>
    <w:rsid w:val="00AB5AAD"/>
    <w:rsid w:val="00AC2B09"/>
    <w:rsid w:val="00AC7490"/>
    <w:rsid w:val="00AD3936"/>
    <w:rsid w:val="00AD558B"/>
    <w:rsid w:val="00AE2921"/>
    <w:rsid w:val="00AE6010"/>
    <w:rsid w:val="00AF474C"/>
    <w:rsid w:val="00B02012"/>
    <w:rsid w:val="00B03678"/>
    <w:rsid w:val="00B1203D"/>
    <w:rsid w:val="00B125F5"/>
    <w:rsid w:val="00B17135"/>
    <w:rsid w:val="00B220B0"/>
    <w:rsid w:val="00B22D39"/>
    <w:rsid w:val="00B24DBE"/>
    <w:rsid w:val="00B327C5"/>
    <w:rsid w:val="00B3372F"/>
    <w:rsid w:val="00B4123D"/>
    <w:rsid w:val="00B46255"/>
    <w:rsid w:val="00B4664F"/>
    <w:rsid w:val="00B51961"/>
    <w:rsid w:val="00B548DA"/>
    <w:rsid w:val="00B57B3A"/>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E1039"/>
    <w:rsid w:val="00BE2284"/>
    <w:rsid w:val="00BE2D53"/>
    <w:rsid w:val="00BE3A4E"/>
    <w:rsid w:val="00BE4A57"/>
    <w:rsid w:val="00BE6BC7"/>
    <w:rsid w:val="00BF7270"/>
    <w:rsid w:val="00C07266"/>
    <w:rsid w:val="00C07848"/>
    <w:rsid w:val="00C100FA"/>
    <w:rsid w:val="00C11DB1"/>
    <w:rsid w:val="00C14145"/>
    <w:rsid w:val="00C17DDF"/>
    <w:rsid w:val="00C25EA0"/>
    <w:rsid w:val="00C35879"/>
    <w:rsid w:val="00C35D10"/>
    <w:rsid w:val="00C36820"/>
    <w:rsid w:val="00C415D0"/>
    <w:rsid w:val="00C41BD1"/>
    <w:rsid w:val="00C47434"/>
    <w:rsid w:val="00C55C22"/>
    <w:rsid w:val="00C56A0B"/>
    <w:rsid w:val="00C723AC"/>
    <w:rsid w:val="00C817D9"/>
    <w:rsid w:val="00C85DC6"/>
    <w:rsid w:val="00C92C1F"/>
    <w:rsid w:val="00C948F0"/>
    <w:rsid w:val="00CA0C31"/>
    <w:rsid w:val="00CA5719"/>
    <w:rsid w:val="00CB4572"/>
    <w:rsid w:val="00CB5B6A"/>
    <w:rsid w:val="00CB6347"/>
    <w:rsid w:val="00CC4A56"/>
    <w:rsid w:val="00CD2910"/>
    <w:rsid w:val="00CD568E"/>
    <w:rsid w:val="00CE2BB2"/>
    <w:rsid w:val="00CE2E95"/>
    <w:rsid w:val="00CE6243"/>
    <w:rsid w:val="00CE76C2"/>
    <w:rsid w:val="00CF04C7"/>
    <w:rsid w:val="00CF139B"/>
    <w:rsid w:val="00CF1FC0"/>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67BA1"/>
    <w:rsid w:val="00D74B95"/>
    <w:rsid w:val="00D765B3"/>
    <w:rsid w:val="00D80F5B"/>
    <w:rsid w:val="00D83ECB"/>
    <w:rsid w:val="00DA0939"/>
    <w:rsid w:val="00DA2953"/>
    <w:rsid w:val="00DA5048"/>
    <w:rsid w:val="00DB1860"/>
    <w:rsid w:val="00DB4367"/>
    <w:rsid w:val="00DB5392"/>
    <w:rsid w:val="00DB57A4"/>
    <w:rsid w:val="00DB7E12"/>
    <w:rsid w:val="00DC11B0"/>
    <w:rsid w:val="00DC7986"/>
    <w:rsid w:val="00DD11B4"/>
    <w:rsid w:val="00DD345D"/>
    <w:rsid w:val="00DD4441"/>
    <w:rsid w:val="00DE3A9D"/>
    <w:rsid w:val="00E0185D"/>
    <w:rsid w:val="00E277F8"/>
    <w:rsid w:val="00E3140C"/>
    <w:rsid w:val="00E31D8E"/>
    <w:rsid w:val="00E33BCF"/>
    <w:rsid w:val="00E40CC3"/>
    <w:rsid w:val="00E44610"/>
    <w:rsid w:val="00E45607"/>
    <w:rsid w:val="00E50C82"/>
    <w:rsid w:val="00E52386"/>
    <w:rsid w:val="00E52639"/>
    <w:rsid w:val="00E53F10"/>
    <w:rsid w:val="00E547C4"/>
    <w:rsid w:val="00E6257F"/>
    <w:rsid w:val="00E721DE"/>
    <w:rsid w:val="00E72C75"/>
    <w:rsid w:val="00E852EF"/>
    <w:rsid w:val="00E91C49"/>
    <w:rsid w:val="00E9298A"/>
    <w:rsid w:val="00E92BC9"/>
    <w:rsid w:val="00EA63C6"/>
    <w:rsid w:val="00EB22C2"/>
    <w:rsid w:val="00EB243E"/>
    <w:rsid w:val="00EB5406"/>
    <w:rsid w:val="00EB7134"/>
    <w:rsid w:val="00EC0775"/>
    <w:rsid w:val="00EC1027"/>
    <w:rsid w:val="00ED49A8"/>
    <w:rsid w:val="00ED631A"/>
    <w:rsid w:val="00EE269F"/>
    <w:rsid w:val="00EF6D92"/>
    <w:rsid w:val="00EF7118"/>
    <w:rsid w:val="00F064A8"/>
    <w:rsid w:val="00F15AD8"/>
    <w:rsid w:val="00F245D5"/>
    <w:rsid w:val="00F26193"/>
    <w:rsid w:val="00F278E4"/>
    <w:rsid w:val="00F34405"/>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7997"/>
    <w:rsid w:val="00F93F76"/>
    <w:rsid w:val="00FA0255"/>
    <w:rsid w:val="00FA4864"/>
    <w:rsid w:val="00FA6EFC"/>
    <w:rsid w:val="00FB1398"/>
    <w:rsid w:val="00FB3C78"/>
    <w:rsid w:val="00FB6C59"/>
    <w:rsid w:val="00FB6CF6"/>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1"/>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34"/>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22"/>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uiPriority w:val="99"/>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affe">
    <w:name w:val="шапка"/>
    <w:basedOn w:val="a4"/>
    <w:rsid w:val="00253CB7"/>
    <w:rPr>
      <w:rFonts w:ascii="Arial" w:hAnsi="Arial"/>
      <w:sz w:val="24"/>
      <w:szCs w:val="24"/>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g.ru/2015/03/13/kodex-dok.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308F9B60956B58D790135F4E63863CAAC4B1C5AC717681A5A566E439FBC336829E3FD30271DM2o7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E65C19BEF4D3DE9DE5AA54DE3203A4837C2E9CC664A1B087B0587E1FA84283B164F26F9A78355CECwCk2J"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4947</TotalTime>
  <Pages>3</Pages>
  <Words>2548</Words>
  <Characters>14526</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17040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30</cp:revision>
  <cp:lastPrinted>2016-09-13T07:42:00Z</cp:lastPrinted>
  <dcterms:created xsi:type="dcterms:W3CDTF">2014-09-29T06:44:00Z</dcterms:created>
  <dcterms:modified xsi:type="dcterms:W3CDTF">2016-09-13T07:42:00Z</dcterms:modified>
</cp:coreProperties>
</file>