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F8" w:rsidRDefault="00830BB7" w:rsidP="00016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1581150"/>
            <wp:effectExtent l="19050" t="0" r="0" b="0"/>
            <wp:docPr id="1" name="Рисунок 1" descr="C:\Documents and Settings\Мария\Рабочий стол\vet_2310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я\Рабочий стол\vet_23102017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58" w:rsidRDefault="006E1458" w:rsidP="006E14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9160A6" w:rsidRPr="0078304F">
        <w:rPr>
          <w:rFonts w:ascii="Times New Roman" w:hAnsi="Times New Roman" w:cs="Times New Roman"/>
          <w:sz w:val="28"/>
          <w:szCs w:val="28"/>
        </w:rPr>
        <w:t xml:space="preserve">О </w:t>
      </w:r>
      <w:r w:rsidR="000163F6">
        <w:rPr>
          <w:rFonts w:ascii="Times New Roman" w:hAnsi="Times New Roman" w:cs="Times New Roman"/>
          <w:sz w:val="28"/>
          <w:szCs w:val="28"/>
        </w:rPr>
        <w:t>требованиях к хранению отходов животноводства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E1458" w:rsidRDefault="006E1458" w:rsidP="006E1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458" w:rsidRDefault="006E1458" w:rsidP="006E1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0A6" w:rsidRPr="00796900">
        <w:rPr>
          <w:rFonts w:ascii="Times New Roman" w:hAnsi="Times New Roman" w:cs="Times New Roman"/>
          <w:sz w:val="28"/>
          <w:szCs w:val="28"/>
        </w:rPr>
        <w:t>Одним из направлений деятельности Управления Россельхознадзора поКостромской и Ивановской областям является защита окружающей среды, в частности земель сельскохозяйственного</w:t>
      </w:r>
      <w:r w:rsidR="000163F6" w:rsidRPr="00796900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9160A6" w:rsidRPr="00796900">
        <w:rPr>
          <w:rFonts w:ascii="Times New Roman" w:hAnsi="Times New Roman" w:cs="Times New Roman"/>
          <w:sz w:val="28"/>
          <w:szCs w:val="28"/>
        </w:rPr>
        <w:t>, от загрязнения отходами животноводства.</w:t>
      </w:r>
    </w:p>
    <w:p w:rsidR="006E1458" w:rsidRDefault="006E1458" w:rsidP="006E145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04F" w:rsidRPr="00796900">
        <w:rPr>
          <w:rFonts w:ascii="Times New Roman" w:eastAsia="Calibri" w:hAnsi="Times New Roman" w:cs="Times New Roman"/>
          <w:sz w:val="28"/>
          <w:szCs w:val="28"/>
        </w:rPr>
        <w:t>В ходе производства продукции животноводства побочным  продуктом является отход производства в виде навоза</w:t>
      </w:r>
      <w:r w:rsidR="0078304F" w:rsidRPr="00796900">
        <w:rPr>
          <w:rFonts w:ascii="Times New Roman" w:hAnsi="Times New Roman" w:cs="Times New Roman"/>
          <w:sz w:val="28"/>
          <w:szCs w:val="28"/>
        </w:rPr>
        <w:t xml:space="preserve"> (помета)</w:t>
      </w:r>
      <w:r w:rsidR="0078304F" w:rsidRPr="00796900">
        <w:rPr>
          <w:rFonts w:ascii="Times New Roman" w:eastAsia="Calibri" w:hAnsi="Times New Roman" w:cs="Times New Roman"/>
          <w:sz w:val="28"/>
          <w:szCs w:val="28"/>
        </w:rPr>
        <w:t xml:space="preserve">. Объем такого отхода зависит от количества поголовья </w:t>
      </w:r>
      <w:r w:rsidR="0078304F" w:rsidRPr="00796900">
        <w:rPr>
          <w:rFonts w:ascii="Times New Roman" w:hAnsi="Times New Roman" w:cs="Times New Roman"/>
          <w:sz w:val="28"/>
          <w:szCs w:val="28"/>
        </w:rPr>
        <w:t>животных и птицы. Хранение</w:t>
      </w:r>
      <w:r w:rsidR="0078304F" w:rsidRPr="00796900">
        <w:rPr>
          <w:rFonts w:ascii="Times New Roman" w:eastAsia="Calibri" w:hAnsi="Times New Roman" w:cs="Times New Roman"/>
          <w:sz w:val="28"/>
          <w:szCs w:val="28"/>
        </w:rPr>
        <w:t xml:space="preserve"> навоза</w:t>
      </w:r>
      <w:r w:rsidR="0078304F" w:rsidRPr="00796900">
        <w:rPr>
          <w:rFonts w:ascii="Times New Roman" w:hAnsi="Times New Roman" w:cs="Times New Roman"/>
          <w:sz w:val="28"/>
          <w:szCs w:val="28"/>
        </w:rPr>
        <w:t xml:space="preserve"> (помета)</w:t>
      </w:r>
      <w:r w:rsidR="0078304F" w:rsidRPr="00796900">
        <w:rPr>
          <w:rFonts w:ascii="Times New Roman" w:eastAsia="Calibri" w:hAnsi="Times New Roman" w:cs="Times New Roman"/>
          <w:sz w:val="28"/>
          <w:szCs w:val="28"/>
        </w:rPr>
        <w:t xml:space="preserve"> должно осуществляться с учетом Методических рекомендации по технологическому проектированию систем удаления и подготовки к использованию навоза и помета</w:t>
      </w:r>
      <w:r w:rsidR="0078304F" w:rsidRPr="007969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РД-АПК 1.10.15.02-08. </w:t>
      </w:r>
    </w:p>
    <w:p w:rsidR="0078304F" w:rsidRPr="006E1458" w:rsidRDefault="006E1458" w:rsidP="006E1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796900" w:rsidRPr="007969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Согласно рекомендация</w:t>
      </w:r>
      <w:r w:rsidR="003C52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</w:t>
      </w:r>
      <w:r w:rsidR="0078304F" w:rsidRPr="007969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навоз</w:t>
      </w:r>
      <w:r w:rsidR="0078304F" w:rsidRPr="007969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(помет)</w:t>
      </w:r>
      <w:r w:rsidR="0078304F" w:rsidRPr="007969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должен храниться </w:t>
      </w:r>
      <w:r w:rsidR="000163F6" w:rsidRPr="007969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</w:t>
      </w:r>
      <w:proofErr w:type="spellStart"/>
      <w:r w:rsidR="000163F6" w:rsidRPr="00796900">
        <w:rPr>
          <w:rFonts w:ascii="Times New Roman" w:hAnsi="Times New Roman" w:cs="Times New Roman"/>
          <w:sz w:val="28"/>
          <w:szCs w:val="28"/>
        </w:rPr>
        <w:t>прифермерских</w:t>
      </w:r>
      <w:proofErr w:type="spellEnd"/>
      <w:r w:rsidR="000163F6" w:rsidRPr="00796900">
        <w:rPr>
          <w:rFonts w:ascii="Times New Roman" w:hAnsi="Times New Roman" w:cs="Times New Roman"/>
          <w:sz w:val="28"/>
          <w:szCs w:val="28"/>
        </w:rPr>
        <w:t xml:space="preserve"> или полевых хранилищах секционного типа, для хранения твёрдых фракций должны быть предусмотрены водонепроницаемые площадки, для удаления жижи – жижесборник. </w:t>
      </w:r>
      <w:r w:rsidR="0078304F" w:rsidRPr="007969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="0078304F" w:rsidRPr="00796900">
        <w:rPr>
          <w:rFonts w:ascii="Times New Roman" w:hAnsi="Times New Roman" w:cs="Times New Roman"/>
          <w:sz w:val="28"/>
          <w:szCs w:val="28"/>
        </w:rPr>
        <w:t>ооружения систем удаления располагают за пределами ограждений ферм и птицефабрик на расстоянии не менее 60 м от животноводческих и 200 м от птицеводческих зданий, по отношению к животноводческому объекту с подветренной стороны господствующих направлений ветра и ниже водозаборных сооружений и производственных территорий. Сооружения должны включать в себя гидроизоляцию, исключающую фильтрацию жидкого навоза и стоков в водоносные горизонты и инфильтрацию грунтовых вод в технологическую линию.</w:t>
      </w:r>
    </w:p>
    <w:p w:rsidR="00B1036D" w:rsidRPr="0079690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36D" w:rsidRPr="00796900">
        <w:rPr>
          <w:rFonts w:ascii="Times New Roman" w:hAnsi="Times New Roman" w:cs="Times New Roman"/>
          <w:sz w:val="28"/>
          <w:szCs w:val="28"/>
        </w:rPr>
        <w:t>Навоз (помет), предназначенный для использования в качестве удобрения, должен подвергаться обеззараживанию и использоваться с учетом охраны окружающей среды от загрязнений и безопасности для здоровья людей и животных. В нем должны отсутствовать возбудители</w:t>
      </w:r>
      <w:r w:rsidR="00671C11" w:rsidRPr="00796900">
        <w:rPr>
          <w:rFonts w:ascii="Times New Roman" w:hAnsi="Times New Roman" w:cs="Times New Roman"/>
          <w:sz w:val="28"/>
          <w:szCs w:val="28"/>
        </w:rPr>
        <w:t xml:space="preserve"> инфекционных и инвазионных болезней, жизнеспособные семена сорных растений. Срок </w:t>
      </w:r>
      <w:proofErr w:type="spellStart"/>
      <w:r w:rsidR="00671C11" w:rsidRPr="00796900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="00671C11" w:rsidRPr="00796900">
        <w:rPr>
          <w:rFonts w:ascii="Times New Roman" w:hAnsi="Times New Roman" w:cs="Times New Roman"/>
          <w:sz w:val="28"/>
          <w:szCs w:val="28"/>
        </w:rPr>
        <w:t xml:space="preserve"> с целью выявления инфицированности навоза и помета возбудителями инфекционных и инвазионных болезней следует принимать не менее 6 суток.</w:t>
      </w:r>
    </w:p>
    <w:p w:rsidR="003C52E8" w:rsidRDefault="006E1458" w:rsidP="006E145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8304F" w:rsidRPr="00796900">
        <w:rPr>
          <w:rFonts w:ascii="Times New Roman" w:eastAsia="Calibri" w:hAnsi="Times New Roman" w:cs="Times New Roman"/>
          <w:sz w:val="28"/>
          <w:szCs w:val="28"/>
        </w:rPr>
        <w:t xml:space="preserve">Складирование отходов производства на земельных участках сельскохозяйственного производства </w:t>
      </w:r>
      <w:r w:rsidR="003C52E8" w:rsidRPr="007969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без соблюдения нормативно-правовых актов </w:t>
      </w:r>
      <w:r w:rsidR="0078304F" w:rsidRPr="00796900">
        <w:rPr>
          <w:rFonts w:ascii="Times New Roman" w:eastAsia="Calibri" w:hAnsi="Times New Roman" w:cs="Times New Roman"/>
          <w:sz w:val="28"/>
          <w:szCs w:val="28"/>
        </w:rPr>
        <w:lastRenderedPageBreak/>
        <w:t>является грубым нарушением требований земельного законодательства, приводит к нарушению почвенного покрова, загрязнению почвенного слоя опасными токсическими элементами.В соответствии с действующим законодательством Российской Федерации собственники</w:t>
      </w:r>
      <w:r w:rsidR="00796900" w:rsidRPr="007969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304F" w:rsidRPr="00796900">
        <w:rPr>
          <w:rFonts w:ascii="Times New Roman" w:eastAsia="Calibri" w:hAnsi="Times New Roman" w:cs="Times New Roman"/>
          <w:sz w:val="28"/>
          <w:szCs w:val="28"/>
        </w:rPr>
        <w:t>арендаторы, правообладатели земельных участков сельскохозяйственного назначения обязаны проводить мероприятия по з</w:t>
      </w:r>
      <w:r w:rsidR="00796900" w:rsidRPr="00796900">
        <w:rPr>
          <w:rFonts w:ascii="Times New Roman" w:eastAsia="Calibri" w:hAnsi="Times New Roman" w:cs="Times New Roman"/>
          <w:sz w:val="28"/>
          <w:szCs w:val="28"/>
        </w:rPr>
        <w:t xml:space="preserve">ащите земель от захламления, порчи.  Не допускать истощение, деградации, </w:t>
      </w:r>
      <w:r w:rsidR="0078304F" w:rsidRPr="00796900">
        <w:rPr>
          <w:rFonts w:ascii="Times New Roman" w:eastAsia="Calibri" w:hAnsi="Times New Roman" w:cs="Times New Roman"/>
          <w:sz w:val="28"/>
          <w:szCs w:val="28"/>
        </w:rPr>
        <w:t>уничтожения земель и почв</w:t>
      </w:r>
      <w:r w:rsidR="00796900" w:rsidRPr="00796900">
        <w:rPr>
          <w:rFonts w:ascii="Times New Roman" w:eastAsia="Calibri" w:hAnsi="Times New Roman" w:cs="Times New Roman"/>
          <w:sz w:val="28"/>
          <w:szCs w:val="28"/>
        </w:rPr>
        <w:t xml:space="preserve">, зарастание их </w:t>
      </w:r>
      <w:r w:rsidR="0078304F" w:rsidRPr="00796900">
        <w:rPr>
          <w:rFonts w:ascii="Times New Roman" w:eastAsia="Calibri" w:hAnsi="Times New Roman" w:cs="Times New Roman"/>
          <w:sz w:val="28"/>
          <w:szCs w:val="28"/>
        </w:rPr>
        <w:t>древесно-кустарниковой и  многолетней сорной растительностью различного видового состава.</w:t>
      </w:r>
    </w:p>
    <w:p w:rsidR="003C52E8" w:rsidRPr="00796900" w:rsidRDefault="006E1458" w:rsidP="006E145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C52E8">
        <w:rPr>
          <w:rFonts w:ascii="Times New Roman" w:eastAsia="Calibri" w:hAnsi="Times New Roman" w:cs="Times New Roman"/>
          <w:sz w:val="28"/>
          <w:szCs w:val="28"/>
        </w:rPr>
        <w:t>Н</w:t>
      </w:r>
      <w:r w:rsidR="003C52E8" w:rsidRPr="00796900">
        <w:rPr>
          <w:rFonts w:ascii="Times New Roman" w:eastAsia="Calibri" w:hAnsi="Times New Roman" w:cs="Times New Roman"/>
          <w:sz w:val="28"/>
          <w:szCs w:val="28"/>
        </w:rPr>
        <w:t xml:space="preserve">евыполнение обязательных мероприятий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защите земель от захламления </w:t>
      </w:r>
      <w:r w:rsidR="003C52E8" w:rsidRPr="00796900">
        <w:rPr>
          <w:rFonts w:ascii="Times New Roman" w:eastAsia="Calibri" w:hAnsi="Times New Roman" w:cs="Times New Roman"/>
          <w:sz w:val="28"/>
          <w:szCs w:val="28"/>
        </w:rPr>
        <w:t xml:space="preserve">является нарушением требований ст. 12,  ч. 1 ст. 78 Земельного Кодекса РФ, п. 2 ч. 2 ст. 13 Земельного Кодекса РФ; </w:t>
      </w:r>
      <w:proofErr w:type="spellStart"/>
      <w:proofErr w:type="gramStart"/>
      <w:r w:rsidR="003C52E8" w:rsidRPr="00796900"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 w:rsidR="003C52E8" w:rsidRPr="00796900">
        <w:rPr>
          <w:rFonts w:ascii="Times New Roman" w:eastAsia="Calibri" w:hAnsi="Times New Roman" w:cs="Times New Roman"/>
          <w:sz w:val="28"/>
          <w:szCs w:val="28"/>
        </w:rPr>
        <w:t>. 1, 7 ст. 42 Земельного Кодекса РФ, ст. 1, ст. 8 Федерального закона от 16.07.1998 № 101-ФЗ «О государственном регулировании обеспечения плодородия земель сельскохозяйственного назначения», ст. 51 Федерального закона от 10.01.2002 г. № 7-ФЗ «Об охране окружающей среды», что образует состав административного правонарушения, предусмотренный ч. 2 ст. 8.7 Кодекса об административных правонарушениях Российской Федерации</w:t>
      </w:r>
      <w:r w:rsidR="003C52E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C52E8" w:rsidRPr="00796900" w:rsidRDefault="003C52E8" w:rsidP="006E145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FD49F8" w:rsidRPr="00796900" w:rsidRDefault="00FD49F8" w:rsidP="006E1458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</w:pPr>
      <w:r w:rsidRPr="00796900"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  <w:t>По в</w:t>
      </w:r>
      <w:r w:rsidR="006E1458"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  <w:t xml:space="preserve">сем возникающим вопросам можно </w:t>
      </w:r>
      <w:r w:rsidRPr="00796900"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  <w:t xml:space="preserve">обращаться в Управление Россельхознадзора по Костромской и Ивановской областям по телефонам:   </w:t>
      </w:r>
    </w:p>
    <w:p w:rsidR="00FD49F8" w:rsidRPr="00796900" w:rsidRDefault="002A6247" w:rsidP="006E1458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</w:pPr>
      <w:r w:rsidRPr="00796900"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  <w:t>(4932) 93-95-91</w:t>
      </w:r>
      <w:r w:rsidR="00FD49F8" w:rsidRPr="00796900"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  <w:t xml:space="preserve"> – отдел государственного ветеринарного надзора;</w:t>
      </w:r>
    </w:p>
    <w:p w:rsidR="00FD49F8" w:rsidRPr="00796900" w:rsidRDefault="002A6247" w:rsidP="006E1458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</w:pPr>
      <w:r w:rsidRPr="00796900"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  <w:t xml:space="preserve">(4932) </w:t>
      </w:r>
      <w:r w:rsidR="00D94437" w:rsidRPr="00796900"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  <w:t>93-95-54</w:t>
      </w:r>
      <w:r w:rsidR="00FD49F8" w:rsidRPr="00796900"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  <w:t xml:space="preserve"> – отдел земельного надзора.</w:t>
      </w:r>
    </w:p>
    <w:p w:rsidR="00FD49F8" w:rsidRPr="00796900" w:rsidRDefault="00FD49F8" w:rsidP="006E1458">
      <w:pPr>
        <w:spacing w:after="0" w:line="240" w:lineRule="auto"/>
        <w:contextualSpacing/>
        <w:jc w:val="both"/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</w:pPr>
    </w:p>
    <w:p w:rsidR="00FD49F8" w:rsidRPr="00796900" w:rsidRDefault="00FD49F8" w:rsidP="006E1458">
      <w:pPr>
        <w:spacing w:after="0" w:line="200" w:lineRule="atLeast"/>
        <w:contextualSpacing/>
        <w:jc w:val="both"/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</w:pPr>
    </w:p>
    <w:p w:rsidR="00FD49F8" w:rsidRDefault="00FD49F8" w:rsidP="00FD49F8">
      <w:pPr>
        <w:spacing w:after="0" w:line="200" w:lineRule="atLeast"/>
        <w:contextualSpacing/>
        <w:jc w:val="both"/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</w:pPr>
    </w:p>
    <w:sectPr w:rsidR="00FD49F8" w:rsidSect="000163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0A6"/>
    <w:rsid w:val="000163F6"/>
    <w:rsid w:val="00127692"/>
    <w:rsid w:val="001C0702"/>
    <w:rsid w:val="001E3D5D"/>
    <w:rsid w:val="001E5436"/>
    <w:rsid w:val="002A6247"/>
    <w:rsid w:val="003C52E8"/>
    <w:rsid w:val="00434B25"/>
    <w:rsid w:val="005436FE"/>
    <w:rsid w:val="00671C11"/>
    <w:rsid w:val="00676C10"/>
    <w:rsid w:val="006E1458"/>
    <w:rsid w:val="007619AD"/>
    <w:rsid w:val="0078304F"/>
    <w:rsid w:val="00796900"/>
    <w:rsid w:val="00830BB7"/>
    <w:rsid w:val="009160A6"/>
    <w:rsid w:val="00A73D6D"/>
    <w:rsid w:val="00AF5F1E"/>
    <w:rsid w:val="00B1036D"/>
    <w:rsid w:val="00D94437"/>
    <w:rsid w:val="00E120F7"/>
    <w:rsid w:val="00E27949"/>
    <w:rsid w:val="00EB5150"/>
    <w:rsid w:val="00FD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kokina</dc:creator>
  <cp:lastModifiedBy>Мария</cp:lastModifiedBy>
  <cp:revision>3</cp:revision>
  <dcterms:created xsi:type="dcterms:W3CDTF">2017-10-30T08:42:00Z</dcterms:created>
  <dcterms:modified xsi:type="dcterms:W3CDTF">2017-10-30T08:44:00Z</dcterms:modified>
</cp:coreProperties>
</file>