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2" w:rsidRP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Земельный у</w:t>
      </w:r>
      <w:r w:rsidR="00417BC2" w:rsidRPr="00417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часток для строительства производственного предприятия </w:t>
      </w:r>
    </w:p>
    <w:p w:rsid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Костромская область, Галичский район,  </w:t>
      </w:r>
      <w:r w:rsidR="00AB33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д. Богчино</w:t>
      </w:r>
    </w:p>
    <w:p w:rsidR="00434C6B" w:rsidRPr="00417BC2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65" w:type="dxa"/>
        <w:tblCellSpacing w:w="0" w:type="dxa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6213"/>
      </w:tblGrid>
      <w:tr w:rsidR="00417BC2" w:rsidRPr="00417BC2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417BC2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34C6B" w:rsidP="0050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Костромская область, </w:t>
            </w:r>
            <w:r w:rsidR="00417BC2"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Галичский муниципальный район, </w:t>
            </w:r>
          </w:p>
          <w:p w:rsidR="00417BC2" w:rsidRPr="000C28F5" w:rsidRDefault="00417BC2" w:rsidP="00AB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Дмитриевское сельское поселение, </w:t>
            </w:r>
            <w:r w:rsidR="00AB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д. Богчино</w:t>
            </w:r>
          </w:p>
        </w:tc>
      </w:tr>
      <w:tr w:rsidR="00417BC2" w:rsidRPr="000C28F5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0C28F5" w:rsidRDefault="00615F3A" w:rsidP="00615F3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установлен, планируемый земельный участок расположен в квартале  44:04:023304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0C28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r w:rsidR="000C28F5"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6C0398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110 400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5069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информатики, земли обеспечения космической деятельности, земли обороны, безопасности, и земли иного специального назначения.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0C28F5" w:rsidP="006C039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C0398" w:rsidRPr="006C0398">
              <w:rPr>
                <w:rFonts w:ascii="Times New Roman" w:hAnsi="Times New Roman" w:cs="Times New Roman"/>
                <w:sz w:val="24"/>
                <w:szCs w:val="24"/>
              </w:rPr>
              <w:t>производственных целей (после перевода из категории земель запаса в категорию – земли промышленности)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5069F3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C0398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почв – преобладают суглинки.</w:t>
            </w:r>
            <w:r w:rsidRPr="006C03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Залегание грунтовых вод – грунтовые воды высокие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Удаленность участка от, км: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центра города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автомагистрали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6C03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3. ж/д станции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4. речного порта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жилых строений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6C0398" w:rsidP="00DB1F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земельный участок непосредственно граничит с д. Богчино Галичского муниципального района Костромской области,</w:t>
            </w:r>
            <w:r w:rsid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а расстоянии 500 метров от участка расположено с. Михайловское Галичского муниципального района Костромской области.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9D5CD5" w:rsidP="009D5C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Граничит с полосой отвода 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17BC2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Северной железной дороги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филиала ОАО «РЖД»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9D5C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участку осуществляется по автодороге с </w:t>
            </w:r>
            <w:r w:rsidR="009D5CD5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асфальтовым покрытием 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хорошем состоянии 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CD5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Галич-Михайловское, имеющей выход на автодорогу областного значения Судиславль-Галич-Чухлома.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37362E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Источник теплоснабжения (да – наименование, мощность; нет – </w:t>
            </w: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Теплоснабжение отсутствует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506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 подключение от силовой подстанции (400 кВ), расположенной на территории смежного земельного участка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9D5CD5" w:rsidRDefault="00417BC2" w:rsidP="009D5C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возможно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9D5CD5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существующие водопроводные и канализационные сети, в </w:t>
            </w:r>
            <w:r w:rsidR="005069F3" w:rsidRPr="009D5CD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техническими условиями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F1535" w:rsidRDefault="00417BC2" w:rsidP="00417B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5F1535" w:rsidRDefault="009D5CD5" w:rsidP="005F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пилоцеха и </w:t>
            </w:r>
            <w:r w:rsidR="005F1535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производство деревообработки</w:t>
            </w: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62E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615F3A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37362E" w:rsidP="00356B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37362E" w:rsidP="005F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F1535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C2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BC2" w:rsidRPr="00615F3A" w:rsidRDefault="00417BC2" w:rsidP="00417B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5F1535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9. Доступность трудовых ресурсов</w:t>
            </w:r>
            <w:r w:rsidR="00417BC2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BC2" w:rsidRPr="005F1535" w:rsidRDefault="003A6B07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37362E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BD3F73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BD3F73" w:rsidRDefault="0037362E" w:rsidP="003736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BD3F73" w:rsidRDefault="0037362E" w:rsidP="00BD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сотовой связи предоставля</w:t>
            </w:r>
            <w:r w:rsidR="003A6B07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A6B07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 </w:t>
            </w:r>
            <w:r w:rsidR="00DF4E8C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«МегаФон»</w:t>
            </w:r>
            <w:r w:rsidR="00BD3F73"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,»МТС», «Билайн», «Теле2».</w:t>
            </w:r>
          </w:p>
          <w:p w:rsidR="00BD3F73" w:rsidRPr="00BD3F73" w:rsidRDefault="00BD3F73" w:rsidP="00BD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F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интернет.</w:t>
            </w:r>
          </w:p>
        </w:tc>
      </w:tr>
      <w:tr w:rsidR="0037362E" w:rsidRPr="005F1535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62E" w:rsidRPr="005F1535" w:rsidRDefault="0037362E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3A6B07" w:rsidP="003A6B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362E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  <w:r w:rsidR="0037362E" w:rsidRPr="005F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62E" w:rsidRPr="005F1535" w:rsidRDefault="005F1535" w:rsidP="005F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расстоянии 0,5 км.</w:t>
            </w:r>
            <w:r w:rsidR="003A6B07" w:rsidRPr="005F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функционируют детский сад,  фельдшерско-акушерский пункт. </w:t>
            </w:r>
          </w:p>
        </w:tc>
      </w:tr>
      <w:tr w:rsidR="00DF4E8C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DB1F03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DF4E8C" w:rsidRPr="00615F3A" w:rsidTr="0061451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4E8C" w:rsidRPr="00DB1F03" w:rsidRDefault="00DF4E8C" w:rsidP="00356B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Контакты </w:t>
            </w:r>
          </w:p>
        </w:tc>
        <w:tc>
          <w:tcPr>
            <w:tcW w:w="6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E8C" w:rsidRPr="00DB1F03" w:rsidRDefault="00DF4E8C" w:rsidP="00356BA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DB1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B"/>
              </w:rPr>
              <w:t>адрес электронной почты: </w:t>
            </w:r>
            <w:hyperlink r:id="rId6" w:history="1">
              <w:r w:rsidRPr="00DB1F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.</w:t>
            </w:r>
          </w:p>
          <w:p w:rsidR="00DF4E8C" w:rsidRPr="00DB1F03" w:rsidRDefault="00DF4E8C" w:rsidP="00DF4E8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B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0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DF4E8C" w:rsidRPr="00615F3A" w:rsidRDefault="00DF4E8C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0056" w:rsidRDefault="00800056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1F03" w:rsidRPr="00DB1F03" w:rsidRDefault="00DB1F03" w:rsidP="00DB1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Схема границ земельного участка, расположенного в границах квартала 44:04:023304</w:t>
      </w:r>
    </w:p>
    <w:p w:rsidR="00800056" w:rsidRPr="00800056" w:rsidRDefault="00DB1F03" w:rsidP="008000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753669"/>
            <wp:effectExtent l="19050" t="0" r="0" b="0"/>
            <wp:docPr id="3" name="Рисунок 1" descr="C:\Users\Шапкина\Desktop\ЗУ у д. Богчино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ЗУ у д. Богчино схем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E8C" w:rsidRPr="00800056" w:rsidRDefault="00800056" w:rsidP="0080005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9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592624"/>
            <wp:effectExtent l="19050" t="0" r="0" b="0"/>
            <wp:docPr id="4" name="Рисунок 2" descr="C:\Users\Шапкина\Desktop\Богчино  публ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пкина\Desktop\Богчино  публ карт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8C" w:rsidRPr="00800056" w:rsidSect="0061451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CB" w:rsidRDefault="00A973CB" w:rsidP="00614515">
      <w:pPr>
        <w:spacing w:after="0" w:line="240" w:lineRule="auto"/>
      </w:pPr>
      <w:r>
        <w:separator/>
      </w:r>
    </w:p>
  </w:endnote>
  <w:endnote w:type="continuationSeparator" w:id="1">
    <w:p w:rsidR="00A973CB" w:rsidRDefault="00A973CB" w:rsidP="006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CB" w:rsidRDefault="00A973CB" w:rsidP="00614515">
      <w:pPr>
        <w:spacing w:after="0" w:line="240" w:lineRule="auto"/>
      </w:pPr>
      <w:r>
        <w:separator/>
      </w:r>
    </w:p>
  </w:footnote>
  <w:footnote w:type="continuationSeparator" w:id="1">
    <w:p w:rsidR="00A973CB" w:rsidRDefault="00A973CB" w:rsidP="0061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C2"/>
    <w:rsid w:val="000C28F5"/>
    <w:rsid w:val="00144002"/>
    <w:rsid w:val="002006BC"/>
    <w:rsid w:val="0037362E"/>
    <w:rsid w:val="003A6B07"/>
    <w:rsid w:val="00417BC2"/>
    <w:rsid w:val="00434C6B"/>
    <w:rsid w:val="005069F3"/>
    <w:rsid w:val="005459BE"/>
    <w:rsid w:val="005677C6"/>
    <w:rsid w:val="005F1535"/>
    <w:rsid w:val="00614515"/>
    <w:rsid w:val="00615F3A"/>
    <w:rsid w:val="006C0398"/>
    <w:rsid w:val="00800056"/>
    <w:rsid w:val="009D5CD5"/>
    <w:rsid w:val="00A973CB"/>
    <w:rsid w:val="00AB33DE"/>
    <w:rsid w:val="00BD3F73"/>
    <w:rsid w:val="00DB1F03"/>
    <w:rsid w:val="00DF4E8C"/>
    <w:rsid w:val="00E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4E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515"/>
  </w:style>
  <w:style w:type="paragraph" w:styleId="a9">
    <w:name w:val="footer"/>
    <w:basedOn w:val="a"/>
    <w:link w:val="aa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ch@adm4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7</cp:revision>
  <dcterms:created xsi:type="dcterms:W3CDTF">2019-02-15T06:13:00Z</dcterms:created>
  <dcterms:modified xsi:type="dcterms:W3CDTF">2019-02-19T05:22:00Z</dcterms:modified>
</cp:coreProperties>
</file>