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678" w:rsidRPr="00335678" w:rsidRDefault="00335678" w:rsidP="00335678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56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Обновлены методические рекомендации по распределению разрешений на добычу охотничьих ресурсов</w:t>
      </w:r>
    </w:p>
    <w:p w:rsidR="00335678" w:rsidRDefault="00335678" w:rsidP="00335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5678" w:rsidRPr="00335678" w:rsidRDefault="00335678" w:rsidP="003356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tgtFrame="_blank" w:history="1">
        <w:r w:rsidRPr="0033567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</w:t>
        </w:r>
        <w:r w:rsidRPr="0033567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риказ</w:t>
        </w:r>
        <w:r w:rsidRPr="0033567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ом</w:t>
        </w:r>
        <w:r w:rsidRPr="0033567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 Минприроды России от 01.12.2017 N 646</w:t>
        </w:r>
        <w:r w:rsidRPr="0033567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 «</w:t>
        </w:r>
        <w:r w:rsidRPr="0033567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Об утверждении Методических рекомендаций по распределению разрешений на добычу охотничьих ресурсов между физическими лицами, осуществляющими охоту в общедоступных охотничьих угодьях</w:t>
        </w:r>
        <w:r w:rsidRPr="0033567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»</w:t>
        </w:r>
      </w:hyperlink>
      <w:r w:rsidRPr="003356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r w:rsidRPr="00335678">
        <w:rPr>
          <w:rFonts w:ascii="Times New Roman" w:eastAsia="Times New Roman" w:hAnsi="Times New Roman" w:cs="Times New Roman"/>
          <w:sz w:val="28"/>
          <w:szCs w:val="28"/>
          <w:lang w:eastAsia="ru-RU"/>
        </w:rPr>
        <w:t>бновлены методические рекомендации по распределению разрешений на добычу охотничьих ресурсов</w:t>
      </w:r>
      <w:r w:rsidRPr="003356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35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35678" w:rsidRPr="00335678" w:rsidRDefault="00335678" w:rsidP="0033567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частности, для снижения коррупционных рисков при распределении разрешений Минприроды России рекомендует создавать специальные комиссии, включающие в свой состав: </w:t>
      </w:r>
    </w:p>
    <w:p w:rsidR="00335678" w:rsidRPr="00335678" w:rsidRDefault="00335678" w:rsidP="0033567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представителей регионального уполномоченного органа власти в области охоты и сохранения охотничьих ресурсов; </w:t>
      </w:r>
    </w:p>
    <w:p w:rsidR="00335678" w:rsidRPr="00335678" w:rsidRDefault="00335678" w:rsidP="0033567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представителей регионального уполномоченного органа власти в области лесных отношений; </w:t>
      </w:r>
    </w:p>
    <w:p w:rsidR="00335678" w:rsidRPr="00335678" w:rsidRDefault="00335678" w:rsidP="0033567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представителей Росприроднадзора, либо ее территориальных органов; </w:t>
      </w:r>
    </w:p>
    <w:p w:rsidR="00335678" w:rsidRPr="00335678" w:rsidRDefault="00335678" w:rsidP="0033567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представителей органов прокуратуры; </w:t>
      </w:r>
    </w:p>
    <w:p w:rsidR="00335678" w:rsidRPr="00335678" w:rsidRDefault="00335678" w:rsidP="0033567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представителей общественных организаций охотников. </w:t>
      </w:r>
    </w:p>
    <w:p w:rsidR="00335678" w:rsidRPr="00335678" w:rsidRDefault="00335678" w:rsidP="0033567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распределении разрешений рекомендуется учитывать участие лиц в мероприятиях </w:t>
      </w:r>
      <w:proofErr w:type="gramStart"/>
      <w:r w:rsidRPr="003356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335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335678" w:rsidRPr="00335678" w:rsidRDefault="00335678" w:rsidP="0033567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определению численности охотничьих ресурсов в общедоступных охотничьих угодьях; </w:t>
      </w:r>
    </w:p>
    <w:p w:rsidR="00335678" w:rsidRPr="00335678" w:rsidRDefault="00335678" w:rsidP="0033567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регулированию численности охотничьих ресурсов в общедоступных охотничьих угодьях; </w:t>
      </w:r>
    </w:p>
    <w:p w:rsidR="00335678" w:rsidRPr="00335678" w:rsidRDefault="00335678" w:rsidP="0033567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регулированию численности охотничьих ресурсов в общедоступных охотничьих угодьях; </w:t>
      </w:r>
    </w:p>
    <w:p w:rsidR="00335678" w:rsidRPr="00335678" w:rsidRDefault="00335678" w:rsidP="00373A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сохранению охотничьих ресурсов и среды их обитания в общедоступных охотничьих угодьях; </w:t>
      </w:r>
    </w:p>
    <w:p w:rsidR="00335678" w:rsidRPr="00335678" w:rsidRDefault="00335678" w:rsidP="00373A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поддержанию и увеличению численности охотничьих ресурсов на территории общедоступных охотничьих угодий. </w:t>
      </w:r>
    </w:p>
    <w:p w:rsidR="00335678" w:rsidRPr="00335678" w:rsidRDefault="00335678" w:rsidP="00373A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6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 утратившим силу Приказ Минприроды России от 07.12.2011 N 946, которым были утверждены ранее действовавшие методические рекомендации.</w:t>
      </w:r>
    </w:p>
    <w:p w:rsidR="00335678" w:rsidRDefault="00335678" w:rsidP="0033567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35678" w:rsidRPr="00216AE9" w:rsidRDefault="00335678" w:rsidP="0033567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35678" w:rsidRDefault="00335678" w:rsidP="00335678">
      <w:pPr>
        <w:pStyle w:val="a3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  <w:r w:rsidRPr="00216AE9">
        <w:rPr>
          <w:color w:val="000000"/>
          <w:sz w:val="28"/>
          <w:szCs w:val="28"/>
        </w:rPr>
        <w:t>Заместитель</w:t>
      </w:r>
    </w:p>
    <w:p w:rsidR="00335678" w:rsidRDefault="00335678" w:rsidP="00335678">
      <w:pPr>
        <w:pStyle w:val="a3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Костромского межрайонного</w:t>
      </w:r>
    </w:p>
    <w:p w:rsidR="00335678" w:rsidRDefault="00335678" w:rsidP="00335678">
      <w:pPr>
        <w:pStyle w:val="a3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природоохранного </w:t>
      </w:r>
      <w:r w:rsidRPr="00216AE9">
        <w:rPr>
          <w:color w:val="000000"/>
          <w:sz w:val="28"/>
          <w:szCs w:val="28"/>
        </w:rPr>
        <w:t xml:space="preserve">прокурора            </w:t>
      </w:r>
      <w:r>
        <w:rPr>
          <w:color w:val="000000"/>
          <w:sz w:val="28"/>
          <w:szCs w:val="28"/>
        </w:rPr>
        <w:t xml:space="preserve"> </w:t>
      </w:r>
      <w:r w:rsidRPr="00216AE9">
        <w:rPr>
          <w:color w:val="000000"/>
          <w:sz w:val="28"/>
          <w:szCs w:val="28"/>
        </w:rPr>
        <w:t xml:space="preserve">                         </w:t>
      </w:r>
      <w:bookmarkStart w:id="0" w:name="_GoBack"/>
      <w:bookmarkEnd w:id="0"/>
      <w:r w:rsidRPr="00216AE9">
        <w:rPr>
          <w:color w:val="000000"/>
          <w:sz w:val="28"/>
          <w:szCs w:val="28"/>
        </w:rPr>
        <w:t xml:space="preserve">                  И.В. </w:t>
      </w:r>
      <w:proofErr w:type="gramStart"/>
      <w:r w:rsidRPr="00216AE9">
        <w:rPr>
          <w:color w:val="000000"/>
          <w:sz w:val="28"/>
          <w:szCs w:val="28"/>
        </w:rPr>
        <w:t>Орловская</w:t>
      </w:r>
      <w:proofErr w:type="gramEnd"/>
    </w:p>
    <w:p w:rsidR="00335678" w:rsidRDefault="00335678" w:rsidP="0033567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35678" w:rsidRDefault="00335678" w:rsidP="00335678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09.01.2018</w:t>
      </w:r>
    </w:p>
    <w:p w:rsidR="00335678" w:rsidRDefault="00335678" w:rsidP="00335678"/>
    <w:p w:rsidR="00331C12" w:rsidRDefault="00331C12"/>
    <w:sectPr w:rsidR="00331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91F"/>
    <w:rsid w:val="00331C12"/>
    <w:rsid w:val="00335678"/>
    <w:rsid w:val="00373A20"/>
    <w:rsid w:val="0081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6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5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6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5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cabinet/stat/fd/2017-12-07/click/consultant/?dst=http%3A%2F%2Fwww.consultant.ru%2Fdocument%2Fcons_doc_LAW_284089%2F%23utm_campaign%3Dfd%26utm_source%3Dconsultant%26utm_medium%3Demail%26utm_content%3Dbod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1732</Characters>
  <Application>Microsoft Office Word</Application>
  <DocSecurity>0</DocSecurity>
  <Lines>14</Lines>
  <Paragraphs>4</Paragraphs>
  <ScaleCrop>false</ScaleCrop>
  <Company/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2018-01-08T11:14:00Z</dcterms:created>
  <dcterms:modified xsi:type="dcterms:W3CDTF">2018-01-08T11:16:00Z</dcterms:modified>
</cp:coreProperties>
</file>