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F9" w:rsidRPr="0047076A" w:rsidRDefault="00C52EF9" w:rsidP="00C52EF9">
      <w:pPr>
        <w:shd w:val="clear" w:color="auto" w:fill="FFFFFF"/>
        <w:spacing w:before="100" w:beforeAutospacing="1" w:after="100" w:afterAutospacing="1" w:line="276" w:lineRule="auto"/>
        <w:rPr>
          <w:b/>
          <w:bCs/>
          <w:szCs w:val="28"/>
        </w:rPr>
      </w:pPr>
      <w:r w:rsidRPr="0047076A">
        <w:rPr>
          <w:b/>
          <w:bCs/>
          <w:szCs w:val="28"/>
        </w:rPr>
        <w:t>Сообщение </w:t>
      </w:r>
      <w:r>
        <w:rPr>
          <w:b/>
          <w:bCs/>
          <w:szCs w:val="28"/>
        </w:rPr>
        <w:t>территориальной избирательной комиссии Галичского района</w:t>
      </w:r>
      <w:r w:rsidRPr="0047076A">
        <w:rPr>
          <w:b/>
          <w:bCs/>
          <w:szCs w:val="28"/>
        </w:rPr>
        <w:t xml:space="preserve"> </w:t>
      </w:r>
      <w:r>
        <w:rPr>
          <w:b/>
          <w:bCs/>
          <w:szCs w:val="28"/>
        </w:rPr>
        <w:t xml:space="preserve">Костромской области </w:t>
      </w:r>
      <w:r w:rsidRPr="0047076A">
        <w:rPr>
          <w:b/>
          <w:bCs/>
          <w:szCs w:val="28"/>
        </w:rPr>
        <w:t>о при</w:t>
      </w:r>
      <w:r>
        <w:rPr>
          <w:b/>
          <w:bCs/>
          <w:szCs w:val="28"/>
        </w:rPr>
        <w:t xml:space="preserve">еме предложений по кандидатурам </w:t>
      </w:r>
      <w:r w:rsidRPr="0047076A">
        <w:rPr>
          <w:b/>
          <w:bCs/>
          <w:szCs w:val="28"/>
        </w:rPr>
        <w:t>для дополнительног</w:t>
      </w:r>
      <w:r>
        <w:rPr>
          <w:b/>
          <w:bCs/>
          <w:szCs w:val="28"/>
        </w:rPr>
        <w:t>о зачисления в резерв составов </w:t>
      </w:r>
      <w:r w:rsidRPr="0047076A">
        <w:rPr>
          <w:b/>
          <w:bCs/>
          <w:szCs w:val="28"/>
        </w:rPr>
        <w:t xml:space="preserve">участковых комиссий </w:t>
      </w:r>
    </w:p>
    <w:p w:rsidR="00C52EF9" w:rsidRDefault="00C52EF9" w:rsidP="00C52EF9">
      <w:pPr>
        <w:tabs>
          <w:tab w:val="left" w:pos="870"/>
        </w:tabs>
        <w:spacing w:line="276" w:lineRule="auto"/>
        <w:ind w:firstLine="851"/>
        <w:jc w:val="both"/>
        <w:rPr>
          <w:sz w:val="16"/>
          <w:szCs w:val="16"/>
        </w:rPr>
      </w:pPr>
      <w:r>
        <w:rPr>
          <w:szCs w:val="28"/>
        </w:rPr>
        <w:t>В связи с проведением 18 марта 2018 года выборов Президента Российской Федерации</w:t>
      </w:r>
      <w:r>
        <w:rPr>
          <w:sz w:val="16"/>
          <w:szCs w:val="16"/>
        </w:rPr>
        <w:t xml:space="preserve"> </w:t>
      </w:r>
      <w:r w:rsidRPr="00265455">
        <w:rPr>
          <w:szCs w:val="28"/>
        </w:rPr>
        <w:t>территориальная</w:t>
      </w:r>
      <w:r>
        <w:rPr>
          <w:sz w:val="16"/>
          <w:szCs w:val="16"/>
        </w:rPr>
        <w:t xml:space="preserve"> </w:t>
      </w:r>
      <w:r>
        <w:rPr>
          <w:szCs w:val="28"/>
        </w:rPr>
        <w:t>избирательная комиссия Галичского района Костромской области осуществляет дополнительное зачисление кандидатур в резерв составов участковых комиссий.</w:t>
      </w:r>
    </w:p>
    <w:p w:rsidR="00C52EF9" w:rsidRPr="00265455" w:rsidRDefault="00C52EF9" w:rsidP="00C52EF9">
      <w:pPr>
        <w:tabs>
          <w:tab w:val="left" w:pos="870"/>
        </w:tabs>
        <w:spacing w:line="276" w:lineRule="auto"/>
        <w:ind w:firstLine="851"/>
        <w:jc w:val="both"/>
        <w:rPr>
          <w:sz w:val="16"/>
          <w:szCs w:val="16"/>
        </w:rPr>
      </w:pPr>
      <w:r>
        <w:rPr>
          <w:szCs w:val="28"/>
        </w:rPr>
        <w:t>Предложения по  кандидатурам  для зачисления  в  резерв составов</w:t>
      </w:r>
    </w:p>
    <w:p w:rsidR="00C52EF9" w:rsidRPr="00265455" w:rsidRDefault="00C52EF9" w:rsidP="00C52EF9">
      <w:pPr>
        <w:tabs>
          <w:tab w:val="left" w:pos="7797"/>
        </w:tabs>
        <w:spacing w:line="276" w:lineRule="auto"/>
        <w:jc w:val="both"/>
        <w:rPr>
          <w:szCs w:val="28"/>
        </w:rPr>
      </w:pPr>
      <w:r>
        <w:rPr>
          <w:szCs w:val="28"/>
        </w:rPr>
        <w:t xml:space="preserve">участковых комиссий  для территориальной избирательной комиссии Галичского района Костромской области вправе вносить политические партии (их структурные подразделения), иные общественные объединения, представительные органы муниципальных образований, собрания избирателей по месту жительства, работы, учебы, службы. </w:t>
      </w:r>
      <w:r>
        <w:rPr>
          <w:sz w:val="16"/>
          <w:szCs w:val="16"/>
        </w:rPr>
        <w:t xml:space="preserve"> </w:t>
      </w:r>
    </w:p>
    <w:p w:rsidR="00C52EF9" w:rsidRDefault="00C52EF9" w:rsidP="00C52EF9">
      <w:pPr>
        <w:tabs>
          <w:tab w:val="left" w:pos="7797"/>
        </w:tabs>
        <w:spacing w:line="276" w:lineRule="auto"/>
        <w:jc w:val="both"/>
        <w:rPr>
          <w:bCs/>
          <w:spacing w:val="2"/>
          <w:szCs w:val="28"/>
        </w:rPr>
      </w:pPr>
      <w:r w:rsidRPr="00524047">
        <w:rPr>
          <w:szCs w:val="28"/>
        </w:rPr>
        <w:t xml:space="preserve">              </w:t>
      </w:r>
      <w:proofErr w:type="gramStart"/>
      <w:r w:rsidRPr="00524047">
        <w:rPr>
          <w:bCs/>
          <w:szCs w:val="28"/>
        </w:rPr>
        <w:t xml:space="preserve">В резерв составов участковых комиссий не зачисляются кандидатуры, не соответствующие требованиям, установленным пунктом 1 статьи 29 </w:t>
      </w:r>
      <w:r w:rsidRPr="00524047">
        <w:rPr>
          <w:szCs w:val="28"/>
        </w:rPr>
        <w:t>(за исключением подпунктов «ж», «</w:t>
      </w:r>
      <w:proofErr w:type="spellStart"/>
      <w:r>
        <w:rPr>
          <w:szCs w:val="28"/>
        </w:rPr>
        <w:t>з</w:t>
      </w:r>
      <w:proofErr w:type="spellEnd"/>
      <w:r w:rsidRPr="00524047">
        <w:rPr>
          <w:szCs w:val="28"/>
        </w:rPr>
        <w:t>», «и», «к» и «л») Федерального закона</w:t>
      </w:r>
      <w:r>
        <w:rPr>
          <w:szCs w:val="28"/>
        </w:rPr>
        <w:t xml:space="preserve"> от 12 июня 2002 года № 67-ФЗ  </w:t>
      </w:r>
      <w:r w:rsidRPr="000F36C0">
        <w:rPr>
          <w:szCs w:val="28"/>
        </w:rPr>
        <w:t>«Об основных гарантиях избирательных прав и права на участие в референдуме граждан Российской Федерации»</w:t>
      </w:r>
      <w:r w:rsidRPr="00524047">
        <w:rPr>
          <w:szCs w:val="28"/>
        </w:rPr>
        <w:t xml:space="preserve">, а также кандидатуры, в отношении которых </w:t>
      </w:r>
      <w:r w:rsidRPr="00524047">
        <w:rPr>
          <w:spacing w:val="2"/>
          <w:szCs w:val="28"/>
        </w:rPr>
        <w:t>отсутствуют документы, необходимые для зачисления в резерв</w:t>
      </w:r>
      <w:proofErr w:type="gramEnd"/>
      <w:r w:rsidRPr="00524047">
        <w:rPr>
          <w:spacing w:val="2"/>
          <w:szCs w:val="28"/>
        </w:rPr>
        <w:t xml:space="preserve"> составов участковых комиссий в соответствии </w:t>
      </w:r>
      <w:r>
        <w:rPr>
          <w:spacing w:val="2"/>
          <w:szCs w:val="28"/>
        </w:rPr>
        <w:t>с</w:t>
      </w:r>
      <w:r w:rsidRPr="00524047">
        <w:rPr>
          <w:spacing w:val="2"/>
          <w:szCs w:val="28"/>
        </w:rPr>
        <w:t xml:space="preserve"> Порядком</w:t>
      </w:r>
      <w:r>
        <w:rPr>
          <w:spacing w:val="2"/>
          <w:szCs w:val="28"/>
        </w:rPr>
        <w:t>, утвержденным постановлением Центральной избирательной комиссии Российской Федерации от 05 декабря 2012 года № 152/1137-6 (в ред. постановления Центральной избирательной комиссии Российской Федерации от 16 января 2013 года № 156/1173-6)</w:t>
      </w:r>
      <w:r w:rsidRPr="00524047">
        <w:rPr>
          <w:bCs/>
          <w:spacing w:val="2"/>
          <w:szCs w:val="28"/>
        </w:rPr>
        <w:t>.</w:t>
      </w:r>
    </w:p>
    <w:p w:rsidR="00C52EF9" w:rsidRPr="00EB1618" w:rsidRDefault="00C52EF9" w:rsidP="00C52EF9">
      <w:pPr>
        <w:pStyle w:val="14-15"/>
        <w:spacing w:line="276" w:lineRule="auto"/>
      </w:pPr>
      <w:r>
        <w:t>В</w:t>
      </w:r>
      <w:r w:rsidRPr="00EB1618">
        <w:t>семи субъектами права внесения кандидатур должны быть представлены</w:t>
      </w:r>
      <w:r>
        <w:t xml:space="preserve"> следующие документы</w:t>
      </w:r>
      <w:r w:rsidRPr="00EB1618">
        <w:t>:</w:t>
      </w:r>
    </w:p>
    <w:p w:rsidR="00C52EF9" w:rsidRPr="00D567A1" w:rsidRDefault="00C52EF9" w:rsidP="00C52EF9">
      <w:pPr>
        <w:pStyle w:val="14-15"/>
        <w:spacing w:line="276" w:lineRule="auto"/>
      </w:pPr>
      <w:r w:rsidRPr="00D567A1">
        <w:t>1.</w:t>
      </w:r>
      <w:r>
        <w:t>  </w:t>
      </w:r>
      <w:r w:rsidRPr="00D567A1">
        <w:t>Письменное согласие гражданина Российской Федерации на его назначение членом участковой избирательной комиссии с пра</w:t>
      </w:r>
      <w:r>
        <w:t>вом решающего голоса, зачисление</w:t>
      </w:r>
      <w:r w:rsidRPr="00D567A1">
        <w:t xml:space="preserve"> в резерв составов участковых комиссий, на обработку его персональных данных.</w:t>
      </w:r>
    </w:p>
    <w:p w:rsidR="00C52EF9" w:rsidRDefault="00C52EF9" w:rsidP="00C52EF9">
      <w:pPr>
        <w:pStyle w:val="14-15"/>
        <w:spacing w:line="276" w:lineRule="auto"/>
      </w:pPr>
      <w:r w:rsidRPr="00CF3661">
        <w:t>2.</w:t>
      </w:r>
      <w:r>
        <w:t>  </w:t>
      </w:r>
      <w:r w:rsidRPr="00CF3661">
        <w:t xml:space="preserve">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w:t>
      </w:r>
      <w:r>
        <w:t>для зачисления в резерв составов участковых комиссий.</w:t>
      </w:r>
    </w:p>
    <w:p w:rsidR="00C52EF9" w:rsidRPr="00221ABF" w:rsidRDefault="00C52EF9" w:rsidP="00C52EF9">
      <w:pPr>
        <w:pStyle w:val="14-15"/>
        <w:spacing w:line="276" w:lineRule="auto"/>
      </w:pPr>
      <w:r>
        <w:t>Кроме того, п</w:t>
      </w:r>
      <w:r w:rsidRPr="00F36FF7">
        <w:t>ри внесении предложений по кандидатурам в резерв составов участковых комиссий</w:t>
      </w:r>
      <w:r>
        <w:t xml:space="preserve"> необходимо представить</w:t>
      </w:r>
      <w:r w:rsidRPr="00F36FF7">
        <w:t>:</w:t>
      </w:r>
    </w:p>
    <w:p w:rsidR="00C52EF9" w:rsidRPr="00221ABF" w:rsidRDefault="00C52EF9" w:rsidP="00C52EF9">
      <w:pPr>
        <w:pStyle w:val="14-15"/>
        <w:spacing w:line="276" w:lineRule="auto"/>
      </w:pPr>
      <w:r w:rsidRPr="00221ABF">
        <w:lastRenderedPageBreak/>
        <w:t xml:space="preserve">- </w:t>
      </w:r>
      <w:r w:rsidRPr="00F36FF7">
        <w:t>для политических партий - решение полномочного (руководящего или иного) органа политической партии</w:t>
      </w:r>
      <w:r>
        <w:t xml:space="preserve"> (</w:t>
      </w:r>
      <w:r w:rsidRPr="00F36FF7">
        <w:t>структурного подразделения</w:t>
      </w:r>
      <w:r>
        <w:t>)</w:t>
      </w:r>
      <w:r w:rsidRPr="00F36FF7">
        <w:t xml:space="preserve"> о внесении предложения о кандидатурах в резерв составов участковых комиссий</w:t>
      </w:r>
      <w:r>
        <w:t>;</w:t>
      </w:r>
      <w:r w:rsidRPr="00F36FF7">
        <w:t xml:space="preserve"> </w:t>
      </w:r>
    </w:p>
    <w:p w:rsidR="00C52EF9" w:rsidRPr="00221ABF" w:rsidRDefault="00C52EF9" w:rsidP="00C52EF9">
      <w:pPr>
        <w:pStyle w:val="14-15"/>
        <w:spacing w:line="276" w:lineRule="auto"/>
      </w:pPr>
      <w:r w:rsidRPr="00221ABF">
        <w:t xml:space="preserve">- </w:t>
      </w:r>
      <w:r w:rsidRPr="00F36FF7">
        <w:t>для иных общественных объединений -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 решение полномочного (руководящего или иного) органа общественного объединения о внесении предложения о кандидатурах в резе</w:t>
      </w:r>
      <w:r>
        <w:t>рв составов участковых комиссий;</w:t>
      </w:r>
    </w:p>
    <w:p w:rsidR="00C52EF9" w:rsidRDefault="00C52EF9" w:rsidP="00C52EF9">
      <w:pPr>
        <w:pStyle w:val="14-15"/>
        <w:spacing w:line="276" w:lineRule="auto"/>
      </w:pPr>
      <w:r w:rsidRPr="00221ABF">
        <w:t>-</w:t>
      </w:r>
      <w:r>
        <w:t xml:space="preserve"> д</w:t>
      </w:r>
      <w:r w:rsidRPr="00F36FF7">
        <w:t>ля иных субъектов права внесения кандидатур в резерв составов участковых комиссий</w:t>
      </w:r>
      <w:r>
        <w:t xml:space="preserve"> - р</w:t>
      </w:r>
      <w:r w:rsidRPr="00EB1618">
        <w:t>ешение представительного органа муниципального образования, протокол собрания избирателей по месту жительства, работы, службы, учебы.</w:t>
      </w:r>
      <w:r>
        <w:t xml:space="preserve"> </w:t>
      </w:r>
    </w:p>
    <w:p w:rsidR="00C52EF9" w:rsidRPr="00D31393" w:rsidRDefault="00C52EF9" w:rsidP="00C52EF9">
      <w:pPr>
        <w:spacing w:line="276" w:lineRule="auto"/>
        <w:ind w:firstLine="851"/>
        <w:jc w:val="both"/>
        <w:rPr>
          <w:sz w:val="16"/>
          <w:szCs w:val="16"/>
        </w:rPr>
      </w:pPr>
      <w:r>
        <w:rPr>
          <w:szCs w:val="28"/>
        </w:rPr>
        <w:t>Прием</w:t>
      </w:r>
      <w:r w:rsidRPr="00215D6F">
        <w:rPr>
          <w:szCs w:val="28"/>
        </w:rPr>
        <w:t xml:space="preserve"> предложений по кандидатурам для зачисления в резерв составов</w:t>
      </w:r>
      <w:r>
        <w:rPr>
          <w:szCs w:val="28"/>
        </w:rPr>
        <w:t xml:space="preserve"> </w:t>
      </w:r>
      <w:r w:rsidRPr="00215D6F">
        <w:rPr>
          <w:szCs w:val="28"/>
        </w:rPr>
        <w:t>участковых комиссий</w:t>
      </w:r>
      <w:r>
        <w:rPr>
          <w:szCs w:val="28"/>
        </w:rPr>
        <w:t xml:space="preserve">  осуществляется территориальной </w:t>
      </w:r>
      <w:r w:rsidRPr="00221ABF">
        <w:rPr>
          <w:szCs w:val="28"/>
        </w:rPr>
        <w:t xml:space="preserve"> </w:t>
      </w:r>
      <w:r>
        <w:rPr>
          <w:szCs w:val="28"/>
        </w:rPr>
        <w:t>избирательной комиссией Галичского района Костромской области</w:t>
      </w:r>
      <w:r>
        <w:rPr>
          <w:sz w:val="16"/>
          <w:szCs w:val="16"/>
        </w:rPr>
        <w:t xml:space="preserve"> </w:t>
      </w:r>
      <w:r>
        <w:rPr>
          <w:szCs w:val="28"/>
        </w:rPr>
        <w:t xml:space="preserve">по адресу: Костромская область, город  Галич, пл. Революции, д.23а, </w:t>
      </w:r>
      <w:proofErr w:type="spellStart"/>
      <w:r>
        <w:rPr>
          <w:szCs w:val="28"/>
        </w:rPr>
        <w:t>каб</w:t>
      </w:r>
      <w:proofErr w:type="spellEnd"/>
      <w:r>
        <w:rPr>
          <w:szCs w:val="28"/>
        </w:rPr>
        <w:t>. № 35 с 06 января по 26 января 2017 года в соответствии с режимом работы избирательной комиссии.</w:t>
      </w:r>
    </w:p>
    <w:p w:rsidR="00C52EF9" w:rsidRDefault="00C52EF9" w:rsidP="00C52EF9">
      <w:pPr>
        <w:shd w:val="clear" w:color="auto" w:fill="FFFFFF"/>
        <w:spacing w:before="100" w:beforeAutospacing="1" w:after="100" w:afterAutospacing="1" w:line="276" w:lineRule="auto"/>
        <w:jc w:val="both"/>
        <w:rPr>
          <w:szCs w:val="28"/>
        </w:rPr>
      </w:pPr>
      <w:r>
        <w:rPr>
          <w:szCs w:val="28"/>
        </w:rPr>
        <w:t>Справки по телефону:</w:t>
      </w:r>
    </w:p>
    <w:p w:rsidR="00C52EF9" w:rsidRPr="00D31393" w:rsidRDefault="00C52EF9" w:rsidP="00C52EF9">
      <w:pPr>
        <w:shd w:val="clear" w:color="auto" w:fill="FFFFFF"/>
        <w:spacing w:before="100" w:beforeAutospacing="1" w:after="100" w:afterAutospacing="1" w:line="276" w:lineRule="auto"/>
        <w:jc w:val="both"/>
        <w:rPr>
          <w:rFonts w:ascii="Verdana" w:hAnsi="Verdana"/>
          <w:color w:val="4E5882"/>
          <w:sz w:val="13"/>
          <w:szCs w:val="13"/>
        </w:rPr>
      </w:pPr>
      <w:r>
        <w:rPr>
          <w:szCs w:val="28"/>
        </w:rPr>
        <w:t>территориальная избирательная комиссия Галичского района – 2 - 10 - 46</w:t>
      </w:r>
    </w:p>
    <w:p w:rsidR="00AE151C" w:rsidRDefault="0044436F"/>
    <w:sectPr w:rsidR="00AE151C" w:rsidSect="00013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EF9"/>
    <w:rsid w:val="002F29AC"/>
    <w:rsid w:val="0044436F"/>
    <w:rsid w:val="00782D0C"/>
    <w:rsid w:val="00957A17"/>
    <w:rsid w:val="00C52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F9"/>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rsid w:val="00C52EF9"/>
    <w:pPr>
      <w:spacing w:line="360" w:lineRule="auto"/>
      <w:ind w:firstLine="709"/>
      <w:jc w:val="both"/>
    </w:pPr>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2017-12-25T07:58:00Z</dcterms:created>
  <dcterms:modified xsi:type="dcterms:W3CDTF">2017-12-25T07:58:00Z</dcterms:modified>
</cp:coreProperties>
</file>