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A" w:rsidRDefault="00E413EA" w:rsidP="00E413EA">
      <w:pPr>
        <w:jc w:val="center"/>
        <w:rPr>
          <w:sz w:val="28"/>
          <w:szCs w:val="28"/>
        </w:rPr>
      </w:pPr>
    </w:p>
    <w:p w:rsidR="00E413EA" w:rsidRDefault="00E413EA" w:rsidP="00E4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413EA" w:rsidRDefault="00E413EA" w:rsidP="00E413EA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ГАЛИЧСКОГО РАЙОНА </w:t>
      </w:r>
    </w:p>
    <w:p w:rsidR="00E413EA" w:rsidRDefault="00E413EA" w:rsidP="00E413EA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E413EA" w:rsidRDefault="00E413EA" w:rsidP="00E413EA">
      <w:pPr>
        <w:spacing w:before="60"/>
        <w:jc w:val="center"/>
        <w:rPr>
          <w:b/>
        </w:rPr>
      </w:pPr>
    </w:p>
    <w:p w:rsidR="00E413EA" w:rsidRDefault="00E413EA" w:rsidP="00E413EA">
      <w:pPr>
        <w:spacing w:before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E413EA" w:rsidRDefault="00E413EA" w:rsidP="00E413EA">
      <w:pPr>
        <w:spacing w:before="60"/>
        <w:jc w:val="center"/>
        <w:rPr>
          <w:sz w:val="28"/>
          <w:szCs w:val="28"/>
        </w:rPr>
      </w:pPr>
    </w:p>
    <w:p w:rsidR="00E413EA" w:rsidRDefault="00E413EA" w:rsidP="00E413EA">
      <w:pPr>
        <w:rPr>
          <w:sz w:val="16"/>
          <w:szCs w:val="16"/>
        </w:rPr>
      </w:pPr>
    </w:p>
    <w:p w:rsidR="00E413EA" w:rsidRDefault="00E413EA" w:rsidP="00E413EA">
      <w:pPr>
        <w:spacing w:before="60"/>
        <w:rPr>
          <w:sz w:val="28"/>
          <w:szCs w:val="28"/>
        </w:rPr>
      </w:pPr>
      <w:r>
        <w:rPr>
          <w:sz w:val="28"/>
          <w:szCs w:val="28"/>
        </w:rPr>
        <w:t>« 30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» марта   2016  года                                                                       № 6</w:t>
      </w:r>
    </w:p>
    <w:p w:rsidR="00E413EA" w:rsidRDefault="00E413EA" w:rsidP="00E413EA">
      <w:pPr>
        <w:spacing w:before="60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388"/>
      </w:tblGrid>
      <w:tr w:rsidR="00E413EA" w:rsidRPr="007C2F37" w:rsidTr="00997623">
        <w:trPr>
          <w:jc w:val="center"/>
        </w:trPr>
        <w:tc>
          <w:tcPr>
            <w:tcW w:w="8388" w:type="dxa"/>
          </w:tcPr>
          <w:p w:rsidR="00E413EA" w:rsidRPr="00B022E1" w:rsidRDefault="00E413EA" w:rsidP="00E413EA">
            <w:pPr>
              <w:pStyle w:val="1"/>
              <w:keepNext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E1">
              <w:rPr>
                <w:rFonts w:ascii="Times New Roman" w:hAnsi="Times New Roman"/>
                <w:sz w:val="26"/>
                <w:szCs w:val="26"/>
              </w:rPr>
              <w:t>О Плане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территориальной </w:t>
            </w:r>
            <w:r w:rsidRPr="00B022E1">
              <w:rPr>
                <w:rFonts w:ascii="Times New Roman" w:hAnsi="Times New Roman"/>
                <w:sz w:val="26"/>
                <w:szCs w:val="26"/>
              </w:rPr>
              <w:t xml:space="preserve"> избирательной комиссии Галичского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22E1">
              <w:rPr>
                <w:rFonts w:ascii="Times New Roman" w:hAnsi="Times New Roman"/>
                <w:sz w:val="26"/>
                <w:szCs w:val="26"/>
              </w:rPr>
              <w:t xml:space="preserve">района Костромской области по созданию безбарьерной среды для граждан, являющихся инвалидами, </w:t>
            </w:r>
          </w:p>
          <w:p w:rsidR="00E413EA" w:rsidRDefault="00E413EA" w:rsidP="00E413EA">
            <w:pPr>
              <w:pStyle w:val="1"/>
              <w:keepNext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выборов депутатов  Государственной Думы Федерального Собрания Российской Федерации седьмого</w:t>
            </w:r>
            <w:r w:rsidRPr="00B022E1">
              <w:rPr>
                <w:rFonts w:ascii="Times New Roman" w:hAnsi="Times New Roman"/>
                <w:sz w:val="26"/>
                <w:szCs w:val="26"/>
              </w:rPr>
              <w:t xml:space="preserve"> созыва</w:t>
            </w:r>
            <w:proofErr w:type="gramEnd"/>
            <w:r w:rsidRPr="00B022E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413EA" w:rsidRPr="00B022E1" w:rsidRDefault="00E413EA" w:rsidP="00E413EA">
            <w:pPr>
              <w:pStyle w:val="1"/>
              <w:keepNext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E1">
              <w:rPr>
                <w:rFonts w:ascii="Times New Roman" w:hAnsi="Times New Roman"/>
                <w:sz w:val="26"/>
                <w:szCs w:val="26"/>
              </w:rPr>
              <w:t xml:space="preserve"> выборов в органы местного самоуправления </w:t>
            </w:r>
          </w:p>
          <w:p w:rsidR="00E413EA" w:rsidRDefault="00E413EA" w:rsidP="00997623">
            <w:pPr>
              <w:pStyle w:val="1"/>
              <w:keepNext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единый день голосования 18 сентября 2016</w:t>
            </w:r>
            <w:r w:rsidRPr="00B022E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413EA" w:rsidRPr="00B022E1" w:rsidRDefault="00E413EA" w:rsidP="00997623"/>
        </w:tc>
      </w:tr>
    </w:tbl>
    <w:p w:rsidR="00E413EA" w:rsidRPr="0082404C" w:rsidRDefault="00E413EA" w:rsidP="00E413EA">
      <w:pPr>
        <w:jc w:val="both"/>
      </w:pPr>
    </w:p>
    <w:p w:rsidR="00E413EA" w:rsidRPr="00B022E1" w:rsidRDefault="00E413EA" w:rsidP="00E413E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022E1">
        <w:rPr>
          <w:bCs/>
          <w:sz w:val="28"/>
          <w:szCs w:val="28"/>
        </w:rPr>
        <w:t xml:space="preserve">В целях обеспечения реализации избирательных прав граждан с ограниченными физическими </w:t>
      </w:r>
      <w:r w:rsidRPr="00E413EA">
        <w:rPr>
          <w:bCs/>
          <w:sz w:val="28"/>
          <w:szCs w:val="28"/>
        </w:rPr>
        <w:t>возможностями на территории Костромской области при проведении выборов</w:t>
      </w:r>
      <w:r w:rsidRPr="00E413EA"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r w:rsidRPr="00E413EA">
        <w:rPr>
          <w:bCs/>
          <w:sz w:val="28"/>
          <w:szCs w:val="28"/>
        </w:rPr>
        <w:t>,</w:t>
      </w:r>
      <w:r w:rsidRPr="00B022E1">
        <w:rPr>
          <w:bCs/>
          <w:sz w:val="28"/>
          <w:szCs w:val="28"/>
        </w:rPr>
        <w:t xml:space="preserve"> выборов в органы местного самоуправления</w:t>
      </w:r>
      <w:r>
        <w:rPr>
          <w:bCs/>
          <w:sz w:val="28"/>
          <w:szCs w:val="28"/>
        </w:rPr>
        <w:t xml:space="preserve"> в единый день голосования18 сентября 2016</w:t>
      </w:r>
      <w:r w:rsidRPr="00B022E1">
        <w:rPr>
          <w:bCs/>
          <w:sz w:val="28"/>
          <w:szCs w:val="28"/>
        </w:rPr>
        <w:t xml:space="preserve"> года, на основании статьи 44 Избирательного кодекса Костромской области </w:t>
      </w:r>
      <w:r>
        <w:rPr>
          <w:bCs/>
          <w:sz w:val="28"/>
          <w:szCs w:val="28"/>
        </w:rPr>
        <w:t xml:space="preserve">территориальная </w:t>
      </w:r>
      <w:r w:rsidRPr="00B022E1">
        <w:rPr>
          <w:bCs/>
          <w:sz w:val="28"/>
          <w:szCs w:val="28"/>
        </w:rPr>
        <w:t>избирательная ко</w:t>
      </w:r>
      <w:r>
        <w:rPr>
          <w:bCs/>
          <w:sz w:val="28"/>
          <w:szCs w:val="28"/>
        </w:rPr>
        <w:t>миссия Галичского</w:t>
      </w:r>
      <w:r w:rsidRPr="00B022E1">
        <w:rPr>
          <w:bCs/>
          <w:sz w:val="28"/>
          <w:szCs w:val="28"/>
        </w:rPr>
        <w:t xml:space="preserve"> района </w:t>
      </w:r>
      <w:r w:rsidRPr="00B022E1">
        <w:rPr>
          <w:b/>
          <w:bCs/>
          <w:sz w:val="28"/>
          <w:szCs w:val="28"/>
        </w:rPr>
        <w:t>постановляет:</w:t>
      </w:r>
      <w:proofErr w:type="gramEnd"/>
    </w:p>
    <w:p w:rsidR="00E413EA" w:rsidRPr="002B748F" w:rsidRDefault="00E413EA" w:rsidP="00E413EA">
      <w:pPr>
        <w:pStyle w:val="1"/>
        <w:keepNext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2E1">
        <w:rPr>
          <w:rFonts w:ascii="Times New Roman" w:hAnsi="Times New Roman"/>
          <w:sz w:val="28"/>
          <w:szCs w:val="28"/>
        </w:rPr>
        <w:t xml:space="preserve">Одобрить План мероприятий </w:t>
      </w:r>
      <w:r w:rsidR="002B748F">
        <w:rPr>
          <w:rFonts w:ascii="Times New Roman" w:hAnsi="Times New Roman"/>
          <w:sz w:val="28"/>
          <w:szCs w:val="28"/>
        </w:rPr>
        <w:t xml:space="preserve">территориальной </w:t>
      </w:r>
      <w:r w:rsidRPr="00B022E1">
        <w:rPr>
          <w:rFonts w:ascii="Times New Roman" w:hAnsi="Times New Roman"/>
          <w:sz w:val="28"/>
          <w:szCs w:val="28"/>
        </w:rPr>
        <w:t>избирательной комиссии Галичского</w:t>
      </w:r>
      <w:r w:rsidRPr="002B748F">
        <w:rPr>
          <w:rFonts w:ascii="Times New Roman" w:hAnsi="Times New Roman"/>
          <w:sz w:val="28"/>
          <w:szCs w:val="28"/>
        </w:rPr>
        <w:t xml:space="preserve"> района Костромской области по созданию безбарьерной среды для граждан, являющихся инвалидами, при проведении </w:t>
      </w:r>
      <w:proofErr w:type="gramStart"/>
      <w:r w:rsidRPr="002B748F">
        <w:rPr>
          <w:rFonts w:ascii="Times New Roman" w:hAnsi="Times New Roman"/>
          <w:sz w:val="28"/>
          <w:szCs w:val="28"/>
        </w:rPr>
        <w:t>выборов депутатов</w:t>
      </w:r>
      <w:r w:rsidR="002B748F" w:rsidRPr="002B748F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Собрания Российской Федерации седьмого</w:t>
      </w:r>
      <w:proofErr w:type="gramEnd"/>
      <w:r w:rsidR="002B748F" w:rsidRPr="002B748F">
        <w:rPr>
          <w:rFonts w:ascii="Times New Roman" w:hAnsi="Times New Roman"/>
          <w:sz w:val="28"/>
          <w:szCs w:val="28"/>
        </w:rPr>
        <w:t xml:space="preserve"> созыва,</w:t>
      </w:r>
      <w:r w:rsidRPr="002B748F">
        <w:rPr>
          <w:rFonts w:ascii="Times New Roman" w:hAnsi="Times New Roman"/>
          <w:sz w:val="28"/>
          <w:szCs w:val="28"/>
        </w:rPr>
        <w:t xml:space="preserve"> выборов в органы местного самоуправле</w:t>
      </w:r>
      <w:r w:rsidR="002B748F">
        <w:rPr>
          <w:rFonts w:ascii="Times New Roman" w:hAnsi="Times New Roman"/>
          <w:sz w:val="28"/>
          <w:szCs w:val="28"/>
        </w:rPr>
        <w:t>ния в единый день голосования 18</w:t>
      </w:r>
      <w:r w:rsidRPr="002B748F">
        <w:rPr>
          <w:rFonts w:ascii="Times New Roman" w:hAnsi="Times New Roman"/>
          <w:sz w:val="28"/>
          <w:szCs w:val="28"/>
        </w:rPr>
        <w:t xml:space="preserve"> сентября 201</w:t>
      </w:r>
      <w:r w:rsidR="002B748F">
        <w:rPr>
          <w:rFonts w:ascii="Times New Roman" w:hAnsi="Times New Roman"/>
          <w:sz w:val="28"/>
          <w:szCs w:val="28"/>
        </w:rPr>
        <w:t>6</w:t>
      </w:r>
      <w:r w:rsidRPr="002B748F">
        <w:rPr>
          <w:rFonts w:ascii="Times New Roman" w:hAnsi="Times New Roman"/>
          <w:sz w:val="28"/>
          <w:szCs w:val="28"/>
        </w:rPr>
        <w:t xml:space="preserve"> года (прилагается). </w:t>
      </w:r>
    </w:p>
    <w:p w:rsidR="00E413EA" w:rsidRPr="00B022E1" w:rsidRDefault="00E413EA" w:rsidP="00E413EA">
      <w:pPr>
        <w:spacing w:line="360" w:lineRule="auto"/>
        <w:ind w:firstLine="708"/>
        <w:jc w:val="both"/>
        <w:rPr>
          <w:sz w:val="28"/>
          <w:szCs w:val="28"/>
        </w:rPr>
      </w:pPr>
      <w:r w:rsidRPr="00B022E1">
        <w:rPr>
          <w:sz w:val="28"/>
          <w:szCs w:val="28"/>
        </w:rPr>
        <w:lastRenderedPageBreak/>
        <w:t xml:space="preserve">2. Возложить контроль исполнения настоящего постановления на председателя </w:t>
      </w:r>
      <w:r w:rsidR="002B748F">
        <w:rPr>
          <w:sz w:val="28"/>
          <w:szCs w:val="28"/>
        </w:rPr>
        <w:t xml:space="preserve">территориальной </w:t>
      </w:r>
      <w:r w:rsidRPr="00B022E1">
        <w:rPr>
          <w:sz w:val="28"/>
          <w:szCs w:val="28"/>
        </w:rPr>
        <w:t>избирательной комиссии</w:t>
      </w:r>
      <w:r w:rsidR="002B748F">
        <w:rPr>
          <w:sz w:val="28"/>
          <w:szCs w:val="28"/>
        </w:rPr>
        <w:t xml:space="preserve"> Галичского района </w:t>
      </w:r>
      <w:r w:rsidRPr="00B022E1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. </w:t>
      </w:r>
    </w:p>
    <w:p w:rsidR="00E413EA" w:rsidRDefault="00E413EA" w:rsidP="00E413E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E413EA" w:rsidRDefault="00E413EA" w:rsidP="00E413EA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413EA" w:rsidRDefault="00E413EA" w:rsidP="00E413EA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413EA" w:rsidRDefault="00E413EA" w:rsidP="00E413EA">
      <w:pPr>
        <w:spacing w:before="240"/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E413EA" w:rsidRDefault="00E413EA" w:rsidP="00E413EA">
      <w:pPr>
        <w:ind w:right="18"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  </w:t>
      </w:r>
      <w:r>
        <w:rPr>
          <w:sz w:val="18"/>
          <w:szCs w:val="18"/>
        </w:rPr>
        <w:t>_____________________</w:t>
      </w:r>
      <w:r>
        <w:rPr>
          <w:sz w:val="28"/>
          <w:szCs w:val="28"/>
        </w:rPr>
        <w:t xml:space="preserve">                Н.Н.Румянцева</w:t>
      </w:r>
    </w:p>
    <w:p w:rsidR="00E413EA" w:rsidRDefault="00E413EA" w:rsidP="00E413EA">
      <w:pPr>
        <w:ind w:right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(подпись)                                               </w:t>
      </w:r>
    </w:p>
    <w:p w:rsidR="00E413EA" w:rsidRDefault="00E413EA" w:rsidP="00E413EA">
      <w:pPr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E413EA" w:rsidRDefault="00E413EA" w:rsidP="00E413EA">
      <w:pPr>
        <w:ind w:right="1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избирательной комиссии          </w:t>
      </w:r>
      <w:r>
        <w:rPr>
          <w:sz w:val="18"/>
          <w:szCs w:val="18"/>
        </w:rPr>
        <w:t>_____________________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E413EA" w:rsidRDefault="00E413EA" w:rsidP="00E413EA">
      <w:pPr>
        <w:ind w:right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(подпись)                                                  </w:t>
      </w:r>
    </w:p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E413EA" w:rsidRDefault="00E413EA" w:rsidP="00E413EA"/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2B748F" w:rsidRDefault="002B748F" w:rsidP="00E413EA">
      <w:pPr>
        <w:ind w:left="4820"/>
        <w:jc w:val="center"/>
      </w:pPr>
    </w:p>
    <w:p w:rsidR="00E413EA" w:rsidRDefault="00E413EA" w:rsidP="00E413EA">
      <w:pPr>
        <w:ind w:left="4820"/>
        <w:jc w:val="center"/>
      </w:pPr>
      <w:r>
        <w:lastRenderedPageBreak/>
        <w:t xml:space="preserve">Приложение </w:t>
      </w:r>
      <w:r>
        <w:br/>
        <w:t>к постановлению территориальной избирательной комиссии Галичского района Костромской области</w:t>
      </w:r>
    </w:p>
    <w:p w:rsidR="00E413EA" w:rsidRDefault="00E413EA" w:rsidP="00E413EA">
      <w:pPr>
        <w:ind w:left="4820"/>
        <w:jc w:val="center"/>
        <w:rPr>
          <w:sz w:val="18"/>
          <w:szCs w:val="18"/>
        </w:rPr>
      </w:pPr>
    </w:p>
    <w:p w:rsidR="00E413EA" w:rsidRDefault="002B748F" w:rsidP="00E413EA">
      <w:pPr>
        <w:spacing w:after="120"/>
        <w:ind w:left="4820"/>
        <w:jc w:val="center"/>
      </w:pPr>
      <w:r>
        <w:t>от «30 » марта  2016 года № 6</w:t>
      </w:r>
    </w:p>
    <w:p w:rsidR="00E413EA" w:rsidRDefault="00E413EA"/>
    <w:p w:rsidR="00E413EA" w:rsidRPr="00E413EA" w:rsidRDefault="00E413EA" w:rsidP="00E413EA"/>
    <w:p w:rsidR="00E413EA" w:rsidRPr="00044760" w:rsidRDefault="00E413EA" w:rsidP="002B748F">
      <w:pPr>
        <w:pStyle w:val="1"/>
        <w:keepNext w:val="0"/>
        <w:jc w:val="center"/>
        <w:rPr>
          <w:rFonts w:ascii="Times New Roman" w:hAnsi="Times New Roman"/>
          <w:sz w:val="28"/>
          <w:szCs w:val="28"/>
        </w:rPr>
      </w:pPr>
      <w:r w:rsidRPr="00044760">
        <w:rPr>
          <w:rFonts w:ascii="Times New Roman" w:hAnsi="Times New Roman"/>
          <w:sz w:val="28"/>
          <w:szCs w:val="28"/>
        </w:rPr>
        <w:t>ПЛАН</w:t>
      </w:r>
    </w:p>
    <w:p w:rsidR="00E413EA" w:rsidRDefault="00E413EA" w:rsidP="002B748F">
      <w:pPr>
        <w:pStyle w:val="1"/>
        <w:keepNext w:val="0"/>
        <w:jc w:val="center"/>
        <w:rPr>
          <w:rFonts w:ascii="Times New Roman" w:hAnsi="Times New Roman"/>
          <w:sz w:val="28"/>
          <w:szCs w:val="28"/>
        </w:rPr>
      </w:pPr>
      <w:r w:rsidRPr="00044760">
        <w:rPr>
          <w:rFonts w:ascii="Times New Roman" w:hAnsi="Times New Roman"/>
          <w:sz w:val="28"/>
          <w:szCs w:val="28"/>
        </w:rPr>
        <w:t xml:space="preserve">мероприятий </w:t>
      </w:r>
      <w:proofErr w:type="gramStart"/>
      <w:r w:rsidR="002B748F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2B748F">
        <w:rPr>
          <w:rFonts w:ascii="Times New Roman" w:hAnsi="Times New Roman"/>
          <w:sz w:val="28"/>
          <w:szCs w:val="28"/>
        </w:rPr>
        <w:t xml:space="preserve"> </w:t>
      </w:r>
      <w:r w:rsidRPr="00044760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Галичского</w:t>
      </w:r>
    </w:p>
    <w:p w:rsidR="00E413EA" w:rsidRPr="00044760" w:rsidRDefault="00E413EA" w:rsidP="002B748F">
      <w:pPr>
        <w:pStyle w:val="1"/>
        <w:keepNext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Pr="00044760">
        <w:rPr>
          <w:rFonts w:ascii="Times New Roman" w:hAnsi="Times New Roman"/>
          <w:sz w:val="28"/>
          <w:szCs w:val="28"/>
        </w:rPr>
        <w:t>Костромской облас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044760">
        <w:rPr>
          <w:rFonts w:ascii="Times New Roman" w:hAnsi="Times New Roman"/>
          <w:sz w:val="28"/>
          <w:szCs w:val="28"/>
        </w:rPr>
        <w:t xml:space="preserve">по созданию безбарьерной среды для граждан, являющихся инвалидами, при проведении </w:t>
      </w:r>
      <w:proofErr w:type="gramStart"/>
      <w:r w:rsidRPr="00044760">
        <w:rPr>
          <w:rFonts w:ascii="Times New Roman" w:hAnsi="Times New Roman"/>
          <w:sz w:val="28"/>
          <w:szCs w:val="28"/>
        </w:rPr>
        <w:t>выборов деп</w:t>
      </w:r>
      <w:r w:rsidRPr="00044760">
        <w:rPr>
          <w:rFonts w:ascii="Times New Roman" w:hAnsi="Times New Roman"/>
          <w:sz w:val="28"/>
          <w:szCs w:val="28"/>
        </w:rPr>
        <w:t>у</w:t>
      </w:r>
      <w:r w:rsidRPr="00044760">
        <w:rPr>
          <w:rFonts w:ascii="Times New Roman" w:hAnsi="Times New Roman"/>
          <w:sz w:val="28"/>
          <w:szCs w:val="28"/>
        </w:rPr>
        <w:t>тато</w:t>
      </w:r>
      <w:r w:rsidR="002B748F">
        <w:rPr>
          <w:rFonts w:ascii="Times New Roman" w:hAnsi="Times New Roman"/>
          <w:sz w:val="28"/>
          <w:szCs w:val="28"/>
        </w:rPr>
        <w:t xml:space="preserve">в </w:t>
      </w:r>
      <w:r w:rsidR="002B748F" w:rsidRPr="002B748F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proofErr w:type="gramEnd"/>
      <w:r w:rsidR="002B748F" w:rsidRPr="002B748F">
        <w:rPr>
          <w:rFonts w:ascii="Times New Roman" w:hAnsi="Times New Roman"/>
          <w:sz w:val="28"/>
          <w:szCs w:val="28"/>
        </w:rPr>
        <w:t xml:space="preserve"> созыва</w:t>
      </w:r>
      <w:r w:rsidRPr="002B748F">
        <w:rPr>
          <w:rFonts w:ascii="Times New Roman" w:hAnsi="Times New Roman"/>
          <w:sz w:val="28"/>
          <w:szCs w:val="28"/>
        </w:rPr>
        <w:t>,</w:t>
      </w:r>
      <w:r w:rsidRPr="00044760">
        <w:rPr>
          <w:rFonts w:ascii="Times New Roman" w:hAnsi="Times New Roman"/>
          <w:sz w:val="28"/>
          <w:szCs w:val="28"/>
        </w:rPr>
        <w:t xml:space="preserve"> выборов в органы мес</w:t>
      </w:r>
      <w:r w:rsidRPr="00044760">
        <w:rPr>
          <w:rFonts w:ascii="Times New Roman" w:hAnsi="Times New Roman"/>
          <w:sz w:val="28"/>
          <w:szCs w:val="28"/>
        </w:rPr>
        <w:t>т</w:t>
      </w:r>
      <w:r w:rsidRPr="00044760">
        <w:rPr>
          <w:rFonts w:ascii="Times New Roman" w:hAnsi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/>
          <w:sz w:val="28"/>
          <w:szCs w:val="28"/>
        </w:rPr>
        <w:t xml:space="preserve">в единый день голосования </w:t>
      </w:r>
      <w:r w:rsidR="002B748F">
        <w:rPr>
          <w:rFonts w:ascii="Times New Roman" w:hAnsi="Times New Roman"/>
          <w:sz w:val="28"/>
          <w:szCs w:val="28"/>
        </w:rPr>
        <w:t>18 сентября 2016</w:t>
      </w:r>
      <w:r w:rsidRPr="00044760">
        <w:rPr>
          <w:rFonts w:ascii="Times New Roman" w:hAnsi="Times New Roman"/>
          <w:sz w:val="28"/>
          <w:szCs w:val="28"/>
        </w:rPr>
        <w:t xml:space="preserve"> года</w:t>
      </w:r>
    </w:p>
    <w:p w:rsidR="00E413EA" w:rsidRPr="00EF4713" w:rsidRDefault="00E413EA" w:rsidP="00E413EA">
      <w:pPr>
        <w:pStyle w:val="a3"/>
        <w:ind w:right="-172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559"/>
        <w:gridCol w:w="1985"/>
      </w:tblGrid>
      <w:tr w:rsidR="00E413EA" w:rsidRPr="00533F23" w:rsidTr="009976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E413EA" w:rsidRPr="00533F23" w:rsidRDefault="00E413EA" w:rsidP="00997623">
            <w:pPr>
              <w:pStyle w:val="a3"/>
              <w:tabs>
                <w:tab w:val="left" w:pos="9356"/>
              </w:tabs>
              <w:jc w:val="center"/>
              <w:rPr>
                <w:rFonts w:ascii="Times New Roman" w:hAnsi="Times New Roman"/>
                <w:szCs w:val="24"/>
              </w:rPr>
            </w:pPr>
            <w:r w:rsidRPr="00533F23">
              <w:rPr>
                <w:rFonts w:ascii="Times New Roman" w:hAnsi="Times New Roman"/>
                <w:szCs w:val="24"/>
              </w:rPr>
              <w:t>№</w:t>
            </w:r>
            <w:proofErr w:type="spellStart"/>
            <w:proofErr w:type="gramStart"/>
            <w:r w:rsidRPr="00533F2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533F2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533F2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E413EA" w:rsidRPr="00533F23" w:rsidRDefault="00E413EA" w:rsidP="00997623">
            <w:pPr>
              <w:pStyle w:val="a3"/>
              <w:tabs>
                <w:tab w:val="left" w:pos="9356"/>
              </w:tabs>
              <w:jc w:val="center"/>
              <w:rPr>
                <w:rFonts w:ascii="Times New Roman" w:hAnsi="Times New Roman"/>
                <w:szCs w:val="24"/>
              </w:rPr>
            </w:pPr>
            <w:r w:rsidRPr="00533F23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E413EA" w:rsidRPr="00533F23" w:rsidRDefault="00E413EA" w:rsidP="00997623">
            <w:pPr>
              <w:pStyle w:val="a3"/>
              <w:tabs>
                <w:tab w:val="left" w:pos="9356"/>
              </w:tabs>
              <w:jc w:val="center"/>
              <w:rPr>
                <w:rFonts w:ascii="Times New Roman" w:hAnsi="Times New Roman"/>
                <w:szCs w:val="24"/>
              </w:rPr>
            </w:pPr>
            <w:r w:rsidRPr="00533F23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E413EA" w:rsidRPr="00533F23" w:rsidRDefault="00E413EA" w:rsidP="00997623">
            <w:pPr>
              <w:pStyle w:val="a3"/>
              <w:tabs>
                <w:tab w:val="left" w:pos="9356"/>
              </w:tabs>
              <w:jc w:val="center"/>
              <w:rPr>
                <w:rFonts w:ascii="Times New Roman" w:hAnsi="Times New Roman"/>
                <w:szCs w:val="24"/>
              </w:rPr>
            </w:pPr>
            <w:r w:rsidRPr="00533F23">
              <w:rPr>
                <w:rFonts w:ascii="Times New Roman" w:hAnsi="Times New Roman"/>
                <w:szCs w:val="24"/>
              </w:rPr>
              <w:t>Исполнители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Проведение совещаний организаторов выб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ров по вопросам, связанным с обеспечением реал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зации избирательных прав граждан с ограниче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ными физическими возможностями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совместно с органами местного самоуправления, </w:t>
            </w:r>
            <w:r>
              <w:rPr>
                <w:rFonts w:ascii="Times New Roman" w:hAnsi="Times New Roman"/>
                <w:sz w:val="26"/>
                <w:szCs w:val="26"/>
              </w:rPr>
              <w:t>местными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отделениями общероссийских общественных организаций инвалидов, иными общес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т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венными объединениями инвалидов, </w:t>
            </w:r>
            <w:r>
              <w:rPr>
                <w:rFonts w:ascii="Times New Roman" w:hAnsi="Times New Roman"/>
                <w:sz w:val="26"/>
                <w:szCs w:val="26"/>
              </w:rPr>
              <w:t>ОГБУ «Комплек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ный центр социального обслуживания насел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ния»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2016</w:t>
            </w:r>
            <w:r w:rsidR="00E413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EF4713" w:rsidRDefault="002B748F" w:rsidP="002B748F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6"/>
                <w:szCs w:val="26"/>
              </w:rPr>
              <w:t>территориальная</w:t>
            </w:r>
            <w:r w:rsidR="00E413EA" w:rsidRPr="00EF4713">
              <w:rPr>
                <w:rFonts w:ascii="Times New Roman" w:hAnsi="Times New Roman"/>
                <w:spacing w:val="-4"/>
                <w:sz w:val="26"/>
                <w:szCs w:val="26"/>
              </w:rPr>
              <w:t>избирательн</w:t>
            </w:r>
            <w:r w:rsidR="00E413EA">
              <w:rPr>
                <w:rFonts w:ascii="Times New Roman" w:hAnsi="Times New Roman"/>
                <w:spacing w:val="-4"/>
                <w:sz w:val="26"/>
                <w:szCs w:val="26"/>
              </w:rPr>
              <w:t>ая</w:t>
            </w:r>
            <w:proofErr w:type="spellEnd"/>
            <w:r w:rsidR="00E413EA" w:rsidRPr="00EF471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комисси</w:t>
            </w:r>
            <w:r w:rsidR="00E413EA">
              <w:rPr>
                <w:rFonts w:ascii="Times New Roman" w:hAnsi="Times New Roman"/>
                <w:spacing w:val="-4"/>
                <w:sz w:val="26"/>
                <w:szCs w:val="26"/>
              </w:rPr>
              <w:t>я Гали</w:t>
            </w:r>
            <w:r w:rsidR="00E413EA">
              <w:rPr>
                <w:rFonts w:ascii="Times New Roman" w:hAnsi="Times New Roman"/>
                <w:spacing w:val="-4"/>
                <w:sz w:val="26"/>
                <w:szCs w:val="26"/>
              </w:rPr>
              <w:t>ч</w:t>
            </w:r>
            <w:r w:rsidR="00E413EA">
              <w:rPr>
                <w:rFonts w:ascii="Times New Roman" w:hAnsi="Times New Roman"/>
                <w:spacing w:val="-4"/>
                <w:sz w:val="26"/>
                <w:szCs w:val="26"/>
              </w:rPr>
              <w:t>ского</w:t>
            </w:r>
            <w:r w:rsidR="00E413EA" w:rsidRPr="00EF471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E413EA">
              <w:rPr>
                <w:rFonts w:ascii="Times New Roman" w:hAnsi="Times New Roman"/>
                <w:spacing w:val="-4"/>
                <w:sz w:val="26"/>
                <w:szCs w:val="26"/>
              </w:rPr>
              <w:t>района</w:t>
            </w:r>
            <w:r w:rsidR="00E413EA" w:rsidRPr="00EF471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(далее </w:t>
            </w:r>
            <w:proofErr w:type="gramStart"/>
            <w:r>
              <w:rPr>
                <w:rFonts w:ascii="Times New Roman" w:hAnsi="Times New Roman"/>
                <w:spacing w:val="-4"/>
                <w:sz w:val="26"/>
                <w:szCs w:val="26"/>
              </w:rPr>
              <w:t>–Т</w:t>
            </w:r>
            <w:proofErr w:type="gramEnd"/>
            <w:r>
              <w:rPr>
                <w:rFonts w:ascii="Times New Roman" w:hAnsi="Times New Roman"/>
                <w:spacing w:val="-4"/>
                <w:sz w:val="26"/>
                <w:szCs w:val="26"/>
              </w:rPr>
              <w:t>ИК)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/>
                <w:sz w:val="26"/>
                <w:szCs w:val="26"/>
              </w:rPr>
              <w:t>председателя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B748F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gramEnd"/>
            <w:r w:rsidR="002B74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избирательн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Галичского  района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- в семинарах-совещаниях специалистов 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р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ганов социальной защиты населения по вопросам информационного обеспечения граждан, обслуживаемых социальными рабо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т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никами на дому;</w:t>
            </w:r>
          </w:p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- в совещаниях глав городск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, сельских пос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е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лений по вопросам обеспечения необходимых условий участия инвалидов в голосовании на избирател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ь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ных участках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вгуст 2016</w:t>
            </w:r>
            <w:r w:rsidR="00E413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Составление и актуал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зация адресно-телефонных справочников с данными о гражданах с огран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ченными физическими возможностями на терр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тории поселения, района,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в разрезе избирател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ных участков 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совместно с местными отделениями о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б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щероссийских общественных организаций инв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лидов, иными общественными объединениями инвалидов, органами социальной защиты насел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>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 указанием фамилии, имени,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отчества, адреса места жительства, группы инвалидности, катег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рии заболевания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июнь -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B748F">
              <w:rPr>
                <w:rFonts w:ascii="Times New Roman" w:hAnsi="Times New Roman"/>
                <w:sz w:val="26"/>
                <w:szCs w:val="26"/>
              </w:rPr>
              <w:t xml:space="preserve">густ </w:t>
            </w:r>
            <w:r w:rsidR="002B748F">
              <w:rPr>
                <w:rFonts w:ascii="Times New Roman" w:hAnsi="Times New Roman"/>
                <w:sz w:val="26"/>
                <w:szCs w:val="26"/>
              </w:rPr>
              <w:br/>
              <w:t>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Актуализация индивидуальных паспортов маршрутов избирателей-инвалидов на избирател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ь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ный учас</w:t>
            </w:r>
            <w:r>
              <w:rPr>
                <w:rFonts w:ascii="Times New Roman" w:hAnsi="Times New Roman"/>
                <w:sz w:val="26"/>
                <w:szCs w:val="26"/>
              </w:rPr>
              <w:t>ток.</w:t>
            </w:r>
          </w:p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работы по анализу индивидуальных паспортов маршрутов избирателей-инвалидов на избирательный участок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май – август 2016</w:t>
            </w:r>
            <w:r w:rsidR="00E413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  <w:r w:rsidR="00E413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участковые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бирательные комиссии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УИК)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E413EA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аправление в органы местного самоуправления предложений для принятия мер по обеспечению доступа инвалидов на избир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тельный участок, в том числе: по установке необходимых п</w:t>
            </w:r>
            <w:r w:rsidRPr="007D7105">
              <w:rPr>
                <w:rFonts w:ascii="Times New Roman" w:hAnsi="Times New Roman"/>
                <w:spacing w:val="-6"/>
                <w:sz w:val="26"/>
                <w:szCs w:val="26"/>
              </w:rPr>
              <w:t>рисп</w:t>
            </w:r>
            <w:r w:rsidRPr="007D7105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7D7105">
              <w:rPr>
                <w:rFonts w:ascii="Times New Roman" w:hAnsi="Times New Roman"/>
                <w:spacing w:val="-6"/>
                <w:sz w:val="26"/>
                <w:szCs w:val="26"/>
              </w:rPr>
              <w:t>соблений для инвалидов-колясочников (перил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, н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стилов, пандусов, в том числе временных), д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полнительного освещения, оборудованию подходов (подъезда) к помещ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е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ниям избирательных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в органы социальной защиты насел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е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ния – о выделении специализированного транспорта, соц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ального такси</w:t>
            </w:r>
            <w:proofErr w:type="gramEnd"/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 период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br/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избирател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ь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ных камп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а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ний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  <w:t>6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Определение избирательных участков, на терр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тории которых компактно проживают инвалиды по зрению, для размещения информационных материалов, выполненных крупным шрифтом и (или) с применением рельефно-точечного шрифта Брайля, а та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к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же для применения специальных трафаретов для самостоятельного заполнения избирательного бю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летеня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 2016</w:t>
            </w:r>
            <w:r w:rsidR="00E413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ТИК</w:t>
            </w:r>
          </w:p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pacing w:val="-2"/>
                <w:sz w:val="26"/>
                <w:szCs w:val="26"/>
              </w:rPr>
              <w:t>Обучение членов участковых избирательны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х комиссий, граждан, включенных в резерв участк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вых комиссий, по вопросам, связанным с обе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с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печением реализации и </w:t>
            </w:r>
            <w:proofErr w:type="gramStart"/>
            <w:r w:rsidRPr="007D7105">
              <w:rPr>
                <w:rFonts w:ascii="Times New Roman" w:hAnsi="Times New Roman"/>
                <w:sz w:val="26"/>
                <w:szCs w:val="26"/>
              </w:rPr>
              <w:t>защиты</w:t>
            </w:r>
            <w:proofErr w:type="gramEnd"/>
            <w:r w:rsidRPr="007D7105">
              <w:rPr>
                <w:rFonts w:ascii="Times New Roman" w:hAnsi="Times New Roman"/>
                <w:sz w:val="26"/>
                <w:szCs w:val="26"/>
              </w:rPr>
              <w:t xml:space="preserve"> избирательных прав</w:t>
            </w:r>
            <w:r w:rsidRPr="007D71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граждан с ограниченными физическим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и возмо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ж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ностями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 период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br/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избирател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ь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ных камп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а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ний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5080C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4279A1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279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4279A1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мероприятиях, проводимых совместно с отделениями общероссийских общественных организаций инвалидов, по разъяснению </w:t>
            </w:r>
            <w:r w:rsidRPr="00044760">
              <w:rPr>
                <w:rFonts w:ascii="Times New Roman" w:hAnsi="Times New Roman"/>
                <w:spacing w:val="-2"/>
                <w:sz w:val="26"/>
                <w:szCs w:val="26"/>
              </w:rPr>
              <w:t>избир</w:t>
            </w:r>
            <w:r w:rsidRPr="00044760">
              <w:rPr>
                <w:rFonts w:ascii="Times New Roman" w:hAnsi="Times New Roman"/>
                <w:spacing w:val="-2"/>
                <w:sz w:val="26"/>
                <w:szCs w:val="26"/>
              </w:rPr>
              <w:t>а</w:t>
            </w:r>
            <w:r w:rsidRPr="00044760">
              <w:rPr>
                <w:rFonts w:ascii="Times New Roman" w:hAnsi="Times New Roman"/>
                <w:spacing w:val="-2"/>
                <w:sz w:val="26"/>
                <w:szCs w:val="26"/>
              </w:rPr>
              <w:t>тельного законодательства, порядка голосов</w:t>
            </w:r>
            <w:r w:rsidRPr="00044760">
              <w:rPr>
                <w:rFonts w:ascii="Times New Roman" w:hAnsi="Times New Roman"/>
                <w:spacing w:val="-2"/>
                <w:sz w:val="26"/>
                <w:szCs w:val="26"/>
              </w:rPr>
              <w:t>а</w:t>
            </w:r>
            <w:r w:rsidRPr="00044760">
              <w:rPr>
                <w:rFonts w:ascii="Times New Roman" w:hAnsi="Times New Roman"/>
                <w:spacing w:val="-2"/>
                <w:sz w:val="26"/>
                <w:szCs w:val="26"/>
              </w:rPr>
              <w:t>ния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4279A1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 период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br/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избирател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ь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ных камп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а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ний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4279A1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Разработка разъяснительных материалов, памяток по обеспечению прав избирателей, явля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ю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щихся инвалидами, при проведении выборов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июль, август 2016</w:t>
            </w:r>
            <w:r w:rsidR="00E413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Подготовка информационных сообщений о ходе 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избирательных кампаний, деятельности </w:t>
            </w:r>
            <w:r w:rsidRPr="007D7105">
              <w:rPr>
                <w:rFonts w:ascii="Times New Roman" w:hAnsi="Times New Roman"/>
                <w:sz w:val="26"/>
                <w:szCs w:val="26"/>
              </w:rPr>
              <w:lastRenderedPageBreak/>
              <w:t>избир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тельных комиссий и направление их для опубликования в средства массовой 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формации, для размещения на стендах в местных отделениях общероссийских общественных организаций инвалидов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 xml:space="preserve">в период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br/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избирател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ь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ны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lastRenderedPageBreak/>
              <w:t>х камп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а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ний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Изготовление информационных материалов о зарегистрированных кандидатах и списках ка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дидатов, порядке голосования, порядке заполн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е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ния избирательного бюллетеня с использован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ем крупных размеров </w:t>
            </w:r>
            <w:r w:rsidRPr="007D7105">
              <w:rPr>
                <w:rFonts w:ascii="Times New Roman" w:hAnsi="Times New Roman"/>
                <w:spacing w:val="-6"/>
                <w:sz w:val="26"/>
                <w:szCs w:val="26"/>
              </w:rPr>
              <w:t>шрифтов, азбуки Брайля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5B4949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август 2016</w:t>
            </w:r>
            <w:r w:rsidR="00E413EA" w:rsidRPr="005B494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z w:val="26"/>
                <w:szCs w:val="26"/>
              </w:rPr>
              <w:t>Обеспечение участковых избирательных коми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с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сий специальным технологическим оборудов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нием, </w:t>
            </w:r>
            <w:r w:rsidRPr="007D7105">
              <w:rPr>
                <w:rFonts w:ascii="Times New Roman" w:hAnsi="Times New Roman"/>
                <w:spacing w:val="4"/>
                <w:sz w:val="26"/>
                <w:szCs w:val="26"/>
              </w:rPr>
              <w:t>увеличительными стеклами (лупами), дополнительными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светильниками для кабин, трафаретами для заполнения избирательных бюлл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е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теней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16 сентября 2016</w:t>
            </w:r>
            <w:r w:rsidR="00E413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keepNext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keepNext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105">
              <w:rPr>
                <w:rFonts w:ascii="Times New Roman" w:hAnsi="Times New Roman"/>
                <w:spacing w:val="-2"/>
                <w:sz w:val="26"/>
                <w:szCs w:val="26"/>
              </w:rPr>
              <w:t>Организация работы в</w:t>
            </w:r>
            <w:r w:rsidR="002B748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территориальной</w:t>
            </w:r>
            <w:r w:rsidRPr="007D710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избирательн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ой</w:t>
            </w:r>
            <w:r w:rsidRPr="007D710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комисси</w:t>
            </w:r>
            <w:r w:rsidR="002B748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и Галичского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района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телефонн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D7105">
              <w:rPr>
                <w:rFonts w:ascii="Times New Roman" w:hAnsi="Times New Roman"/>
                <w:spacing w:val="-2"/>
                <w:sz w:val="26"/>
                <w:szCs w:val="26"/>
              </w:rPr>
              <w:t>Горячая линия связи с избирател</w:t>
            </w:r>
            <w:r w:rsidRPr="007D7105">
              <w:rPr>
                <w:rFonts w:ascii="Times New Roman" w:hAnsi="Times New Roman"/>
                <w:spacing w:val="-2"/>
                <w:sz w:val="26"/>
                <w:szCs w:val="26"/>
              </w:rPr>
              <w:t>я</w:t>
            </w:r>
            <w:r w:rsidRPr="007D7105">
              <w:rPr>
                <w:rFonts w:ascii="Times New Roman" w:hAnsi="Times New Roman"/>
                <w:spacing w:val="-2"/>
                <w:sz w:val="26"/>
                <w:szCs w:val="26"/>
              </w:rPr>
              <w:t>ми»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 период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br/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избирател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ь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ных камп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а</w:t>
            </w:r>
            <w:r w:rsidRPr="00B6757F">
              <w:rPr>
                <w:rFonts w:ascii="Times New Roman" w:hAnsi="Times New Roman"/>
                <w:spacing w:val="-12"/>
                <w:sz w:val="26"/>
                <w:szCs w:val="26"/>
              </w:rPr>
              <w:t>ний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keepNext/>
              <w:tabs>
                <w:tab w:val="left" w:pos="9356"/>
              </w:tabs>
              <w:ind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E413EA" w:rsidP="00997623">
            <w:pPr>
              <w:pStyle w:val="a3"/>
              <w:keepNext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keepNext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Проведение мониторинга хода подготовки к 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борам в части обеспечения избирательных прав граждан, являющихся инвалидами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не позднее 13</w:t>
            </w:r>
            <w:r w:rsidR="00E413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сен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тября 2016</w:t>
            </w:r>
            <w:r w:rsidR="00E413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keepNext/>
              <w:tabs>
                <w:tab w:val="left" w:pos="9356"/>
              </w:tabs>
              <w:ind w:right="-57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количественного учета избират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лей с инвалидностью, принявших участие в 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лосовании в помещениях для голосования. 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правление соответствующей информации в и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бирательную комиссию Костромской области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не позднее 29</w:t>
            </w:r>
            <w:r w:rsidR="00E413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сентября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2016</w:t>
            </w:r>
            <w:r w:rsidR="00E413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справочного материала об участии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D7105">
              <w:rPr>
                <w:rFonts w:ascii="Times New Roman" w:hAnsi="Times New Roman"/>
                <w:sz w:val="26"/>
                <w:szCs w:val="26"/>
              </w:rPr>
              <w:t>в выборах граждан с ограниченными физическими возможност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я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не позднее 4 октября  2016</w:t>
            </w:r>
            <w:r w:rsidR="00E413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  <w:tr w:rsidR="00E413EA" w:rsidRPr="007D7105" w:rsidTr="009976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E413EA" w:rsidP="00997623">
            <w:pPr>
              <w:pStyle w:val="a3"/>
              <w:tabs>
                <w:tab w:val="left" w:pos="9356"/>
              </w:tabs>
              <w:ind w:right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азмещение на сайте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Галичского муниципального района 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Костромской области в </w:t>
            </w:r>
            <w:r>
              <w:rPr>
                <w:rFonts w:ascii="Times New Roman" w:hAnsi="Times New Roman"/>
                <w:sz w:val="26"/>
                <w:szCs w:val="26"/>
              </w:rPr>
              <w:t>сети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 xml:space="preserve"> информации об участии в выборах избирателей с ограниченными </w:t>
            </w:r>
            <w:r>
              <w:rPr>
                <w:rFonts w:ascii="Times New Roman" w:hAnsi="Times New Roman"/>
                <w:sz w:val="26"/>
                <w:szCs w:val="26"/>
              </w:rPr>
              <w:t>физич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скими </w:t>
            </w:r>
            <w:r w:rsidRPr="007D7105">
              <w:rPr>
                <w:rFonts w:ascii="Times New Roman" w:hAnsi="Times New Roman"/>
                <w:sz w:val="26"/>
                <w:szCs w:val="26"/>
              </w:rPr>
              <w:t>возможностями</w:t>
            </w:r>
          </w:p>
        </w:tc>
        <w:tc>
          <w:tcPr>
            <w:tcW w:w="1559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251126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не позднее 4 октября </w:t>
            </w:r>
            <w:r w:rsidR="00E413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2015 г.</w:t>
            </w:r>
          </w:p>
        </w:tc>
        <w:tc>
          <w:tcPr>
            <w:tcW w:w="198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413EA" w:rsidRPr="007D7105" w:rsidRDefault="002B748F" w:rsidP="00997623">
            <w:pPr>
              <w:pStyle w:val="a3"/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ТИК</w:t>
            </w:r>
          </w:p>
        </w:tc>
      </w:tr>
    </w:tbl>
    <w:p w:rsidR="00E413EA" w:rsidRPr="009800BD" w:rsidRDefault="00E413EA" w:rsidP="00E413EA">
      <w:pPr>
        <w:pStyle w:val="a3"/>
        <w:tabs>
          <w:tab w:val="left" w:pos="9356"/>
        </w:tabs>
        <w:ind w:right="-2"/>
        <w:rPr>
          <w:rFonts w:ascii="Times New Roman" w:hAnsi="Times New Roman"/>
          <w:sz w:val="4"/>
          <w:szCs w:val="4"/>
        </w:rPr>
      </w:pPr>
      <w:r w:rsidRPr="009800BD">
        <w:rPr>
          <w:rFonts w:ascii="Times New Roman" w:hAnsi="Times New Roman"/>
          <w:sz w:val="4"/>
          <w:szCs w:val="4"/>
        </w:rPr>
        <w:t xml:space="preserve"> </w:t>
      </w:r>
    </w:p>
    <w:p w:rsidR="00E413EA" w:rsidRPr="0082404C" w:rsidRDefault="00E413EA" w:rsidP="00E413EA"/>
    <w:p w:rsidR="00E413EA" w:rsidRPr="0082404C" w:rsidRDefault="00E413EA" w:rsidP="00E413EA"/>
    <w:p w:rsidR="00E413EA" w:rsidRPr="0082404C" w:rsidRDefault="00E413EA" w:rsidP="00E413EA"/>
    <w:p w:rsidR="00E413EA" w:rsidRPr="0082404C" w:rsidRDefault="00E413EA" w:rsidP="00E413EA"/>
    <w:p w:rsidR="00A65C22" w:rsidRPr="00E413EA" w:rsidRDefault="00A65C22" w:rsidP="00E413EA"/>
    <w:sectPr w:rsidR="00A65C22" w:rsidRPr="00E413EA" w:rsidSect="00A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D54"/>
    <w:multiLevelType w:val="hybridMultilevel"/>
    <w:tmpl w:val="050869E6"/>
    <w:lvl w:ilvl="0" w:tplc="B7828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EA"/>
    <w:rsid w:val="002B748F"/>
    <w:rsid w:val="00A65C22"/>
    <w:rsid w:val="00E4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3EA"/>
    <w:pPr>
      <w:keepNext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E413EA"/>
    <w:pPr>
      <w:widowControl w:val="0"/>
      <w:ind w:left="1134" w:right="1132"/>
      <w:jc w:val="center"/>
    </w:pPr>
    <w:rPr>
      <w:b/>
      <w:sz w:val="28"/>
    </w:rPr>
  </w:style>
  <w:style w:type="paragraph" w:customStyle="1" w:styleId="ConsNormal">
    <w:name w:val="ConsNormal"/>
    <w:rsid w:val="00E413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3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413E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E413E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2016-04-20T07:13:00Z</dcterms:created>
  <dcterms:modified xsi:type="dcterms:W3CDTF">2016-04-20T07:33:00Z</dcterms:modified>
</cp:coreProperties>
</file>