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F7" w:rsidRDefault="00DD2FF7" w:rsidP="00DD2FF7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ТЕРРИТОРИАЛЬНАЯ ИЗБИРАТЕЛЬНАЯ КОМИССИЯ</w:t>
      </w:r>
    </w:p>
    <w:p w:rsidR="00DD2FF7" w:rsidRDefault="00DD2FF7" w:rsidP="00DD2FF7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 xml:space="preserve">ГАЛИЧСКОГО РАЙОНА КОСТРОМСКОЙ ОБЛАСТИ </w:t>
      </w:r>
    </w:p>
    <w:p w:rsidR="00DD2FF7" w:rsidRDefault="00DD2FF7" w:rsidP="00DD2FF7">
      <w:pPr>
        <w:pStyle w:val="a5"/>
        <w:spacing w:before="0"/>
        <w:ind w:firstLine="0"/>
        <w:rPr>
          <w:rFonts w:ascii="Times New Roman" w:hAnsi="Times New Roman"/>
          <w:b/>
          <w:spacing w:val="12"/>
          <w:sz w:val="20"/>
        </w:rPr>
      </w:pPr>
    </w:p>
    <w:p w:rsidR="00DD2FF7" w:rsidRDefault="00DD2FF7" w:rsidP="00DD2FF7">
      <w:pPr>
        <w:pStyle w:val="a5"/>
        <w:spacing w:before="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DD2FF7" w:rsidRDefault="00DD2FF7" w:rsidP="00DD2FF7">
      <w:pPr>
        <w:ind w:right="-1417"/>
        <w:jc w:val="center"/>
        <w:rPr>
          <w:sz w:val="22"/>
        </w:rPr>
      </w:pPr>
    </w:p>
    <w:p w:rsidR="00DD2FF7" w:rsidRDefault="00DD2FF7" w:rsidP="00DD2FF7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июля 2016 года                                                                          № 22</w:t>
      </w:r>
    </w:p>
    <w:p w:rsidR="00DD2FF7" w:rsidRDefault="00DD2FF7" w:rsidP="00DD2FF7">
      <w:pPr>
        <w:jc w:val="center"/>
        <w:rPr>
          <w:sz w:val="28"/>
          <w:szCs w:val="28"/>
        </w:rPr>
      </w:pPr>
    </w:p>
    <w:p w:rsidR="00DD2FF7" w:rsidRDefault="00DD2FF7" w:rsidP="00DD2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для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получением открепительных удостоверений, выдачей открепительных удостоверений избирателям, </w:t>
      </w:r>
      <w:r>
        <w:rPr>
          <w:sz w:val="28"/>
          <w:szCs w:val="28"/>
        </w:rPr>
        <w:br/>
        <w:t xml:space="preserve">передачей открепительных удостоверений участковым избирательным </w:t>
      </w:r>
      <w:r>
        <w:rPr>
          <w:sz w:val="28"/>
          <w:szCs w:val="28"/>
        </w:rPr>
        <w:br/>
        <w:t xml:space="preserve">комиссиям, хранением открепительных удостоверений в резерве </w:t>
      </w:r>
      <w:r>
        <w:rPr>
          <w:sz w:val="28"/>
          <w:szCs w:val="28"/>
        </w:rPr>
        <w:br/>
        <w:t xml:space="preserve">территориальной избирательной комиссии и погашением </w:t>
      </w:r>
      <w:r>
        <w:rPr>
          <w:sz w:val="28"/>
          <w:szCs w:val="28"/>
        </w:rPr>
        <w:br/>
        <w:t xml:space="preserve">неиспользованных открепительных удостоверений на выборах </w:t>
      </w:r>
    </w:p>
    <w:p w:rsidR="00DD2FF7" w:rsidRDefault="00DD2FF7" w:rsidP="00DD2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Государственной Думы Федерального Собрания </w:t>
      </w:r>
      <w:r>
        <w:rPr>
          <w:sz w:val="28"/>
          <w:szCs w:val="28"/>
        </w:rPr>
        <w:br/>
        <w:t>Российской Федерации седьмого созыва 18 сентября 2016 года</w:t>
      </w:r>
    </w:p>
    <w:p w:rsidR="00DD2FF7" w:rsidRDefault="00DD2FF7" w:rsidP="00DD2FF7">
      <w:pPr>
        <w:spacing w:line="360" w:lineRule="auto"/>
        <w:ind w:firstLine="714"/>
        <w:jc w:val="both"/>
        <w:rPr>
          <w:spacing w:val="-8"/>
          <w:sz w:val="28"/>
          <w:szCs w:val="28"/>
        </w:rPr>
      </w:pPr>
    </w:p>
    <w:p w:rsidR="00DD2FF7" w:rsidRDefault="00DD2FF7" w:rsidP="00DD2F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В целях проведения работы по </w:t>
      </w:r>
      <w:r>
        <w:rPr>
          <w:sz w:val="28"/>
          <w:szCs w:val="28"/>
        </w:rPr>
        <w:t xml:space="preserve">обеспечению контроля за получением открепительных удостоверений, выдачей открепительных удостоверений избирателям, передачей открепительных удостоверений участковым избирательным комиссиям, хранением открепительных удостоверений в резерве территориальной избирательной комиссии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 18 сентября 2016 года, в соответствии с пунктом 4 раздела </w:t>
      </w:r>
      <w:r>
        <w:rPr>
          <w:sz w:val="28"/>
          <w:szCs w:val="28"/>
          <w:lang w:val="en-US"/>
        </w:rPr>
        <w:t>II</w:t>
      </w:r>
      <w:r w:rsidRPr="00DD2FF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передачи открепительных удостоверений</w:t>
      </w:r>
      <w:proofErr w:type="gramEnd"/>
      <w:r>
        <w:rPr>
          <w:sz w:val="28"/>
          <w:szCs w:val="28"/>
        </w:rPr>
        <w:t xml:space="preserve">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 (в редакции постановления Центральной избирательной комиссии Российской Федерации от 25 мая 2016 года № 8/74-7), </w:t>
      </w:r>
      <w:r>
        <w:rPr>
          <w:spacing w:val="-6"/>
          <w:sz w:val="28"/>
          <w:szCs w:val="28"/>
        </w:rPr>
        <w:t xml:space="preserve">территориальная </w:t>
      </w:r>
      <w:r>
        <w:rPr>
          <w:spacing w:val="-2"/>
          <w:sz w:val="28"/>
          <w:szCs w:val="28"/>
        </w:rPr>
        <w:t>избирательная</w:t>
      </w:r>
      <w:r w:rsidR="00A138D9">
        <w:rPr>
          <w:sz w:val="28"/>
          <w:szCs w:val="28"/>
        </w:rPr>
        <w:t xml:space="preserve"> комиссия Галичского</w:t>
      </w:r>
      <w:r>
        <w:rPr>
          <w:sz w:val="28"/>
          <w:szCs w:val="28"/>
        </w:rPr>
        <w:t xml:space="preserve"> района Костромской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D2FF7" w:rsidRDefault="00DD2FF7" w:rsidP="00DD2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Образовать рабочую группу для обеспечения контроля за получением открепительных удостоверений, выдачей открепительных удостоверений избирателям, передачей открепительных удостоверений участковым избирательным комиссиям, хранением открепительных </w:t>
      </w:r>
      <w:r>
        <w:rPr>
          <w:sz w:val="28"/>
          <w:szCs w:val="28"/>
        </w:rPr>
        <w:lastRenderedPageBreak/>
        <w:t>удостоверений в резерве территориальной избирательной комиссии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 18 сентября 2016 года (далее – рабочая группа) в количестве трех человек в следующем составе:</w:t>
      </w:r>
      <w:proofErr w:type="gramEnd"/>
    </w:p>
    <w:p w:rsidR="00DD2FF7" w:rsidRDefault="00A138D9" w:rsidP="00DD2FF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И.А.Хмылова</w:t>
      </w:r>
      <w:proofErr w:type="spellEnd"/>
      <w:r w:rsidR="00DD2FF7">
        <w:rPr>
          <w:sz w:val="28"/>
          <w:szCs w:val="28"/>
        </w:rPr>
        <w:t xml:space="preserve"> – секретарь территориальной из</w:t>
      </w:r>
      <w:r>
        <w:rPr>
          <w:sz w:val="28"/>
          <w:szCs w:val="28"/>
        </w:rPr>
        <w:t>бирательной комиссии Галичского</w:t>
      </w:r>
      <w:r w:rsidR="00DD2FF7">
        <w:rPr>
          <w:sz w:val="28"/>
          <w:szCs w:val="28"/>
        </w:rPr>
        <w:t xml:space="preserve"> района Костромской области, руководитель рабочей группы;</w:t>
      </w:r>
    </w:p>
    <w:p w:rsidR="00DD2FF7" w:rsidRDefault="00DD2FF7" w:rsidP="00DD2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8D9">
        <w:rPr>
          <w:sz w:val="28"/>
          <w:szCs w:val="28"/>
        </w:rPr>
        <w:t>М.А.Лебедева</w:t>
      </w:r>
      <w:r>
        <w:rPr>
          <w:sz w:val="28"/>
          <w:szCs w:val="28"/>
        </w:rPr>
        <w:t xml:space="preserve"> – заместитель председателя территориальной из</w:t>
      </w:r>
      <w:r w:rsidR="00A138D9">
        <w:rPr>
          <w:sz w:val="28"/>
          <w:szCs w:val="28"/>
        </w:rPr>
        <w:t>бирательной комиссии Галичского</w:t>
      </w:r>
      <w:r>
        <w:rPr>
          <w:sz w:val="28"/>
          <w:szCs w:val="28"/>
        </w:rPr>
        <w:t xml:space="preserve"> района Костромской области, член рабочей группы;</w:t>
      </w:r>
    </w:p>
    <w:p w:rsidR="00DD2FF7" w:rsidRDefault="00A138D9" w:rsidP="00DD2F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О.В.Обухова</w:t>
      </w:r>
      <w:r w:rsidR="00DD2FF7">
        <w:rPr>
          <w:sz w:val="28"/>
          <w:szCs w:val="28"/>
        </w:rPr>
        <w:t xml:space="preserve"> – член территориальной из</w:t>
      </w:r>
      <w:r>
        <w:rPr>
          <w:sz w:val="28"/>
          <w:szCs w:val="28"/>
        </w:rPr>
        <w:t xml:space="preserve">бирательной комиссии Галичского </w:t>
      </w:r>
      <w:r w:rsidR="00DD2FF7">
        <w:rPr>
          <w:sz w:val="28"/>
          <w:szCs w:val="28"/>
        </w:rPr>
        <w:t xml:space="preserve"> района Костромской области с правом решающего голоса, член рабочей группы.</w:t>
      </w:r>
    </w:p>
    <w:p w:rsidR="00DD2FF7" w:rsidRDefault="00DD2FF7" w:rsidP="00DD2F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Рекомендовать участковым избирательным комиссиям образовать аналогичные рабочие группы, либо определить ответственных членов участковых избирательных комиссий с правом решающего голоса </w:t>
      </w:r>
      <w:r>
        <w:rPr>
          <w:sz w:val="28"/>
          <w:szCs w:val="28"/>
        </w:rPr>
        <w:t>для обеспечения контроля за получением открепительных удостоверений, выдачей открепительных удостоверений избирателям, хранением открепительных удостоверений в участковой избирательной комиссии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 18 сентября 2016 года.</w:t>
      </w:r>
      <w:r>
        <w:rPr>
          <w:sz w:val="28"/>
        </w:rPr>
        <w:t xml:space="preserve">  </w:t>
      </w:r>
      <w:proofErr w:type="gramEnd"/>
    </w:p>
    <w:p w:rsidR="00DD2FF7" w:rsidRDefault="00DD2FF7" w:rsidP="00DD2F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сети «Интернет» на странице территориальной из</w:t>
      </w:r>
      <w:r w:rsidR="00A138D9">
        <w:rPr>
          <w:sz w:val="28"/>
        </w:rPr>
        <w:t>бирательной комиссии Галичского</w:t>
      </w:r>
      <w:r>
        <w:rPr>
          <w:sz w:val="28"/>
        </w:rPr>
        <w:t xml:space="preserve"> района Костромской области, находящейся на сайте </w:t>
      </w:r>
      <w:r w:rsidR="00A138D9">
        <w:rPr>
          <w:sz w:val="28"/>
        </w:rPr>
        <w:t>администрации Галичского</w:t>
      </w:r>
      <w:r>
        <w:rPr>
          <w:sz w:val="28"/>
        </w:rPr>
        <w:t xml:space="preserve"> муниципального района Костромской области.</w:t>
      </w:r>
    </w:p>
    <w:p w:rsidR="00DD2FF7" w:rsidRDefault="00DD2FF7" w:rsidP="00DD2FF7">
      <w:pPr>
        <w:pStyle w:val="a3"/>
        <w:ind w:right="0" w:firstLine="686"/>
        <w:rPr>
          <w:sz w:val="28"/>
          <w:szCs w:val="28"/>
        </w:rPr>
      </w:pPr>
    </w:p>
    <w:p w:rsidR="00DD2FF7" w:rsidRDefault="00DD2FF7" w:rsidP="00DD2FF7">
      <w:pPr>
        <w:pStyle w:val="a3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2FF7" w:rsidRDefault="00DD2FF7" w:rsidP="00DD2FF7">
      <w:pPr>
        <w:pStyle w:val="a3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</w:t>
      </w:r>
      <w:r w:rsidR="00A138D9">
        <w:rPr>
          <w:sz w:val="28"/>
          <w:szCs w:val="28"/>
        </w:rPr>
        <w:t>ной</w:t>
      </w:r>
      <w:proofErr w:type="gramEnd"/>
      <w:r w:rsidR="00A138D9">
        <w:rPr>
          <w:sz w:val="28"/>
          <w:szCs w:val="28"/>
        </w:rPr>
        <w:t xml:space="preserve"> комиссии</w:t>
      </w:r>
      <w:r w:rsidR="00A138D9">
        <w:rPr>
          <w:sz w:val="28"/>
          <w:szCs w:val="28"/>
        </w:rPr>
        <w:tab/>
      </w:r>
      <w:r w:rsidR="00A138D9">
        <w:rPr>
          <w:sz w:val="28"/>
          <w:szCs w:val="28"/>
        </w:rPr>
        <w:tab/>
      </w:r>
      <w:r w:rsidR="00A138D9">
        <w:rPr>
          <w:sz w:val="28"/>
          <w:szCs w:val="28"/>
        </w:rPr>
        <w:tab/>
      </w:r>
      <w:r w:rsidR="00A138D9">
        <w:rPr>
          <w:sz w:val="28"/>
          <w:szCs w:val="28"/>
        </w:rPr>
        <w:tab/>
      </w:r>
      <w:r w:rsidR="00A138D9">
        <w:rPr>
          <w:sz w:val="28"/>
          <w:szCs w:val="28"/>
        </w:rPr>
        <w:tab/>
      </w:r>
      <w:r w:rsidR="00A138D9">
        <w:rPr>
          <w:sz w:val="28"/>
          <w:szCs w:val="28"/>
        </w:rPr>
        <w:tab/>
        <w:t>Н.Н.Румянцева</w:t>
      </w:r>
    </w:p>
    <w:p w:rsidR="00DD2FF7" w:rsidRDefault="00DD2FF7" w:rsidP="00DD2F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</w:p>
    <w:p w:rsidR="00DD2FF7" w:rsidRDefault="00DD2FF7" w:rsidP="00DD2F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09663B" w:rsidRPr="00A138D9" w:rsidRDefault="00DD2FF7">
      <w:pPr>
        <w:rPr>
          <w:rFonts w:ascii="Arial" w:hAnsi="Arial"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38D9">
        <w:rPr>
          <w:sz w:val="28"/>
          <w:szCs w:val="28"/>
        </w:rPr>
        <w:t>И.А.Хмылова</w:t>
      </w:r>
      <w:proofErr w:type="spellEnd"/>
    </w:p>
    <w:sectPr w:rsidR="0009663B" w:rsidRPr="00A138D9" w:rsidSect="0009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D2FF7"/>
    <w:rsid w:val="0009663B"/>
    <w:rsid w:val="00A138D9"/>
    <w:rsid w:val="00DD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D2FF7"/>
    <w:pPr>
      <w:keepNext/>
      <w:ind w:right="-1417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2FF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2FF7"/>
    <w:pPr>
      <w:tabs>
        <w:tab w:val="left" w:pos="3402"/>
      </w:tabs>
      <w:ind w:right="5953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DD2F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шапка"/>
    <w:basedOn w:val="a3"/>
    <w:rsid w:val="00DD2FF7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2016-07-18T13:25:00Z</cp:lastPrinted>
  <dcterms:created xsi:type="dcterms:W3CDTF">2016-07-18T13:12:00Z</dcterms:created>
  <dcterms:modified xsi:type="dcterms:W3CDTF">2016-07-18T13:27:00Z</dcterms:modified>
</cp:coreProperties>
</file>