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CC" w:rsidRPr="00D013CC" w:rsidRDefault="00D013CC" w:rsidP="00D013CC">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372453">
        <w:rPr>
          <w:rFonts w:ascii="Times New Roman" w:eastAsia="Times New Roman" w:hAnsi="Times New Roman" w:cs="Times New Roman"/>
          <w:sz w:val="24"/>
          <w:szCs w:val="24"/>
          <w:lang w:eastAsia="ru-RU"/>
        </w:rPr>
        <w:t xml:space="preserve">                          от  07</w:t>
      </w:r>
      <w:r>
        <w:rPr>
          <w:rFonts w:ascii="Times New Roman" w:eastAsia="Times New Roman" w:hAnsi="Times New Roman" w:cs="Times New Roman"/>
          <w:sz w:val="24"/>
          <w:szCs w:val="24"/>
          <w:lang w:eastAsia="ru-RU"/>
        </w:rPr>
        <w:t xml:space="preserve"> мая  2015  года  № </w:t>
      </w:r>
      <w:r w:rsidR="00372453">
        <w:rPr>
          <w:rFonts w:ascii="Times New Roman" w:eastAsia="Times New Roman" w:hAnsi="Times New Roman" w:cs="Times New Roman"/>
          <w:sz w:val="24"/>
          <w:szCs w:val="24"/>
          <w:lang w:eastAsia="ru-RU"/>
        </w:rPr>
        <w:t>19</w:t>
      </w:r>
    </w:p>
    <w:p w:rsidR="00D013CC" w:rsidRPr="00D013CC" w:rsidRDefault="00D013CC" w:rsidP="00D013CC">
      <w:pPr>
        <w:spacing w:after="0" w:line="240" w:lineRule="auto"/>
        <w:jc w:val="center"/>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center"/>
        <w:rPr>
          <w:rFonts w:ascii="Times New Roman" w:eastAsia="Times New Roman" w:hAnsi="Times New Roman" w:cs="Times New Roman"/>
          <w:b/>
          <w:sz w:val="24"/>
          <w:szCs w:val="24"/>
          <w:lang w:eastAsia="ru-RU"/>
        </w:rPr>
      </w:pPr>
      <w:r w:rsidRPr="00D013CC">
        <w:rPr>
          <w:rFonts w:ascii="Times New Roman" w:eastAsia="Times New Roman" w:hAnsi="Times New Roman" w:cs="Times New Roman"/>
          <w:b/>
          <w:sz w:val="24"/>
          <w:szCs w:val="24"/>
          <w:lang w:eastAsia="ru-RU"/>
        </w:rPr>
        <w:t>ИТОГОВЫЙ   ДОКУМЕНТ  ПУБЛИЧНЫХ  СЛУШАНИЙ (ПРОТОКОЛ)</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Публичные слушания назначены  решением Собрания депутатов Галичского му</w:t>
      </w:r>
      <w:r>
        <w:rPr>
          <w:rFonts w:ascii="Times New Roman" w:eastAsia="Times New Roman" w:hAnsi="Times New Roman" w:cs="Times New Roman"/>
          <w:sz w:val="24"/>
          <w:szCs w:val="24"/>
          <w:lang w:eastAsia="ru-RU"/>
        </w:rPr>
        <w:t>ниципального района от 23 апреля  2015 года № 370</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Тема  публичных  слушаний</w:t>
      </w:r>
      <w:r w:rsidRPr="00D013CC">
        <w:rPr>
          <w:rFonts w:ascii="Times New Roman" w:eastAsia="Times New Roman" w:hAnsi="Times New Roman" w:cs="Times New Roman"/>
          <w:b/>
          <w:sz w:val="24"/>
          <w:szCs w:val="24"/>
          <w:lang w:eastAsia="ru-RU"/>
        </w:rPr>
        <w:t xml:space="preserve">: </w:t>
      </w:r>
      <w:r w:rsidRPr="00D013CC">
        <w:rPr>
          <w:rFonts w:ascii="Times New Roman" w:eastAsia="Times New Roman" w:hAnsi="Times New Roman" w:cs="Times New Roman"/>
          <w:sz w:val="24"/>
          <w:szCs w:val="24"/>
          <w:lang w:eastAsia="ru-RU"/>
        </w:rPr>
        <w:t>О проекте решения Собрания депутатов  Галичского муниципального района  «Об утверждении отчёта об исполнении бюджета Галичско</w:t>
      </w:r>
      <w:r>
        <w:rPr>
          <w:rFonts w:ascii="Times New Roman" w:eastAsia="Times New Roman" w:hAnsi="Times New Roman" w:cs="Times New Roman"/>
          <w:sz w:val="24"/>
          <w:szCs w:val="24"/>
          <w:lang w:eastAsia="ru-RU"/>
        </w:rPr>
        <w:t>го муниципального района за 2014</w:t>
      </w:r>
      <w:r w:rsidRPr="00D013CC">
        <w:rPr>
          <w:rFonts w:ascii="Times New Roman" w:eastAsia="Times New Roman" w:hAnsi="Times New Roman" w:cs="Times New Roman"/>
          <w:sz w:val="24"/>
          <w:szCs w:val="24"/>
          <w:lang w:eastAsia="ru-RU"/>
        </w:rPr>
        <w:t xml:space="preserve"> год», принятого решением Собрания депута</w:t>
      </w:r>
      <w:r>
        <w:rPr>
          <w:rFonts w:ascii="Times New Roman" w:eastAsia="Times New Roman" w:hAnsi="Times New Roman" w:cs="Times New Roman"/>
          <w:sz w:val="24"/>
          <w:szCs w:val="24"/>
          <w:lang w:eastAsia="ru-RU"/>
        </w:rPr>
        <w:t>тов муниципального района  от 23 апреля 2015 года № 370</w:t>
      </w:r>
      <w:r w:rsidRPr="00D013CC">
        <w:rPr>
          <w:rFonts w:ascii="Times New Roman" w:eastAsia="Times New Roman" w:hAnsi="Times New Roman" w:cs="Times New Roman"/>
          <w:sz w:val="24"/>
          <w:szCs w:val="24"/>
          <w:lang w:eastAsia="ru-RU"/>
        </w:rPr>
        <w:t>, опубликованного  в информационном бюллетене  Галичского муниципального района  Костромской области «Райо</w:t>
      </w:r>
      <w:r>
        <w:rPr>
          <w:rFonts w:ascii="Times New Roman" w:eastAsia="Times New Roman" w:hAnsi="Times New Roman" w:cs="Times New Roman"/>
          <w:sz w:val="24"/>
          <w:szCs w:val="24"/>
          <w:lang w:eastAsia="ru-RU"/>
        </w:rPr>
        <w:t>н</w:t>
      </w:r>
      <w:r w:rsidR="0052202F">
        <w:rPr>
          <w:rFonts w:ascii="Times New Roman" w:eastAsia="Times New Roman" w:hAnsi="Times New Roman" w:cs="Times New Roman"/>
          <w:sz w:val="24"/>
          <w:szCs w:val="24"/>
          <w:lang w:eastAsia="ru-RU"/>
        </w:rPr>
        <w:t>ный вестник»  от 27</w:t>
      </w:r>
      <w:r>
        <w:rPr>
          <w:rFonts w:ascii="Times New Roman" w:eastAsia="Times New Roman" w:hAnsi="Times New Roman" w:cs="Times New Roman"/>
          <w:sz w:val="24"/>
          <w:szCs w:val="24"/>
          <w:lang w:eastAsia="ru-RU"/>
        </w:rPr>
        <w:t xml:space="preserve"> апреля 2015</w:t>
      </w:r>
      <w:r w:rsidR="0052202F">
        <w:rPr>
          <w:rFonts w:ascii="Times New Roman" w:eastAsia="Times New Roman" w:hAnsi="Times New Roman" w:cs="Times New Roman"/>
          <w:sz w:val="24"/>
          <w:szCs w:val="24"/>
          <w:lang w:eastAsia="ru-RU"/>
        </w:rPr>
        <w:t xml:space="preserve"> года № 8</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Дата  проведения</w:t>
      </w:r>
      <w:r w:rsidRPr="00D013CC">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07 мая  2015</w:t>
      </w:r>
      <w:r w:rsidRPr="00D013CC">
        <w:rPr>
          <w:rFonts w:ascii="Times New Roman" w:eastAsia="Times New Roman" w:hAnsi="Times New Roman" w:cs="Times New Roman"/>
          <w:sz w:val="24"/>
          <w:szCs w:val="24"/>
          <w:lang w:eastAsia="ru-RU"/>
        </w:rPr>
        <w:t xml:space="preserve">  года</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roofErr w:type="gramStart"/>
      <w:r w:rsidRPr="00D013CC">
        <w:rPr>
          <w:rFonts w:ascii="Times New Roman" w:eastAsia="Times New Roman" w:hAnsi="Times New Roman" w:cs="Times New Roman"/>
          <w:b/>
          <w:i/>
          <w:sz w:val="24"/>
          <w:szCs w:val="24"/>
          <w:u w:val="single"/>
          <w:lang w:eastAsia="ru-RU"/>
        </w:rPr>
        <w:t>Место  проведения</w:t>
      </w:r>
      <w:r w:rsidRPr="00D013CC">
        <w:rPr>
          <w:rFonts w:ascii="Times New Roman" w:eastAsia="Times New Roman" w:hAnsi="Times New Roman" w:cs="Times New Roman"/>
          <w:b/>
          <w:i/>
          <w:sz w:val="24"/>
          <w:szCs w:val="24"/>
          <w:lang w:eastAsia="ru-RU"/>
        </w:rPr>
        <w:t>:</w:t>
      </w:r>
      <w:r w:rsidRPr="00D013CC">
        <w:rPr>
          <w:rFonts w:ascii="Times New Roman" w:eastAsia="Times New Roman" w:hAnsi="Times New Roman" w:cs="Times New Roman"/>
          <w:sz w:val="24"/>
          <w:szCs w:val="24"/>
          <w:lang w:eastAsia="ru-RU"/>
        </w:rPr>
        <w:t xml:space="preserve">  157201,  г. Галич, пл. Революции, д. 23 «а»,  актовый зал администрации </w:t>
      </w:r>
      <w:proofErr w:type="gramEnd"/>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Время  проведения:</w:t>
      </w:r>
      <w:r w:rsidRPr="00D013CC">
        <w:rPr>
          <w:rFonts w:ascii="Times New Roman" w:eastAsia="Times New Roman" w:hAnsi="Times New Roman" w:cs="Times New Roman"/>
          <w:sz w:val="24"/>
          <w:szCs w:val="24"/>
          <w:lang w:eastAsia="ru-RU"/>
        </w:rPr>
        <w:t xml:space="preserve"> с 10.00 ч.  до 10.40 ч.</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Председатель публичных слушаний:</w:t>
      </w:r>
      <w:r w:rsidRPr="00D013CC">
        <w:rPr>
          <w:rFonts w:ascii="Times New Roman" w:eastAsia="Times New Roman" w:hAnsi="Times New Roman" w:cs="Times New Roman"/>
          <w:sz w:val="24"/>
          <w:szCs w:val="24"/>
          <w:lang w:eastAsia="ru-RU"/>
        </w:rPr>
        <w:t xml:space="preserve">  Румянцева Н.Н. – председатель Собрания депутатов муниципального района</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Секретарь  публичных слушаний:</w:t>
      </w:r>
      <w:r w:rsidRPr="00D013CC">
        <w:rPr>
          <w:rFonts w:ascii="Times New Roman" w:eastAsia="Times New Roman" w:hAnsi="Times New Roman" w:cs="Times New Roman"/>
          <w:sz w:val="24"/>
          <w:szCs w:val="24"/>
          <w:lang w:eastAsia="ru-RU"/>
        </w:rPr>
        <w:t xml:space="preserve">  Румянцева Н.Н. – председатель Собрания депутатов муниципального района</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Присутствовали</w:t>
      </w:r>
      <w:r w:rsidRPr="00D013CC">
        <w:rPr>
          <w:rFonts w:ascii="Times New Roman" w:eastAsia="Times New Roman" w:hAnsi="Times New Roman" w:cs="Times New Roman"/>
          <w:b/>
          <w:i/>
          <w:sz w:val="24"/>
          <w:szCs w:val="24"/>
          <w:lang w:eastAsia="ru-RU"/>
        </w:rPr>
        <w:t>:</w:t>
      </w:r>
      <w:r w:rsidRPr="00D013CC">
        <w:rPr>
          <w:rFonts w:ascii="Times New Roman" w:eastAsia="Times New Roman" w:hAnsi="Times New Roman" w:cs="Times New Roman"/>
          <w:sz w:val="24"/>
          <w:szCs w:val="24"/>
          <w:lang w:eastAsia="ru-RU"/>
        </w:rPr>
        <w:t xml:space="preserve">  всего -  25 человек </w:t>
      </w:r>
    </w:p>
    <w:p w:rsidR="00D013CC" w:rsidRPr="00D013CC" w:rsidRDefault="00D013CC" w:rsidP="00D013CC">
      <w:pPr>
        <w:spacing w:after="0" w:line="240" w:lineRule="auto"/>
        <w:jc w:val="both"/>
        <w:rPr>
          <w:rFonts w:ascii="Times New Roman" w:eastAsia="Times New Roman" w:hAnsi="Times New Roman" w:cs="Times New Roman"/>
          <w:sz w:val="24"/>
          <w:szCs w:val="24"/>
          <w:u w:val="single"/>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Вопросы, вынесенные на обсуждение:</w:t>
      </w:r>
      <w:r w:rsidRPr="00D013CC">
        <w:rPr>
          <w:rFonts w:ascii="Times New Roman" w:eastAsia="Times New Roman" w:hAnsi="Times New Roman" w:cs="Times New Roman"/>
          <w:sz w:val="24"/>
          <w:szCs w:val="24"/>
          <w:lang w:eastAsia="ru-RU"/>
        </w:rPr>
        <w:t xml:space="preserve"> Проект решения Собрания депутатов  Галичского муниципального района «Об утверждении отчёта об исполнении бюджета Галичско</w:t>
      </w:r>
      <w:r w:rsidR="0052202F">
        <w:rPr>
          <w:rFonts w:ascii="Times New Roman" w:eastAsia="Times New Roman" w:hAnsi="Times New Roman" w:cs="Times New Roman"/>
          <w:sz w:val="24"/>
          <w:szCs w:val="24"/>
          <w:lang w:eastAsia="ru-RU"/>
        </w:rPr>
        <w:t>го муниципального района за 2014</w:t>
      </w:r>
      <w:r w:rsidRPr="00D013CC">
        <w:rPr>
          <w:rFonts w:ascii="Times New Roman" w:eastAsia="Times New Roman" w:hAnsi="Times New Roman" w:cs="Times New Roman"/>
          <w:sz w:val="24"/>
          <w:szCs w:val="24"/>
          <w:lang w:eastAsia="ru-RU"/>
        </w:rPr>
        <w:t xml:space="preserve"> год»</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Выступили:</w:t>
      </w:r>
      <w:r w:rsidRPr="00D013CC">
        <w:rPr>
          <w:rFonts w:ascii="Times New Roman" w:eastAsia="Times New Roman" w:hAnsi="Times New Roman" w:cs="Times New Roman"/>
          <w:sz w:val="24"/>
          <w:szCs w:val="24"/>
          <w:lang w:eastAsia="ru-RU"/>
        </w:rPr>
        <w:t xml:space="preserve"> Румянцева Н.Н.– председатель Собрания депутатов муниципального района </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b/>
          <w:i/>
          <w:sz w:val="24"/>
          <w:szCs w:val="24"/>
          <w:u w:val="single"/>
          <w:lang w:eastAsia="ru-RU"/>
        </w:rPr>
      </w:pPr>
      <w:r w:rsidRPr="00D013CC">
        <w:rPr>
          <w:rFonts w:ascii="Times New Roman" w:eastAsia="Times New Roman" w:hAnsi="Times New Roman" w:cs="Times New Roman"/>
          <w:b/>
          <w:i/>
          <w:sz w:val="24"/>
          <w:szCs w:val="24"/>
          <w:u w:val="single"/>
          <w:lang w:eastAsia="ru-RU"/>
        </w:rPr>
        <w:t>Предложения и рекомендации экспертов, дата их внесения:</w:t>
      </w:r>
    </w:p>
    <w:p w:rsidR="00D013CC" w:rsidRPr="00D013CC" w:rsidRDefault="00D013CC" w:rsidP="00D013CC">
      <w:pPr>
        <w:spacing w:after="0" w:line="240" w:lineRule="auto"/>
        <w:jc w:val="both"/>
        <w:rPr>
          <w:rFonts w:ascii="Times New Roman" w:eastAsia="Times New Roman" w:hAnsi="Times New Roman" w:cs="Times New Roman"/>
          <w:b/>
          <w:i/>
          <w:sz w:val="24"/>
          <w:szCs w:val="24"/>
          <w:u w:val="single"/>
          <w:lang w:eastAsia="ru-RU"/>
        </w:rPr>
      </w:pPr>
      <w:r w:rsidRPr="00D013CC">
        <w:rPr>
          <w:rFonts w:ascii="Times New Roman" w:eastAsia="Times New Roman" w:hAnsi="Times New Roman" w:cs="Times New Roman"/>
          <w:b/>
          <w:i/>
          <w:sz w:val="24"/>
          <w:szCs w:val="24"/>
          <w:u w:val="single"/>
          <w:lang w:eastAsia="ru-RU"/>
        </w:rPr>
        <w:t>Предложение внесено (поддержано):</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 xml:space="preserve">1. </w:t>
      </w:r>
      <w:proofErr w:type="spellStart"/>
      <w:r w:rsidRPr="00D013CC">
        <w:rPr>
          <w:rFonts w:ascii="Times New Roman" w:eastAsia="Times New Roman" w:hAnsi="Times New Roman" w:cs="Times New Roman"/>
          <w:sz w:val="24"/>
          <w:szCs w:val="24"/>
          <w:lang w:eastAsia="ru-RU"/>
        </w:rPr>
        <w:t>Столбунова</w:t>
      </w:r>
      <w:proofErr w:type="spellEnd"/>
      <w:r w:rsidRPr="00D013CC">
        <w:rPr>
          <w:rFonts w:ascii="Times New Roman" w:eastAsia="Times New Roman" w:hAnsi="Times New Roman" w:cs="Times New Roman"/>
          <w:sz w:val="24"/>
          <w:szCs w:val="24"/>
          <w:lang w:eastAsia="ru-RU"/>
        </w:rPr>
        <w:t xml:space="preserve"> И. В. -  начальник управления финансов администрации муниципального района  - предложила рассмотреть проект решения Собрания депутатов муниципального района «Об утверждении отчёта об исполнении бюджета Галичско</w:t>
      </w:r>
      <w:r>
        <w:rPr>
          <w:rFonts w:ascii="Times New Roman" w:eastAsia="Times New Roman" w:hAnsi="Times New Roman" w:cs="Times New Roman"/>
          <w:sz w:val="24"/>
          <w:szCs w:val="24"/>
          <w:lang w:eastAsia="ru-RU"/>
        </w:rPr>
        <w:t>го муниципального района за 2014</w:t>
      </w:r>
      <w:r w:rsidRPr="00D013CC">
        <w:rPr>
          <w:rFonts w:ascii="Times New Roman" w:eastAsia="Times New Roman" w:hAnsi="Times New Roman" w:cs="Times New Roman"/>
          <w:sz w:val="24"/>
          <w:szCs w:val="24"/>
          <w:lang w:eastAsia="ru-RU"/>
        </w:rPr>
        <w:t xml:space="preserve"> года»</w:t>
      </w:r>
    </w:p>
    <w:p w:rsidR="00D013CC" w:rsidRPr="00D013CC" w:rsidRDefault="00D013CC" w:rsidP="00D013CC">
      <w:pPr>
        <w:keepNext/>
        <w:spacing w:after="0" w:line="240" w:lineRule="auto"/>
        <w:jc w:val="both"/>
        <w:outlineLvl w:val="0"/>
        <w:rPr>
          <w:rFonts w:ascii="Times New Roman" w:eastAsia="Times New Roman" w:hAnsi="Times New Roman" w:cs="Times New Roman"/>
          <w:b/>
          <w:bCs/>
          <w:sz w:val="24"/>
          <w:szCs w:val="24"/>
          <w:lang w:eastAsia="ru-RU"/>
        </w:rPr>
      </w:pPr>
      <w:r w:rsidRPr="00D013CC">
        <w:rPr>
          <w:rFonts w:ascii="Times New Roman" w:eastAsia="Times New Roman" w:hAnsi="Times New Roman" w:cs="Times New Roman"/>
          <w:b/>
          <w:bCs/>
          <w:i/>
          <w:sz w:val="24"/>
          <w:szCs w:val="24"/>
          <w:u w:val="single"/>
          <w:lang w:eastAsia="ru-RU"/>
        </w:rPr>
        <w:t>Текст рекомендации (предложения</w:t>
      </w:r>
      <w:r w:rsidRPr="00D013CC">
        <w:rPr>
          <w:rFonts w:ascii="Times New Roman" w:eastAsia="Times New Roman" w:hAnsi="Times New Roman" w:cs="Times New Roman"/>
          <w:b/>
          <w:bCs/>
          <w:i/>
          <w:sz w:val="24"/>
          <w:szCs w:val="24"/>
          <w:lang w:eastAsia="ru-RU"/>
        </w:rPr>
        <w:t>):</w:t>
      </w:r>
      <w:r w:rsidRPr="00D013CC">
        <w:rPr>
          <w:rFonts w:ascii="Times New Roman" w:eastAsia="Times New Roman" w:hAnsi="Times New Roman" w:cs="Times New Roman"/>
          <w:b/>
          <w:bCs/>
          <w:sz w:val="24"/>
          <w:szCs w:val="24"/>
          <w:lang w:eastAsia="ru-RU"/>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lang w:eastAsia="hi-IN" w:bidi="hi-IN"/>
        </w:rPr>
      </w:pPr>
      <w:r w:rsidRPr="0052202F">
        <w:rPr>
          <w:rFonts w:ascii="Times New Roman" w:eastAsia="SimSun" w:hAnsi="Times New Roman" w:cs="Mangal"/>
          <w:b/>
          <w:bCs/>
          <w:kern w:val="1"/>
          <w:sz w:val="24"/>
          <w:szCs w:val="24"/>
          <w:lang w:eastAsia="hi-IN" w:bidi="hi-IN"/>
        </w:rPr>
        <w:t xml:space="preserve">         </w:t>
      </w:r>
      <w:r w:rsidRPr="0052202F">
        <w:rPr>
          <w:rFonts w:ascii="Times New Roman" w:eastAsia="SimSun" w:hAnsi="Times New Roman" w:cs="Mangal"/>
          <w:kern w:val="1"/>
          <w:sz w:val="24"/>
          <w:szCs w:val="24"/>
          <w:lang w:eastAsia="hi-IN" w:bidi="hi-IN"/>
        </w:rPr>
        <w:t>Доходы муниципального района в разрезе групп доходов характеризуются следующими данными:</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1650"/>
        <w:gridCol w:w="1620"/>
        <w:gridCol w:w="1530"/>
        <w:gridCol w:w="1565"/>
      </w:tblGrid>
      <w:tr w:rsidR="0052202F" w:rsidRPr="0052202F" w:rsidTr="00A463F5">
        <w:tc>
          <w:tcPr>
            <w:tcW w:w="3300"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Наименование показателя</w:t>
            </w:r>
          </w:p>
        </w:tc>
        <w:tc>
          <w:tcPr>
            <w:tcW w:w="1650"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Утверждено</w:t>
            </w:r>
          </w:p>
        </w:tc>
        <w:tc>
          <w:tcPr>
            <w:tcW w:w="1620"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Исполнено</w:t>
            </w:r>
          </w:p>
        </w:tc>
        <w:tc>
          <w:tcPr>
            <w:tcW w:w="1530"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Процент исполнения</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b/>
                <w:bCs/>
                <w:kern w:val="1"/>
                <w:lang w:eastAsia="hi-IN" w:bidi="hi-IN"/>
              </w:rPr>
              <w:t>Отклонение от прогноза</w:t>
            </w:r>
          </w:p>
        </w:tc>
      </w:tr>
      <w:tr w:rsidR="0052202F" w:rsidRPr="0052202F" w:rsidTr="00A463F5">
        <w:tc>
          <w:tcPr>
            <w:tcW w:w="330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52202F">
              <w:rPr>
                <w:rFonts w:ascii="Times New Roman" w:eastAsia="SimSun" w:hAnsi="Times New Roman" w:cs="Mangal"/>
                <w:kern w:val="1"/>
                <w:lang w:eastAsia="hi-IN" w:bidi="hi-IN"/>
              </w:rPr>
              <w:t>Налоговые и неналоговые доходы</w:t>
            </w:r>
          </w:p>
        </w:tc>
        <w:tc>
          <w:tcPr>
            <w:tcW w:w="165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23895,2</w:t>
            </w:r>
          </w:p>
        </w:tc>
        <w:tc>
          <w:tcPr>
            <w:tcW w:w="16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23544,8</w:t>
            </w:r>
          </w:p>
        </w:tc>
        <w:tc>
          <w:tcPr>
            <w:tcW w:w="153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98,5</w:t>
            </w:r>
          </w:p>
        </w:tc>
        <w:tc>
          <w:tcPr>
            <w:tcW w:w="1565"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lang w:eastAsia="hi-IN" w:bidi="hi-IN"/>
              </w:rPr>
            </w:pPr>
            <w:r w:rsidRPr="0052202F">
              <w:rPr>
                <w:rFonts w:ascii="Times New Roman" w:eastAsia="SimSun" w:hAnsi="Times New Roman" w:cs="Mangal"/>
                <w:i/>
                <w:kern w:val="1"/>
                <w:lang w:eastAsia="hi-IN" w:bidi="hi-IN"/>
              </w:rPr>
              <w:t>-350,4</w:t>
            </w:r>
          </w:p>
        </w:tc>
      </w:tr>
      <w:tr w:rsidR="0052202F" w:rsidRPr="0052202F" w:rsidTr="00A463F5">
        <w:tc>
          <w:tcPr>
            <w:tcW w:w="330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52202F">
              <w:rPr>
                <w:rFonts w:ascii="Times New Roman" w:eastAsia="SimSun" w:hAnsi="Times New Roman" w:cs="Mangal"/>
                <w:kern w:val="1"/>
                <w:lang w:eastAsia="hi-IN" w:bidi="hi-IN"/>
              </w:rPr>
              <w:t>Безвозмездные поступления</w:t>
            </w:r>
          </w:p>
        </w:tc>
        <w:tc>
          <w:tcPr>
            <w:tcW w:w="165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121168,0</w:t>
            </w:r>
          </w:p>
        </w:tc>
        <w:tc>
          <w:tcPr>
            <w:tcW w:w="16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121085,4</w:t>
            </w:r>
          </w:p>
        </w:tc>
        <w:tc>
          <w:tcPr>
            <w:tcW w:w="153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99,9</w:t>
            </w:r>
          </w:p>
        </w:tc>
        <w:tc>
          <w:tcPr>
            <w:tcW w:w="1565"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Cs/>
                <w:i/>
                <w:kern w:val="1"/>
                <w:lang w:eastAsia="hi-IN" w:bidi="hi-IN"/>
              </w:rPr>
            </w:pPr>
            <w:r w:rsidRPr="0052202F">
              <w:rPr>
                <w:rFonts w:ascii="Times New Roman" w:eastAsia="SimSun" w:hAnsi="Times New Roman" w:cs="Mangal"/>
                <w:bCs/>
                <w:i/>
                <w:kern w:val="1"/>
                <w:lang w:eastAsia="hi-IN" w:bidi="hi-IN"/>
              </w:rPr>
              <w:t>-82,6</w:t>
            </w:r>
          </w:p>
        </w:tc>
      </w:tr>
      <w:tr w:rsidR="0052202F" w:rsidRPr="0052202F" w:rsidTr="00A463F5">
        <w:tc>
          <w:tcPr>
            <w:tcW w:w="330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lang w:eastAsia="hi-IN" w:bidi="hi-IN"/>
              </w:rPr>
              <w:t>Общий объём доходов</w:t>
            </w:r>
          </w:p>
        </w:tc>
        <w:tc>
          <w:tcPr>
            <w:tcW w:w="165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145063,2</w:t>
            </w:r>
          </w:p>
        </w:tc>
        <w:tc>
          <w:tcPr>
            <w:tcW w:w="16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144630,2</w:t>
            </w:r>
          </w:p>
        </w:tc>
        <w:tc>
          <w:tcPr>
            <w:tcW w:w="153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99,7</w:t>
            </w:r>
          </w:p>
        </w:tc>
        <w:tc>
          <w:tcPr>
            <w:tcW w:w="1565"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i/>
                <w:kern w:val="1"/>
                <w:sz w:val="24"/>
                <w:szCs w:val="24"/>
                <w:lang w:eastAsia="hi-IN" w:bidi="hi-IN"/>
              </w:rPr>
            </w:pPr>
            <w:r w:rsidRPr="0052202F">
              <w:rPr>
                <w:rFonts w:ascii="Times New Roman" w:eastAsia="SimSun" w:hAnsi="Times New Roman" w:cs="Mangal"/>
                <w:i/>
                <w:kern w:val="1"/>
                <w:sz w:val="24"/>
                <w:szCs w:val="24"/>
                <w:lang w:eastAsia="hi-IN" w:bidi="hi-IN"/>
              </w:rPr>
              <w:t>-433,0</w:t>
            </w:r>
          </w:p>
        </w:tc>
      </w:tr>
    </w:tbl>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По отчёту доходная часть бюджета муниципального района в 2014 году составила </w:t>
      </w:r>
      <w:r w:rsidRPr="0052202F">
        <w:rPr>
          <w:rFonts w:ascii="Times New Roman" w:eastAsia="SimSun" w:hAnsi="Times New Roman" w:cs="Mangal"/>
          <w:i/>
          <w:kern w:val="1"/>
          <w:sz w:val="24"/>
          <w:szCs w:val="24"/>
          <w:lang w:eastAsia="hi-IN" w:bidi="hi-IN"/>
        </w:rPr>
        <w:t>144630,2</w:t>
      </w:r>
      <w:r w:rsidRPr="0052202F">
        <w:rPr>
          <w:rFonts w:ascii="Times New Roman" w:eastAsia="SimSun" w:hAnsi="Times New Roman" w:cs="Mangal"/>
          <w:kern w:val="1"/>
          <w:sz w:val="24"/>
          <w:szCs w:val="24"/>
          <w:lang w:eastAsia="hi-IN" w:bidi="hi-IN"/>
        </w:rPr>
        <w:t xml:space="preserve"> тыс. рублей или </w:t>
      </w:r>
      <w:r w:rsidRPr="0052202F">
        <w:rPr>
          <w:rFonts w:ascii="Times New Roman" w:eastAsia="SimSun" w:hAnsi="Times New Roman" w:cs="Mangal"/>
          <w:i/>
          <w:kern w:val="1"/>
          <w:sz w:val="24"/>
          <w:szCs w:val="24"/>
          <w:lang w:eastAsia="hi-IN" w:bidi="hi-IN"/>
        </w:rPr>
        <w:t>99,7 %</w:t>
      </w:r>
      <w:r w:rsidRPr="0052202F">
        <w:rPr>
          <w:rFonts w:ascii="Times New Roman" w:eastAsia="SimSun" w:hAnsi="Times New Roman" w:cs="Mangal"/>
          <w:kern w:val="1"/>
          <w:sz w:val="24"/>
          <w:szCs w:val="24"/>
          <w:lang w:eastAsia="hi-IN" w:bidi="hi-IN"/>
        </w:rPr>
        <w:t xml:space="preserve"> от объёма уточнённых плановых назначений и </w:t>
      </w:r>
      <w:r w:rsidRPr="0052202F">
        <w:rPr>
          <w:rFonts w:ascii="Times New Roman" w:eastAsia="SimSun" w:hAnsi="Times New Roman" w:cs="Mangal"/>
          <w:i/>
          <w:kern w:val="1"/>
          <w:sz w:val="24"/>
          <w:szCs w:val="24"/>
          <w:lang w:eastAsia="hi-IN" w:bidi="hi-IN"/>
        </w:rPr>
        <w:t>114,1 %</w:t>
      </w:r>
      <w:r w:rsidRPr="0052202F">
        <w:rPr>
          <w:rFonts w:ascii="Times New Roman" w:eastAsia="SimSun" w:hAnsi="Times New Roman" w:cs="Mangal"/>
          <w:kern w:val="1"/>
          <w:sz w:val="24"/>
          <w:szCs w:val="24"/>
          <w:lang w:eastAsia="hi-IN" w:bidi="hi-IN"/>
        </w:rPr>
        <w:t xml:space="preserve"> от первоначальных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2.1  Уточнённые плановые назначения по налоговым доходам установлены в сумме </w:t>
      </w:r>
      <w:r w:rsidRPr="0052202F">
        <w:rPr>
          <w:rFonts w:ascii="Times New Roman" w:eastAsia="SimSun" w:hAnsi="Times New Roman" w:cs="Mangal"/>
          <w:i/>
          <w:kern w:val="1"/>
          <w:sz w:val="24"/>
          <w:szCs w:val="24"/>
          <w:lang w:eastAsia="hi-IN" w:bidi="hi-IN"/>
        </w:rPr>
        <w:t>19928,2</w:t>
      </w:r>
      <w:r w:rsidRPr="0052202F">
        <w:rPr>
          <w:rFonts w:ascii="Times New Roman" w:eastAsia="SimSun" w:hAnsi="Times New Roman" w:cs="Mangal"/>
          <w:kern w:val="1"/>
          <w:sz w:val="24"/>
          <w:szCs w:val="24"/>
          <w:lang w:eastAsia="hi-IN" w:bidi="hi-IN"/>
        </w:rPr>
        <w:t xml:space="preserve"> тыс. рублей. По итогам года в бюджет зачислены налоговые доходы в сумме </w:t>
      </w:r>
      <w:r w:rsidRPr="0052202F">
        <w:rPr>
          <w:rFonts w:ascii="Times New Roman" w:eastAsia="SimSun" w:hAnsi="Times New Roman" w:cs="Mangal"/>
          <w:i/>
          <w:kern w:val="1"/>
          <w:sz w:val="24"/>
          <w:szCs w:val="24"/>
          <w:lang w:eastAsia="hi-IN" w:bidi="hi-IN"/>
        </w:rPr>
        <w:t>19637,7</w:t>
      </w:r>
      <w:r w:rsidRPr="0052202F">
        <w:rPr>
          <w:rFonts w:ascii="Times New Roman" w:eastAsia="SimSun" w:hAnsi="Times New Roman" w:cs="Mangal"/>
          <w:kern w:val="1"/>
          <w:sz w:val="24"/>
          <w:szCs w:val="24"/>
          <w:lang w:eastAsia="hi-IN" w:bidi="hi-IN"/>
        </w:rPr>
        <w:t xml:space="preserve"> тыс. рублей, что на </w:t>
      </w:r>
      <w:r w:rsidRPr="0052202F">
        <w:rPr>
          <w:rFonts w:ascii="Times New Roman" w:eastAsia="SimSun" w:hAnsi="Times New Roman" w:cs="Mangal"/>
          <w:i/>
          <w:kern w:val="1"/>
          <w:sz w:val="24"/>
          <w:szCs w:val="24"/>
          <w:lang w:eastAsia="hi-IN" w:bidi="hi-IN"/>
        </w:rPr>
        <w:t>290,5</w:t>
      </w:r>
      <w:r w:rsidRPr="0052202F">
        <w:rPr>
          <w:rFonts w:ascii="Times New Roman" w:eastAsia="SimSun" w:hAnsi="Times New Roman" w:cs="Mangal"/>
          <w:kern w:val="1"/>
          <w:sz w:val="24"/>
          <w:szCs w:val="24"/>
          <w:lang w:eastAsia="hi-IN" w:bidi="hi-IN"/>
        </w:rPr>
        <w:t xml:space="preserve"> тыс. рублей или на </w:t>
      </w:r>
      <w:r w:rsidRPr="0052202F">
        <w:rPr>
          <w:rFonts w:ascii="Times New Roman" w:eastAsia="SimSun" w:hAnsi="Times New Roman" w:cs="Mangal"/>
          <w:i/>
          <w:kern w:val="1"/>
          <w:sz w:val="24"/>
          <w:szCs w:val="24"/>
          <w:lang w:eastAsia="hi-IN" w:bidi="hi-IN"/>
        </w:rPr>
        <w:t>1,5 %</w:t>
      </w:r>
      <w:r w:rsidRPr="0052202F">
        <w:rPr>
          <w:rFonts w:ascii="Times New Roman" w:eastAsia="SimSun" w:hAnsi="Times New Roman" w:cs="Mangal"/>
          <w:kern w:val="1"/>
          <w:sz w:val="24"/>
          <w:szCs w:val="24"/>
          <w:lang w:eastAsia="hi-IN" w:bidi="hi-IN"/>
        </w:rPr>
        <w:t xml:space="preserve"> меньше уточнённых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Доля налоговых доходов в общем поступлении доходов в 2014 году составила </w:t>
      </w:r>
      <w:r w:rsidRPr="0052202F">
        <w:rPr>
          <w:rFonts w:ascii="Times New Roman" w:eastAsia="SimSun" w:hAnsi="Times New Roman" w:cs="Mangal"/>
          <w:i/>
          <w:kern w:val="1"/>
          <w:sz w:val="24"/>
          <w:szCs w:val="24"/>
          <w:lang w:eastAsia="hi-IN" w:bidi="hi-IN"/>
        </w:rPr>
        <w:t>13,6 %</w:t>
      </w:r>
      <w:r w:rsidRPr="0052202F">
        <w:rPr>
          <w:rFonts w:ascii="Times New Roman" w:eastAsia="SimSun" w:hAnsi="Times New Roman" w:cs="Mangal"/>
          <w:kern w:val="1"/>
          <w:sz w:val="24"/>
          <w:szCs w:val="24"/>
          <w:lang w:eastAsia="hi-IN" w:bidi="hi-IN"/>
        </w:rPr>
        <w:t xml:space="preserve"> и по   сравнению с 2013 годом  увеличилась на </w:t>
      </w:r>
      <w:r w:rsidRPr="0052202F">
        <w:rPr>
          <w:rFonts w:ascii="Times New Roman" w:eastAsia="SimSun" w:hAnsi="Times New Roman" w:cs="Mangal"/>
          <w:i/>
          <w:kern w:val="1"/>
          <w:sz w:val="24"/>
          <w:szCs w:val="24"/>
          <w:lang w:eastAsia="hi-IN" w:bidi="hi-IN"/>
        </w:rPr>
        <w:t>2,8 %,  (10,8%).</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2.2 Неналоговые доходы поступили в бюджет муниципального района в сумме </w:t>
      </w:r>
      <w:r w:rsidRPr="0052202F">
        <w:rPr>
          <w:rFonts w:ascii="Times New Roman" w:eastAsia="SimSun" w:hAnsi="Times New Roman" w:cs="Mangal"/>
          <w:i/>
          <w:kern w:val="1"/>
          <w:sz w:val="24"/>
          <w:szCs w:val="24"/>
          <w:lang w:eastAsia="hi-IN" w:bidi="hi-IN"/>
        </w:rPr>
        <w:t>3907,1</w:t>
      </w:r>
      <w:r w:rsidRPr="0052202F">
        <w:rPr>
          <w:rFonts w:ascii="Times New Roman" w:eastAsia="SimSun" w:hAnsi="Times New Roman" w:cs="Mangal"/>
          <w:kern w:val="1"/>
          <w:sz w:val="24"/>
          <w:szCs w:val="24"/>
          <w:lang w:eastAsia="hi-IN" w:bidi="hi-IN"/>
        </w:rPr>
        <w:t xml:space="preserve"> тыс. рублей, что составило </w:t>
      </w:r>
      <w:r w:rsidRPr="0052202F">
        <w:rPr>
          <w:rFonts w:ascii="Times New Roman" w:eastAsia="SimSun" w:hAnsi="Times New Roman" w:cs="Mangal"/>
          <w:i/>
          <w:kern w:val="1"/>
          <w:sz w:val="24"/>
          <w:szCs w:val="24"/>
          <w:lang w:eastAsia="hi-IN" w:bidi="hi-IN"/>
        </w:rPr>
        <w:t>83,4</w:t>
      </w:r>
      <w:r w:rsidRPr="0052202F">
        <w:rPr>
          <w:rFonts w:ascii="Times New Roman" w:eastAsia="SimSun" w:hAnsi="Times New Roman" w:cs="Mangal"/>
          <w:kern w:val="1"/>
          <w:sz w:val="24"/>
          <w:szCs w:val="24"/>
          <w:lang w:eastAsia="hi-IN" w:bidi="hi-IN"/>
        </w:rPr>
        <w:t xml:space="preserve"> % от уточнённых плановых назначений. Доля неналоговых поступлений в общей сумме доходов бюджета муниципального района составляет </w:t>
      </w:r>
      <w:r w:rsidRPr="0052202F">
        <w:rPr>
          <w:rFonts w:ascii="Times New Roman" w:eastAsia="SimSun" w:hAnsi="Times New Roman" w:cs="Mangal"/>
          <w:i/>
          <w:kern w:val="1"/>
          <w:sz w:val="24"/>
          <w:szCs w:val="24"/>
          <w:lang w:eastAsia="hi-IN" w:bidi="hi-IN"/>
        </w:rPr>
        <w:t xml:space="preserve">2,7 </w:t>
      </w:r>
      <w:r w:rsidRPr="0052202F">
        <w:rPr>
          <w:rFonts w:ascii="Times New Roman" w:eastAsia="SimSun" w:hAnsi="Times New Roman" w:cs="Mangal"/>
          <w:kern w:val="1"/>
          <w:sz w:val="24"/>
          <w:szCs w:val="24"/>
          <w:lang w:eastAsia="hi-IN" w:bidi="hi-IN"/>
        </w:rPr>
        <w:t xml:space="preserve"> % и по сравнению 2013 годом уменьшилась на </w:t>
      </w:r>
      <w:r w:rsidRPr="0052202F">
        <w:rPr>
          <w:rFonts w:ascii="Times New Roman" w:eastAsia="SimSun" w:hAnsi="Times New Roman" w:cs="Mangal"/>
          <w:i/>
          <w:kern w:val="1"/>
          <w:sz w:val="24"/>
          <w:szCs w:val="24"/>
          <w:lang w:eastAsia="hi-IN" w:bidi="hi-IN"/>
        </w:rPr>
        <w:t>1,3 %.</w:t>
      </w: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Поступление в 2014 году доходов в бюджет муниципального района в сумме </w:t>
      </w:r>
      <w:r w:rsidRPr="0052202F">
        <w:rPr>
          <w:rFonts w:ascii="Times New Roman" w:eastAsia="SimSun" w:hAnsi="Times New Roman" w:cs="Mangal"/>
          <w:i/>
          <w:kern w:val="1"/>
          <w:sz w:val="24"/>
          <w:szCs w:val="24"/>
          <w:lang w:eastAsia="hi-IN" w:bidi="hi-IN"/>
        </w:rPr>
        <w:t>23544,8</w:t>
      </w:r>
      <w:r w:rsidRPr="0052202F">
        <w:rPr>
          <w:rFonts w:ascii="Times New Roman" w:eastAsia="SimSun" w:hAnsi="Times New Roman" w:cs="Mangal"/>
          <w:kern w:val="1"/>
          <w:sz w:val="24"/>
          <w:szCs w:val="24"/>
          <w:lang w:eastAsia="hi-IN" w:bidi="hi-IN"/>
        </w:rPr>
        <w:t xml:space="preserve"> тыс. рублей подтверждено « Отчётом о движении денежных средств» </w:t>
      </w:r>
      <w:r w:rsidRPr="0052202F">
        <w:rPr>
          <w:rFonts w:ascii="Times New Roman" w:eastAsia="SimSun" w:hAnsi="Times New Roman" w:cs="Mangal"/>
          <w:i/>
          <w:kern w:val="1"/>
          <w:sz w:val="24"/>
          <w:szCs w:val="24"/>
          <w:lang w:eastAsia="hi-IN" w:bidi="hi-IN"/>
        </w:rPr>
        <w:t>(форма 0503123)</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 xml:space="preserve">                Анализ исполнения доходов представлен в таблице:</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18"/>
          <w:szCs w:val="18"/>
          <w:lang w:eastAsia="hi-IN" w:bidi="hi-IN"/>
        </w:rPr>
      </w:pPr>
      <w:r w:rsidRPr="0052202F">
        <w:rPr>
          <w:rFonts w:ascii="Times New Roman" w:eastAsia="SimSun" w:hAnsi="Times New Roman" w:cs="Mangal"/>
          <w:kern w:val="1"/>
          <w:sz w:val="24"/>
          <w:szCs w:val="24"/>
          <w:lang w:eastAsia="hi-IN" w:bidi="hi-IN"/>
        </w:rPr>
        <w:t xml:space="preserve">                                                                                                                                     (тыс. рублей)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1365"/>
        <w:gridCol w:w="1290"/>
        <w:gridCol w:w="1035"/>
        <w:gridCol w:w="1335"/>
        <w:gridCol w:w="1320"/>
        <w:gridCol w:w="1173"/>
      </w:tblGrid>
      <w:tr w:rsidR="0052202F" w:rsidRPr="0052202F" w:rsidTr="00A463F5">
        <w:tc>
          <w:tcPr>
            <w:tcW w:w="2145"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sz w:val="18"/>
                <w:szCs w:val="18"/>
                <w:lang w:eastAsia="hi-IN" w:bidi="hi-IN"/>
              </w:rPr>
            </w:pPr>
            <w:r w:rsidRPr="0052202F">
              <w:rPr>
                <w:rFonts w:ascii="Times New Roman" w:eastAsia="SimSun" w:hAnsi="Times New Roman" w:cs="Mangal"/>
                <w:b/>
                <w:bCs/>
                <w:kern w:val="1"/>
                <w:sz w:val="18"/>
                <w:szCs w:val="18"/>
                <w:lang w:eastAsia="hi-IN" w:bidi="hi-IN"/>
              </w:rPr>
              <w:t>Наименование доходов</w:t>
            </w:r>
          </w:p>
        </w:tc>
        <w:tc>
          <w:tcPr>
            <w:tcW w:w="1365"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sz w:val="18"/>
                <w:szCs w:val="18"/>
                <w:lang w:eastAsia="hi-IN" w:bidi="hi-IN"/>
              </w:rPr>
            </w:pPr>
            <w:r w:rsidRPr="0052202F">
              <w:rPr>
                <w:rFonts w:ascii="Times New Roman" w:eastAsia="SimSun" w:hAnsi="Times New Roman" w:cs="Mangal"/>
                <w:b/>
                <w:bCs/>
                <w:kern w:val="1"/>
                <w:sz w:val="18"/>
                <w:szCs w:val="18"/>
                <w:lang w:eastAsia="hi-IN" w:bidi="hi-IN"/>
              </w:rPr>
              <w:t>Утверждено на 2014 год</w:t>
            </w:r>
          </w:p>
        </w:tc>
        <w:tc>
          <w:tcPr>
            <w:tcW w:w="1290"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sz w:val="18"/>
                <w:szCs w:val="18"/>
                <w:lang w:eastAsia="hi-IN" w:bidi="hi-IN"/>
              </w:rPr>
            </w:pPr>
            <w:r w:rsidRPr="0052202F">
              <w:rPr>
                <w:rFonts w:ascii="Times New Roman" w:eastAsia="SimSun" w:hAnsi="Times New Roman" w:cs="Mangal"/>
                <w:b/>
                <w:bCs/>
                <w:kern w:val="1"/>
                <w:sz w:val="18"/>
                <w:szCs w:val="18"/>
                <w:lang w:eastAsia="hi-IN" w:bidi="hi-IN"/>
              </w:rPr>
              <w:t>Исполнено за 2014 год</w:t>
            </w:r>
          </w:p>
        </w:tc>
        <w:tc>
          <w:tcPr>
            <w:tcW w:w="1035"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sz w:val="18"/>
                <w:szCs w:val="18"/>
                <w:lang w:eastAsia="hi-IN" w:bidi="hi-IN"/>
              </w:rPr>
            </w:pPr>
            <w:r w:rsidRPr="0052202F">
              <w:rPr>
                <w:rFonts w:ascii="Times New Roman" w:eastAsia="SimSun" w:hAnsi="Times New Roman" w:cs="Mangal"/>
                <w:b/>
                <w:bCs/>
                <w:kern w:val="1"/>
                <w:sz w:val="18"/>
                <w:szCs w:val="18"/>
                <w:lang w:eastAsia="hi-IN" w:bidi="hi-IN"/>
              </w:rPr>
              <w:t>% исполнения</w:t>
            </w:r>
          </w:p>
        </w:tc>
        <w:tc>
          <w:tcPr>
            <w:tcW w:w="1335"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sz w:val="18"/>
                <w:szCs w:val="18"/>
                <w:lang w:eastAsia="hi-IN" w:bidi="hi-IN"/>
              </w:rPr>
            </w:pPr>
            <w:r w:rsidRPr="0052202F">
              <w:rPr>
                <w:rFonts w:ascii="Times New Roman" w:eastAsia="SimSun" w:hAnsi="Times New Roman" w:cs="Mangal"/>
                <w:b/>
                <w:bCs/>
                <w:kern w:val="1"/>
                <w:sz w:val="18"/>
                <w:szCs w:val="18"/>
                <w:lang w:eastAsia="hi-IN" w:bidi="hi-IN"/>
              </w:rPr>
              <w:t xml:space="preserve">Доля </w:t>
            </w:r>
            <w:proofErr w:type="gramStart"/>
            <w:r w:rsidRPr="0052202F">
              <w:rPr>
                <w:rFonts w:ascii="Times New Roman" w:eastAsia="SimSun" w:hAnsi="Times New Roman" w:cs="Mangal"/>
                <w:b/>
                <w:bCs/>
                <w:kern w:val="1"/>
                <w:sz w:val="18"/>
                <w:szCs w:val="18"/>
                <w:lang w:eastAsia="hi-IN" w:bidi="hi-IN"/>
              </w:rPr>
              <w:t>в</w:t>
            </w:r>
            <w:proofErr w:type="gramEnd"/>
            <w:r w:rsidRPr="0052202F">
              <w:rPr>
                <w:rFonts w:ascii="Times New Roman" w:eastAsia="SimSun" w:hAnsi="Times New Roman" w:cs="Mangal"/>
                <w:b/>
                <w:bCs/>
                <w:kern w:val="1"/>
                <w:sz w:val="18"/>
                <w:szCs w:val="18"/>
                <w:lang w:eastAsia="hi-IN" w:bidi="hi-IN"/>
              </w:rPr>
              <w:t xml:space="preserve"> % </w:t>
            </w:r>
            <w:proofErr w:type="gramStart"/>
            <w:r w:rsidRPr="0052202F">
              <w:rPr>
                <w:rFonts w:ascii="Times New Roman" w:eastAsia="SimSun" w:hAnsi="Times New Roman" w:cs="Mangal"/>
                <w:b/>
                <w:bCs/>
                <w:kern w:val="1"/>
                <w:sz w:val="18"/>
                <w:szCs w:val="18"/>
                <w:lang w:eastAsia="hi-IN" w:bidi="hi-IN"/>
              </w:rPr>
              <w:t>к</w:t>
            </w:r>
            <w:proofErr w:type="gramEnd"/>
            <w:r w:rsidRPr="0052202F">
              <w:rPr>
                <w:rFonts w:ascii="Times New Roman" w:eastAsia="SimSun" w:hAnsi="Times New Roman" w:cs="Mangal"/>
                <w:b/>
                <w:bCs/>
                <w:kern w:val="1"/>
                <w:sz w:val="18"/>
                <w:szCs w:val="18"/>
                <w:lang w:eastAsia="hi-IN" w:bidi="hi-IN"/>
              </w:rPr>
              <w:t xml:space="preserve"> объёму налоговых и неналоговых доходов 2014 г.</w:t>
            </w:r>
          </w:p>
        </w:tc>
        <w:tc>
          <w:tcPr>
            <w:tcW w:w="1320" w:type="dxa"/>
            <w:tcBorders>
              <w:top w:val="single" w:sz="1" w:space="0" w:color="000000"/>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sz w:val="18"/>
                <w:szCs w:val="18"/>
                <w:lang w:eastAsia="hi-IN" w:bidi="hi-IN"/>
              </w:rPr>
            </w:pPr>
            <w:r w:rsidRPr="0052202F">
              <w:rPr>
                <w:rFonts w:ascii="Times New Roman" w:eastAsia="SimSun" w:hAnsi="Times New Roman" w:cs="Mangal"/>
                <w:b/>
                <w:bCs/>
                <w:kern w:val="1"/>
                <w:sz w:val="18"/>
                <w:szCs w:val="18"/>
                <w:lang w:eastAsia="hi-IN" w:bidi="hi-IN"/>
              </w:rPr>
              <w:t>Исполнено за 2013 год</w:t>
            </w:r>
          </w:p>
        </w:tc>
        <w:tc>
          <w:tcPr>
            <w:tcW w:w="1173" w:type="dxa"/>
            <w:tcBorders>
              <w:top w:val="single" w:sz="1" w:space="0" w:color="000000"/>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b/>
                <w:bCs/>
                <w:kern w:val="1"/>
                <w:sz w:val="18"/>
                <w:szCs w:val="18"/>
                <w:lang w:eastAsia="hi-IN" w:bidi="hi-IN"/>
              </w:rPr>
              <w:t>С</w:t>
            </w:r>
            <w:r w:rsidRPr="0052202F">
              <w:rPr>
                <w:rFonts w:ascii="Times New Roman" w:eastAsia="SimSun" w:hAnsi="Times New Roman" w:cs="Mangal"/>
                <w:b/>
                <w:bCs/>
                <w:kern w:val="1"/>
                <w:sz w:val="16"/>
                <w:szCs w:val="16"/>
                <w:lang w:eastAsia="hi-IN" w:bidi="hi-IN"/>
              </w:rPr>
              <w:t>оотношение 2014 года к 2013 году</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Налоги на прибыль, доходы</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8327,2</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8141,0</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97,8</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34,6</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11933,7</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68,2</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Налоги на товары (работы, услуги), реализуемые на территории РФ</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8555,3</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8487,7</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99,2</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36,0</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Налоги на совокупный доход</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3002,1</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2960,1</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98,6</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12,6</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3171,5</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93,3</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Государственная пошлина</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8,8</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8,6</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97,7</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0,03</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5,4</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159,3</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Задолженность и перерасчёты по отменённым налогам сборам и иным обязательным платежам</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34,8</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40,3</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115,8</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0,17</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28,2</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bCs/>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bCs/>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Cs/>
                <w:kern w:val="1"/>
                <w:lang w:eastAsia="hi-IN" w:bidi="hi-IN"/>
              </w:rPr>
            </w:pPr>
            <w:r w:rsidRPr="0052202F">
              <w:rPr>
                <w:rFonts w:ascii="Times New Roman" w:eastAsia="SimSun" w:hAnsi="Times New Roman" w:cs="Mangal"/>
                <w:bCs/>
                <w:kern w:val="1"/>
                <w:lang w:eastAsia="hi-IN" w:bidi="hi-IN"/>
              </w:rPr>
              <w:t>142,9</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Итого налоговых доходов</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19928,2</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19637,7</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98,5</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83,4</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15138,8</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kern w:val="1"/>
                <w:lang w:eastAsia="hi-IN" w:bidi="hi-IN"/>
              </w:rPr>
            </w:pPr>
            <w:r w:rsidRPr="0052202F">
              <w:rPr>
                <w:rFonts w:ascii="Times New Roman" w:eastAsia="SimSun" w:hAnsi="Times New Roman" w:cs="Mangal"/>
                <w:b/>
                <w:kern w:val="1"/>
                <w:lang w:eastAsia="hi-IN" w:bidi="hi-IN"/>
              </w:rPr>
              <w:t>129,7</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Доходы от использования имущества, находящегося в государственной и муниципальной собственности</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846,0</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713,3</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84,3</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3,0</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906,7</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78,7</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 xml:space="preserve">Платежи при пользовании природными </w:t>
            </w:r>
            <w:r w:rsidRPr="0052202F">
              <w:rPr>
                <w:rFonts w:ascii="Times New Roman" w:eastAsia="SimSun" w:hAnsi="Times New Roman" w:cs="Mangal"/>
                <w:kern w:val="1"/>
                <w:lang w:eastAsia="hi-IN" w:bidi="hi-IN"/>
              </w:rPr>
              <w:lastRenderedPageBreak/>
              <w:t xml:space="preserve">ресурсами </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284,4</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279,2</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98,2</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1,2</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1886,1</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14,8</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lastRenderedPageBreak/>
              <w:t>Доходы от оказания платных услуг (работ) и компенсации затрат государства</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2727,6</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2804,4</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102,8</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11,9</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2436,3</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115,1</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Доходы от продажи материальных и нематериальных  активов</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34,0</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24,0</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70,6</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0,1</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205,0</w:t>
            </w: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p>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11,7</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Штрафы, санкции, возмещение ущерба</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75,0</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86,2</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114,9</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0,4</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128,5</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kern w:val="1"/>
                <w:lang w:eastAsia="hi-IN" w:bidi="hi-IN"/>
              </w:rPr>
            </w:pPr>
            <w:r w:rsidRPr="0052202F">
              <w:rPr>
                <w:rFonts w:ascii="Times New Roman" w:eastAsia="SimSun" w:hAnsi="Times New Roman" w:cs="Mangal"/>
                <w:kern w:val="1"/>
                <w:lang w:eastAsia="hi-IN" w:bidi="hi-IN"/>
              </w:rPr>
              <w:t>67,1</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Итого неналоговых доходов</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3967,0</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3907,1</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98,3</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16,6</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5562,6</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70,2</w:t>
            </w:r>
          </w:p>
        </w:tc>
      </w:tr>
      <w:tr w:rsidR="0052202F" w:rsidRPr="0052202F" w:rsidTr="00A463F5">
        <w:tc>
          <w:tcPr>
            <w:tcW w:w="214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ВСЕГО</w:t>
            </w:r>
          </w:p>
        </w:tc>
        <w:tc>
          <w:tcPr>
            <w:tcW w:w="136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23895,2</w:t>
            </w:r>
          </w:p>
        </w:tc>
        <w:tc>
          <w:tcPr>
            <w:tcW w:w="129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23544,8</w:t>
            </w:r>
          </w:p>
        </w:tc>
        <w:tc>
          <w:tcPr>
            <w:tcW w:w="10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98,5</w:t>
            </w:r>
          </w:p>
        </w:tc>
        <w:tc>
          <w:tcPr>
            <w:tcW w:w="1335"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100</w:t>
            </w:r>
          </w:p>
        </w:tc>
        <w:tc>
          <w:tcPr>
            <w:tcW w:w="1320" w:type="dxa"/>
            <w:tcBorders>
              <w:left w:val="single" w:sz="1" w:space="0" w:color="000000"/>
              <w:bottom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bCs/>
                <w:kern w:val="1"/>
                <w:lang w:eastAsia="hi-IN" w:bidi="hi-IN"/>
              </w:rPr>
            </w:pPr>
            <w:r w:rsidRPr="0052202F">
              <w:rPr>
                <w:rFonts w:ascii="Times New Roman" w:eastAsia="SimSun" w:hAnsi="Times New Roman" w:cs="Mangal"/>
                <w:b/>
                <w:bCs/>
                <w:kern w:val="1"/>
                <w:lang w:eastAsia="hi-IN" w:bidi="hi-IN"/>
              </w:rPr>
              <w:t>20701,4</w:t>
            </w:r>
          </w:p>
        </w:tc>
        <w:tc>
          <w:tcPr>
            <w:tcW w:w="1173" w:type="dxa"/>
            <w:tcBorders>
              <w:left w:val="single" w:sz="1" w:space="0" w:color="000000"/>
              <w:bottom w:val="single" w:sz="1" w:space="0" w:color="000000"/>
              <w:right w:val="single" w:sz="1" w:space="0" w:color="000000"/>
            </w:tcBorders>
            <w:shd w:val="clear" w:color="auto" w:fill="auto"/>
          </w:tcPr>
          <w:p w:rsidR="0052202F" w:rsidRPr="0052202F" w:rsidRDefault="0052202F" w:rsidP="0052202F">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sidRPr="0052202F">
              <w:rPr>
                <w:rFonts w:ascii="Times New Roman" w:eastAsia="SimSun" w:hAnsi="Times New Roman" w:cs="Mangal"/>
                <w:b/>
                <w:kern w:val="1"/>
                <w:sz w:val="24"/>
                <w:szCs w:val="24"/>
                <w:lang w:eastAsia="hi-IN" w:bidi="hi-IN"/>
              </w:rPr>
              <w:t>113,7</w:t>
            </w:r>
          </w:p>
        </w:tc>
      </w:tr>
    </w:tbl>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Решением  Собрания депутатов Галичского муниципального района «О бюджете муниципального района на 2014 год» безвозмездные поступления учтены в сумме </w:t>
      </w:r>
      <w:r w:rsidRPr="0052202F">
        <w:rPr>
          <w:rFonts w:ascii="Times New Roman" w:eastAsia="SimSun" w:hAnsi="Times New Roman" w:cs="Mangal"/>
          <w:i/>
          <w:kern w:val="1"/>
          <w:sz w:val="24"/>
          <w:szCs w:val="24"/>
          <w:lang w:eastAsia="hi-IN" w:bidi="hi-IN"/>
        </w:rPr>
        <w:t>121085,4</w:t>
      </w:r>
      <w:r w:rsidRPr="0052202F">
        <w:rPr>
          <w:rFonts w:ascii="Times New Roman" w:eastAsia="SimSun" w:hAnsi="Times New Roman" w:cs="Mangal"/>
          <w:kern w:val="1"/>
          <w:sz w:val="24"/>
          <w:szCs w:val="24"/>
          <w:lang w:eastAsia="hi-IN" w:bidi="hi-IN"/>
        </w:rPr>
        <w:t xml:space="preserve"> тыс. рублей, или </w:t>
      </w:r>
      <w:r w:rsidRPr="0052202F">
        <w:rPr>
          <w:rFonts w:ascii="Times New Roman" w:eastAsia="SimSun" w:hAnsi="Times New Roman" w:cs="Mangal"/>
          <w:i/>
          <w:kern w:val="1"/>
          <w:sz w:val="24"/>
          <w:szCs w:val="24"/>
          <w:lang w:eastAsia="hi-IN" w:bidi="hi-IN"/>
        </w:rPr>
        <w:t>99,9</w:t>
      </w:r>
      <w:r w:rsidRPr="0052202F">
        <w:rPr>
          <w:rFonts w:ascii="Times New Roman" w:eastAsia="SimSun" w:hAnsi="Times New Roman" w:cs="Mangal"/>
          <w:kern w:val="1"/>
          <w:sz w:val="24"/>
          <w:szCs w:val="24"/>
          <w:lang w:eastAsia="hi-IN" w:bidi="hi-IN"/>
        </w:rPr>
        <w:t xml:space="preserve"> процентов от плановых назначений, в том числе:</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Дотации — </w:t>
      </w:r>
      <w:r w:rsidRPr="0052202F">
        <w:rPr>
          <w:rFonts w:ascii="Times New Roman" w:eastAsia="SimSun" w:hAnsi="Times New Roman" w:cs="Mangal"/>
          <w:i/>
          <w:kern w:val="1"/>
          <w:sz w:val="24"/>
          <w:szCs w:val="24"/>
          <w:lang w:eastAsia="hi-IN" w:bidi="hi-IN"/>
        </w:rPr>
        <w:t>51367,0 тыс. рублей</w:t>
      </w:r>
      <w:r w:rsidRPr="0052202F">
        <w:rPr>
          <w:rFonts w:ascii="Times New Roman" w:eastAsia="SimSun" w:hAnsi="Times New Roman" w:cs="Mangal"/>
          <w:kern w:val="1"/>
          <w:sz w:val="24"/>
          <w:szCs w:val="24"/>
          <w:lang w:eastAsia="hi-IN" w:bidi="hi-IN"/>
        </w:rPr>
        <w:t xml:space="preserve"> (100 процентов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Субсидии — </w:t>
      </w:r>
      <w:r w:rsidRPr="0052202F">
        <w:rPr>
          <w:rFonts w:ascii="Times New Roman" w:eastAsia="SimSun" w:hAnsi="Times New Roman" w:cs="Mangal"/>
          <w:i/>
          <w:kern w:val="1"/>
          <w:sz w:val="24"/>
          <w:szCs w:val="24"/>
          <w:lang w:eastAsia="hi-IN" w:bidi="hi-IN"/>
        </w:rPr>
        <w:t>1940,4</w:t>
      </w:r>
      <w:r w:rsidRPr="0052202F">
        <w:rPr>
          <w:rFonts w:ascii="Times New Roman" w:eastAsia="SimSun" w:hAnsi="Times New Roman" w:cs="Mangal"/>
          <w:kern w:val="1"/>
          <w:sz w:val="24"/>
          <w:szCs w:val="24"/>
          <w:lang w:eastAsia="hi-IN" w:bidi="hi-IN"/>
        </w:rPr>
        <w:t xml:space="preserve"> тыс. рублей (100 процентов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Субвенции — </w:t>
      </w:r>
      <w:r w:rsidRPr="0052202F">
        <w:rPr>
          <w:rFonts w:ascii="Times New Roman" w:eastAsia="SimSun" w:hAnsi="Times New Roman" w:cs="Mangal"/>
          <w:i/>
          <w:kern w:val="1"/>
          <w:sz w:val="24"/>
          <w:szCs w:val="24"/>
          <w:lang w:eastAsia="hi-IN" w:bidi="hi-IN"/>
        </w:rPr>
        <w:t xml:space="preserve">67400,8 </w:t>
      </w:r>
      <w:r w:rsidRPr="0052202F">
        <w:rPr>
          <w:rFonts w:ascii="Times New Roman" w:eastAsia="SimSun" w:hAnsi="Times New Roman" w:cs="Mangal"/>
          <w:kern w:val="1"/>
          <w:sz w:val="24"/>
          <w:szCs w:val="24"/>
          <w:lang w:eastAsia="hi-IN" w:bidi="hi-IN"/>
        </w:rPr>
        <w:t xml:space="preserve"> тыс. рублей (99,9 процента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Иные межбюджетные трансферты -  </w:t>
      </w:r>
      <w:r w:rsidRPr="0052202F">
        <w:rPr>
          <w:rFonts w:ascii="Times New Roman" w:eastAsia="SimSun" w:hAnsi="Times New Roman" w:cs="Mangal"/>
          <w:i/>
          <w:kern w:val="1"/>
          <w:sz w:val="24"/>
          <w:szCs w:val="24"/>
          <w:lang w:eastAsia="hi-IN" w:bidi="hi-IN"/>
        </w:rPr>
        <w:t xml:space="preserve">300,6 </w:t>
      </w:r>
      <w:r w:rsidRPr="0052202F">
        <w:rPr>
          <w:rFonts w:ascii="Times New Roman" w:eastAsia="SimSun" w:hAnsi="Times New Roman" w:cs="Mangal"/>
          <w:kern w:val="1"/>
          <w:sz w:val="24"/>
          <w:szCs w:val="24"/>
          <w:lang w:eastAsia="hi-IN" w:bidi="hi-IN"/>
        </w:rPr>
        <w:t xml:space="preserve"> тыс. рублей (100 процентов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Безвозмездные поступления от государственных (муниципальных) организаций — </w:t>
      </w:r>
      <w:r w:rsidRPr="0052202F">
        <w:rPr>
          <w:rFonts w:ascii="Times New Roman" w:eastAsia="SimSun" w:hAnsi="Times New Roman" w:cs="Mangal"/>
          <w:i/>
          <w:kern w:val="1"/>
          <w:sz w:val="24"/>
          <w:szCs w:val="24"/>
          <w:lang w:eastAsia="hi-IN" w:bidi="hi-IN"/>
        </w:rPr>
        <w:t>35,0</w:t>
      </w:r>
      <w:r w:rsidRPr="0052202F">
        <w:rPr>
          <w:rFonts w:ascii="Times New Roman" w:eastAsia="SimSun" w:hAnsi="Times New Roman" w:cs="Mangal"/>
          <w:kern w:val="1"/>
          <w:sz w:val="24"/>
          <w:szCs w:val="24"/>
          <w:lang w:eastAsia="hi-IN" w:bidi="hi-IN"/>
        </w:rPr>
        <w:t xml:space="preserve"> тыс. рублей (100 процентов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Безвозмездные поступления от негосударственных организаций — </w:t>
      </w:r>
      <w:r w:rsidRPr="0052202F">
        <w:rPr>
          <w:rFonts w:ascii="Times New Roman" w:eastAsia="SimSun" w:hAnsi="Times New Roman" w:cs="Mangal"/>
          <w:i/>
          <w:kern w:val="1"/>
          <w:sz w:val="24"/>
          <w:szCs w:val="24"/>
          <w:lang w:eastAsia="hi-IN" w:bidi="hi-IN"/>
        </w:rPr>
        <w:t>20,0</w:t>
      </w:r>
      <w:r w:rsidRPr="0052202F">
        <w:rPr>
          <w:rFonts w:ascii="Times New Roman" w:eastAsia="SimSun" w:hAnsi="Times New Roman" w:cs="Mangal"/>
          <w:kern w:val="1"/>
          <w:sz w:val="24"/>
          <w:szCs w:val="24"/>
          <w:lang w:eastAsia="hi-IN" w:bidi="hi-IN"/>
        </w:rPr>
        <w:t xml:space="preserve"> тыс. рублей (100 процентов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Прочие безвозмездные поступления – </w:t>
      </w:r>
      <w:r w:rsidRPr="0052202F">
        <w:rPr>
          <w:rFonts w:ascii="Times New Roman" w:eastAsia="SimSun" w:hAnsi="Times New Roman" w:cs="Mangal"/>
          <w:i/>
          <w:kern w:val="1"/>
          <w:sz w:val="24"/>
          <w:szCs w:val="24"/>
          <w:lang w:eastAsia="hi-IN" w:bidi="hi-IN"/>
        </w:rPr>
        <w:t>21,5</w:t>
      </w:r>
      <w:r w:rsidRPr="0052202F">
        <w:rPr>
          <w:rFonts w:ascii="Times New Roman" w:eastAsia="SimSun" w:hAnsi="Times New Roman" w:cs="Mangal"/>
          <w:kern w:val="1"/>
          <w:sz w:val="24"/>
          <w:szCs w:val="24"/>
          <w:lang w:eastAsia="hi-IN" w:bidi="hi-IN"/>
        </w:rPr>
        <w:t xml:space="preserve"> тыс. рублей (100 процентов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Доля безвозмездных перечислений в общей сумме доходов бюджета в 2014 году составила </w:t>
      </w:r>
      <w:r w:rsidRPr="0052202F">
        <w:rPr>
          <w:rFonts w:ascii="Times New Roman" w:eastAsia="SimSun" w:hAnsi="Times New Roman" w:cs="Mangal"/>
          <w:i/>
          <w:kern w:val="1"/>
          <w:sz w:val="24"/>
          <w:szCs w:val="24"/>
          <w:lang w:eastAsia="hi-IN" w:bidi="hi-IN"/>
        </w:rPr>
        <w:t>83,7 %</w:t>
      </w:r>
      <w:r w:rsidRPr="0052202F">
        <w:rPr>
          <w:rFonts w:ascii="Times New Roman" w:eastAsia="SimSun" w:hAnsi="Times New Roman" w:cs="Mangal"/>
          <w:kern w:val="1"/>
          <w:sz w:val="24"/>
          <w:szCs w:val="24"/>
          <w:lang w:eastAsia="hi-IN" w:bidi="hi-IN"/>
        </w:rPr>
        <w:t xml:space="preserve"> и по сравнению с 2013 годом уменьшилась на </w:t>
      </w:r>
      <w:r w:rsidRPr="0052202F">
        <w:rPr>
          <w:rFonts w:ascii="Times New Roman" w:eastAsia="SimSun" w:hAnsi="Times New Roman" w:cs="Mangal"/>
          <w:i/>
          <w:kern w:val="1"/>
          <w:sz w:val="24"/>
          <w:szCs w:val="24"/>
          <w:lang w:eastAsia="hi-IN" w:bidi="hi-IN"/>
        </w:rPr>
        <w:t>1,5 %.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                                           3.Расходы бюджета муниципального района.</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          </w:t>
      </w:r>
      <w:r w:rsidRPr="0052202F">
        <w:rPr>
          <w:rFonts w:ascii="Times New Roman" w:eastAsia="SimSun" w:hAnsi="Times New Roman" w:cs="Mangal"/>
          <w:kern w:val="1"/>
          <w:sz w:val="24"/>
          <w:szCs w:val="24"/>
          <w:lang w:eastAsia="hi-IN" w:bidi="hi-IN"/>
        </w:rPr>
        <w:t xml:space="preserve">Расходы бюджета муниципального района в 2014 году исполнены в сумме </w:t>
      </w:r>
      <w:r w:rsidRPr="0052202F">
        <w:rPr>
          <w:rFonts w:ascii="Times New Roman" w:eastAsia="SimSun" w:hAnsi="Times New Roman" w:cs="Mangal"/>
          <w:i/>
          <w:kern w:val="1"/>
          <w:sz w:val="24"/>
          <w:szCs w:val="24"/>
          <w:lang w:eastAsia="hi-IN" w:bidi="hi-IN"/>
        </w:rPr>
        <w:t>142797,6</w:t>
      </w:r>
      <w:r w:rsidRPr="0052202F">
        <w:rPr>
          <w:rFonts w:ascii="Times New Roman" w:eastAsia="SimSun" w:hAnsi="Times New Roman" w:cs="Mangal"/>
          <w:kern w:val="1"/>
          <w:sz w:val="24"/>
          <w:szCs w:val="24"/>
          <w:lang w:eastAsia="hi-IN" w:bidi="hi-IN"/>
        </w:rPr>
        <w:t xml:space="preserve"> тыс. рублей, что на </w:t>
      </w:r>
      <w:r w:rsidRPr="0052202F">
        <w:rPr>
          <w:rFonts w:ascii="Times New Roman" w:eastAsia="SimSun" w:hAnsi="Times New Roman" w:cs="Mangal"/>
          <w:i/>
          <w:kern w:val="1"/>
          <w:sz w:val="24"/>
          <w:szCs w:val="24"/>
          <w:lang w:eastAsia="hi-IN" w:bidi="hi-IN"/>
        </w:rPr>
        <w:t>3937,1</w:t>
      </w:r>
      <w:r w:rsidRPr="0052202F">
        <w:rPr>
          <w:rFonts w:ascii="Times New Roman" w:eastAsia="SimSun" w:hAnsi="Times New Roman" w:cs="Mangal"/>
          <w:kern w:val="1"/>
          <w:sz w:val="24"/>
          <w:szCs w:val="24"/>
          <w:lang w:eastAsia="hi-IN" w:bidi="hi-IN"/>
        </w:rPr>
        <w:t xml:space="preserve"> тыс. рублей меньше уточнённых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u w:val="single"/>
          <w:lang w:eastAsia="hi-IN" w:bidi="hi-IN"/>
        </w:rPr>
        <w:t>Раздел 0100 «Общегосударственные вопросы»</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kern w:val="1"/>
          <w:sz w:val="24"/>
          <w:szCs w:val="24"/>
          <w:lang w:eastAsia="hi-IN" w:bidi="hi-IN"/>
        </w:rPr>
        <w:t xml:space="preserve">Исполнение расходов по разделу 0100 «Общегосударственные вопросы» в отчёте отражено в сумме </w:t>
      </w:r>
      <w:r w:rsidRPr="0052202F">
        <w:rPr>
          <w:rFonts w:ascii="Times New Roman" w:eastAsia="SimSun" w:hAnsi="Times New Roman" w:cs="Mangal"/>
          <w:i/>
          <w:kern w:val="1"/>
          <w:sz w:val="24"/>
          <w:szCs w:val="24"/>
          <w:lang w:eastAsia="hi-IN" w:bidi="hi-IN"/>
        </w:rPr>
        <w:t>16755,4</w:t>
      </w:r>
      <w:r w:rsidRPr="0052202F">
        <w:rPr>
          <w:rFonts w:ascii="Times New Roman" w:eastAsia="SimSun" w:hAnsi="Times New Roman" w:cs="Mangal"/>
          <w:kern w:val="1"/>
          <w:sz w:val="24"/>
          <w:szCs w:val="24"/>
          <w:lang w:eastAsia="hi-IN" w:bidi="hi-IN"/>
        </w:rPr>
        <w:t xml:space="preserve"> тыс. рублей (96,1 процентов от плановых назначений), что соответствует своду показателей годовых отчётов 6-и распорядителей (получателей) бюджетных средств (Администрация Галичского муниципального района, Управление финансов Галичского района, Собрание депутатов Галичского муниципального района, Избирательная комиссия Галичского муниципального района, Контрольно-счётный орган муниципального образования Галичский муниципальный район, МБУ «Бюджетно-отраслевая служба Галичского</w:t>
      </w:r>
      <w:proofErr w:type="gramEnd"/>
      <w:r w:rsidRPr="0052202F">
        <w:rPr>
          <w:rFonts w:ascii="Times New Roman" w:eastAsia="SimSun" w:hAnsi="Times New Roman" w:cs="Mangal"/>
          <w:kern w:val="1"/>
          <w:sz w:val="24"/>
          <w:szCs w:val="24"/>
          <w:lang w:eastAsia="hi-IN" w:bidi="hi-IN"/>
        </w:rPr>
        <w:t xml:space="preserve"> муниципального района», в том числе по подразделам:</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 xml:space="preserve">0103 </w:t>
      </w:r>
      <w:r w:rsidRPr="0052202F">
        <w:rPr>
          <w:rFonts w:ascii="Times New Roman" w:eastAsia="SimSun" w:hAnsi="Times New Roman" w:cs="Mangal"/>
          <w:kern w:val="1"/>
          <w:sz w:val="24"/>
          <w:szCs w:val="24"/>
          <w:lang w:eastAsia="hi-IN" w:bidi="hi-IN"/>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(Собрание депутатов)- </w:t>
      </w:r>
      <w:r w:rsidRPr="0052202F">
        <w:rPr>
          <w:rFonts w:ascii="Times New Roman" w:eastAsia="SimSun" w:hAnsi="Times New Roman" w:cs="Mangal"/>
          <w:i/>
          <w:kern w:val="1"/>
          <w:sz w:val="24"/>
          <w:szCs w:val="24"/>
          <w:lang w:eastAsia="hi-IN" w:bidi="hi-IN"/>
        </w:rPr>
        <w:lastRenderedPageBreak/>
        <w:t>756,1 тыс. рублей</w:t>
      </w:r>
      <w:r w:rsidRPr="0052202F">
        <w:rPr>
          <w:rFonts w:ascii="Times New Roman" w:eastAsia="SimSun" w:hAnsi="Times New Roman" w:cs="Mangal"/>
          <w:kern w:val="1"/>
          <w:sz w:val="24"/>
          <w:szCs w:val="24"/>
          <w:lang w:eastAsia="hi-IN" w:bidi="hi-IN"/>
        </w:rPr>
        <w:t xml:space="preserve"> (99,5 %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 xml:space="preserve">0104  </w:t>
      </w:r>
      <w:r w:rsidRPr="0052202F">
        <w:rPr>
          <w:rFonts w:ascii="Times New Roman" w:eastAsia="SimSun" w:hAnsi="Times New Roman" w:cs="Mangal"/>
          <w:kern w:val="1"/>
          <w:sz w:val="24"/>
          <w:szCs w:val="24"/>
          <w:lang w:eastAsia="hi-IN" w:bidi="hi-IN"/>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(Администрация Галичского района)  </w:t>
      </w:r>
      <w:r w:rsidRPr="0052202F">
        <w:rPr>
          <w:rFonts w:ascii="Times New Roman" w:eastAsia="SimSun" w:hAnsi="Times New Roman" w:cs="Mangal"/>
          <w:i/>
          <w:kern w:val="1"/>
          <w:sz w:val="24"/>
          <w:szCs w:val="24"/>
          <w:lang w:eastAsia="hi-IN" w:bidi="hi-IN"/>
        </w:rPr>
        <w:t>8411,3</w:t>
      </w: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i/>
          <w:kern w:val="1"/>
          <w:sz w:val="24"/>
          <w:szCs w:val="24"/>
          <w:lang w:eastAsia="hi-IN" w:bidi="hi-IN"/>
        </w:rPr>
        <w:t>тыс. рублей</w:t>
      </w: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kern w:val="1"/>
          <w:sz w:val="24"/>
          <w:szCs w:val="24"/>
          <w:lang w:eastAsia="hi-IN" w:bidi="hi-IN"/>
        </w:rPr>
        <w:t xml:space="preserve">( </w:t>
      </w:r>
      <w:proofErr w:type="gramEnd"/>
      <w:r w:rsidRPr="0052202F">
        <w:rPr>
          <w:rFonts w:ascii="Times New Roman" w:eastAsia="SimSun" w:hAnsi="Times New Roman" w:cs="Mangal"/>
          <w:kern w:val="1"/>
          <w:sz w:val="24"/>
          <w:szCs w:val="24"/>
          <w:lang w:eastAsia="hi-IN" w:bidi="hi-IN"/>
        </w:rPr>
        <w:t xml:space="preserve">99,5 % от плановых назначений). </w:t>
      </w:r>
      <w:proofErr w:type="gramStart"/>
      <w:r w:rsidRPr="0052202F">
        <w:rPr>
          <w:rFonts w:ascii="Times New Roman" w:eastAsia="SimSun" w:hAnsi="Times New Roman" w:cs="Mangal"/>
          <w:kern w:val="1"/>
          <w:sz w:val="24"/>
          <w:szCs w:val="24"/>
          <w:lang w:eastAsia="hi-IN" w:bidi="hi-IN"/>
        </w:rPr>
        <w:t>Из общей суммы по данному подразделу профинансированы расходы за счёт субвенций из областного бюджета на выполнение</w:t>
      </w:r>
      <w:proofErr w:type="gramEnd"/>
      <w:r w:rsidRPr="0052202F">
        <w:rPr>
          <w:rFonts w:ascii="Times New Roman" w:eastAsia="SimSun" w:hAnsi="Times New Roman" w:cs="Mangal"/>
          <w:kern w:val="1"/>
          <w:sz w:val="24"/>
          <w:szCs w:val="24"/>
          <w:lang w:eastAsia="hi-IN" w:bidi="hi-IN"/>
        </w:rPr>
        <w:t xml:space="preserve"> передаваемых полномочий в сумме </w:t>
      </w:r>
      <w:r w:rsidRPr="0052202F">
        <w:rPr>
          <w:rFonts w:ascii="Times New Roman" w:eastAsia="SimSun" w:hAnsi="Times New Roman" w:cs="Mangal"/>
          <w:i/>
          <w:kern w:val="1"/>
          <w:sz w:val="24"/>
          <w:szCs w:val="24"/>
          <w:lang w:eastAsia="hi-IN" w:bidi="hi-IN"/>
        </w:rPr>
        <w:t>968,4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b/>
          <w:bCs/>
          <w:i/>
          <w:kern w:val="1"/>
          <w:sz w:val="24"/>
          <w:szCs w:val="24"/>
          <w:lang w:eastAsia="hi-IN" w:bidi="hi-IN"/>
        </w:rPr>
      </w:pP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b/>
          <w:bCs/>
          <w:kern w:val="1"/>
          <w:sz w:val="24"/>
          <w:szCs w:val="24"/>
          <w:lang w:eastAsia="hi-IN" w:bidi="hi-IN"/>
        </w:rPr>
        <w:t xml:space="preserve">0106 </w:t>
      </w:r>
      <w:r w:rsidRPr="0052202F">
        <w:rPr>
          <w:rFonts w:ascii="Times New Roman" w:eastAsia="SimSun" w:hAnsi="Times New Roman" w:cs="Mangal"/>
          <w:kern w:val="1"/>
          <w:sz w:val="24"/>
          <w:szCs w:val="24"/>
          <w:lang w:eastAsia="hi-IN" w:bidi="hi-IN"/>
        </w:rPr>
        <w:t>«Обеспечение деятельности финансовых, налоговых, и таможенных органов и органов финансового (финансово-бюджетного надзора»:</w:t>
      </w:r>
      <w:proofErr w:type="gramEnd"/>
      <w:r w:rsidRPr="0052202F">
        <w:rPr>
          <w:rFonts w:ascii="Times New Roman" w:eastAsia="SimSun" w:hAnsi="Times New Roman" w:cs="Mangal"/>
          <w:kern w:val="1"/>
          <w:sz w:val="24"/>
          <w:szCs w:val="24"/>
          <w:lang w:eastAsia="hi-IN" w:bidi="hi-IN"/>
        </w:rPr>
        <w:t xml:space="preserve"> (Управление финансов муниципального района, Контрольно-счётный орган Галичского муниципального района) — </w:t>
      </w:r>
      <w:r w:rsidRPr="0052202F">
        <w:rPr>
          <w:rFonts w:ascii="Times New Roman" w:eastAsia="SimSun" w:hAnsi="Times New Roman" w:cs="Mangal"/>
          <w:i/>
          <w:kern w:val="1"/>
          <w:sz w:val="24"/>
          <w:szCs w:val="24"/>
          <w:lang w:eastAsia="hi-IN" w:bidi="hi-IN"/>
        </w:rPr>
        <w:t>2192,2</w:t>
      </w:r>
      <w:r w:rsidRPr="0052202F">
        <w:rPr>
          <w:rFonts w:ascii="Times New Roman" w:eastAsia="SimSun" w:hAnsi="Times New Roman" w:cs="Mangal"/>
          <w:kern w:val="1"/>
          <w:sz w:val="24"/>
          <w:szCs w:val="24"/>
          <w:lang w:eastAsia="hi-IN" w:bidi="hi-IN"/>
        </w:rPr>
        <w:t xml:space="preserve"> тыс. рублей (99,8 % от плановых назначений). Из них на содержание Управления финансов Галичского района – </w:t>
      </w:r>
      <w:r w:rsidRPr="0052202F">
        <w:rPr>
          <w:rFonts w:ascii="Times New Roman" w:eastAsia="SimSun" w:hAnsi="Times New Roman" w:cs="Mangal"/>
          <w:i/>
          <w:kern w:val="1"/>
          <w:sz w:val="24"/>
          <w:szCs w:val="24"/>
          <w:lang w:eastAsia="hi-IN" w:bidi="hi-IN"/>
        </w:rPr>
        <w:t>1844,9 тыс. рублей</w:t>
      </w:r>
      <w:r w:rsidRPr="0052202F">
        <w:rPr>
          <w:rFonts w:ascii="Times New Roman" w:eastAsia="SimSun" w:hAnsi="Times New Roman" w:cs="Mangal"/>
          <w:kern w:val="1"/>
          <w:sz w:val="24"/>
          <w:szCs w:val="24"/>
          <w:lang w:eastAsia="hi-IN" w:bidi="hi-IN"/>
        </w:rPr>
        <w:t xml:space="preserve">, на содержание Контрольно-счётного органа – </w:t>
      </w:r>
      <w:r w:rsidRPr="0052202F">
        <w:rPr>
          <w:rFonts w:ascii="Times New Roman" w:eastAsia="SimSun" w:hAnsi="Times New Roman" w:cs="Mangal"/>
          <w:i/>
          <w:kern w:val="1"/>
          <w:sz w:val="24"/>
          <w:szCs w:val="24"/>
          <w:lang w:eastAsia="hi-IN" w:bidi="hi-IN"/>
        </w:rPr>
        <w:t>347,3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 0107 </w:t>
      </w:r>
      <w:r w:rsidRPr="0052202F">
        <w:rPr>
          <w:rFonts w:ascii="Times New Roman" w:eastAsia="SimSun" w:hAnsi="Times New Roman" w:cs="Mangal"/>
          <w:kern w:val="1"/>
          <w:sz w:val="24"/>
          <w:szCs w:val="24"/>
          <w:lang w:eastAsia="hi-IN" w:bidi="hi-IN"/>
        </w:rPr>
        <w:t xml:space="preserve">«Обеспечение проведения выборов и референдумов» (Избирательная комиссия Галичского муниципального района) — </w:t>
      </w:r>
      <w:r w:rsidRPr="0052202F">
        <w:rPr>
          <w:rFonts w:ascii="Times New Roman" w:eastAsia="SimSun" w:hAnsi="Times New Roman" w:cs="Mangal"/>
          <w:i/>
          <w:kern w:val="1"/>
          <w:sz w:val="24"/>
          <w:szCs w:val="24"/>
          <w:lang w:eastAsia="hi-IN" w:bidi="hi-IN"/>
        </w:rPr>
        <w:t>624,9 тыс. рублей</w:t>
      </w:r>
      <w:r w:rsidRPr="0052202F">
        <w:rPr>
          <w:rFonts w:ascii="Times New Roman" w:eastAsia="SimSun" w:hAnsi="Times New Roman" w:cs="Mangal"/>
          <w:kern w:val="1"/>
          <w:sz w:val="24"/>
          <w:szCs w:val="24"/>
          <w:lang w:eastAsia="hi-IN" w:bidi="hi-IN"/>
        </w:rPr>
        <w:t xml:space="preserve"> (91,8 % от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highlight w:val="yellow"/>
          <w:lang w:eastAsia="hi-IN" w:bidi="hi-IN"/>
        </w:rPr>
      </w:pP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b/>
          <w:bCs/>
          <w:kern w:val="1"/>
          <w:sz w:val="24"/>
          <w:szCs w:val="24"/>
          <w:lang w:eastAsia="hi-IN" w:bidi="hi-IN"/>
        </w:rPr>
        <w:t>0113 «</w:t>
      </w:r>
      <w:r w:rsidRPr="0052202F">
        <w:rPr>
          <w:rFonts w:ascii="Times New Roman" w:eastAsia="SimSun" w:hAnsi="Times New Roman" w:cs="Mangal"/>
          <w:kern w:val="1"/>
          <w:sz w:val="24"/>
          <w:szCs w:val="24"/>
          <w:lang w:eastAsia="hi-IN" w:bidi="hi-IN"/>
        </w:rPr>
        <w:t xml:space="preserve">Другие общегосударственные вопросы» </w:t>
      </w:r>
      <w:r w:rsidRPr="0052202F">
        <w:rPr>
          <w:rFonts w:ascii="Times New Roman" w:eastAsia="SimSun" w:hAnsi="Times New Roman" w:cs="Mangal"/>
          <w:i/>
          <w:kern w:val="1"/>
          <w:sz w:val="24"/>
          <w:szCs w:val="24"/>
          <w:lang w:eastAsia="hi-IN" w:bidi="hi-IN"/>
        </w:rPr>
        <w:t>4771,0</w:t>
      </w:r>
      <w:r w:rsidRPr="0052202F">
        <w:rPr>
          <w:rFonts w:ascii="Times New Roman" w:eastAsia="SimSun" w:hAnsi="Times New Roman" w:cs="Mangal"/>
          <w:kern w:val="1"/>
          <w:sz w:val="24"/>
          <w:szCs w:val="24"/>
          <w:lang w:eastAsia="hi-IN" w:bidi="hi-IN"/>
        </w:rPr>
        <w:t xml:space="preserve"> тыс. рублей (89,4 % от плановых назначений), где отражены расходы: по перечислению субвенций на государственную регистрацию гражданского состояния бюджетам сельских поселений – </w:t>
      </w:r>
      <w:r w:rsidRPr="0052202F">
        <w:rPr>
          <w:rFonts w:ascii="Times New Roman" w:eastAsia="SimSun" w:hAnsi="Times New Roman" w:cs="Mangal"/>
          <w:i/>
          <w:kern w:val="1"/>
          <w:sz w:val="24"/>
          <w:szCs w:val="24"/>
          <w:lang w:eastAsia="hi-IN" w:bidi="hi-IN"/>
        </w:rPr>
        <w:t xml:space="preserve">60,8 тыс. рублей </w:t>
      </w:r>
      <w:r w:rsidRPr="0052202F">
        <w:rPr>
          <w:rFonts w:ascii="Times New Roman" w:eastAsia="SimSun" w:hAnsi="Times New Roman" w:cs="Mangal"/>
          <w:kern w:val="1"/>
          <w:sz w:val="24"/>
          <w:szCs w:val="24"/>
          <w:lang w:eastAsia="hi-IN" w:bidi="hi-IN"/>
        </w:rPr>
        <w:t xml:space="preserve">и субвенций на осуществление государственных полномочий по составлению протоколов об административных правонарушениях – </w:t>
      </w:r>
      <w:r w:rsidRPr="0052202F">
        <w:rPr>
          <w:rFonts w:ascii="Times New Roman" w:eastAsia="SimSun" w:hAnsi="Times New Roman" w:cs="Mangal"/>
          <w:i/>
          <w:kern w:val="1"/>
          <w:sz w:val="24"/>
          <w:szCs w:val="24"/>
          <w:lang w:eastAsia="hi-IN" w:bidi="hi-IN"/>
        </w:rPr>
        <w:t xml:space="preserve">19,7 тыс. рублей, </w:t>
      </w:r>
      <w:r w:rsidRPr="0052202F">
        <w:rPr>
          <w:rFonts w:ascii="Times New Roman" w:eastAsia="SimSun" w:hAnsi="Times New Roman" w:cs="Mangal"/>
          <w:kern w:val="1"/>
          <w:sz w:val="24"/>
          <w:szCs w:val="24"/>
          <w:lang w:eastAsia="hi-IN" w:bidi="hi-IN"/>
        </w:rPr>
        <w:t xml:space="preserve">на поддержку деятельности женсовета муниципального района в сумме </w:t>
      </w:r>
      <w:r w:rsidRPr="0052202F">
        <w:rPr>
          <w:rFonts w:ascii="Times New Roman" w:eastAsia="SimSun" w:hAnsi="Times New Roman" w:cs="Mangal"/>
          <w:i/>
          <w:kern w:val="1"/>
          <w:sz w:val="24"/>
          <w:szCs w:val="24"/>
          <w:lang w:eastAsia="hi-IN" w:bidi="hi-IN"/>
        </w:rPr>
        <w:t xml:space="preserve">29,3 тыс. рублей, </w:t>
      </w:r>
      <w:r w:rsidRPr="0052202F">
        <w:rPr>
          <w:rFonts w:ascii="Times New Roman" w:eastAsia="SimSun" w:hAnsi="Times New Roman" w:cs="Mangal"/>
          <w:kern w:val="1"/>
          <w:sz w:val="24"/>
          <w:szCs w:val="24"/>
          <w:lang w:eastAsia="hi-IN" w:bidi="hi-IN"/>
        </w:rPr>
        <w:t>расходы за счёт средств резервного фонда</w:t>
      </w:r>
      <w:proofErr w:type="gramEnd"/>
      <w:r w:rsidRPr="0052202F">
        <w:rPr>
          <w:rFonts w:ascii="Times New Roman" w:eastAsia="SimSun" w:hAnsi="Times New Roman" w:cs="Mangal"/>
          <w:kern w:val="1"/>
          <w:sz w:val="24"/>
          <w:szCs w:val="24"/>
          <w:lang w:eastAsia="hi-IN" w:bidi="hi-IN"/>
        </w:rPr>
        <w:t xml:space="preserve"> – </w:t>
      </w:r>
      <w:proofErr w:type="gramStart"/>
      <w:r w:rsidRPr="0052202F">
        <w:rPr>
          <w:rFonts w:ascii="Times New Roman" w:eastAsia="SimSun" w:hAnsi="Times New Roman" w:cs="Mangal"/>
          <w:kern w:val="1"/>
          <w:sz w:val="24"/>
          <w:szCs w:val="24"/>
          <w:lang w:eastAsia="hi-IN" w:bidi="hi-IN"/>
        </w:rPr>
        <w:t>22,9 тыс. рублей, расходы по исполнительным документам  по решению судебных органов – 99,1 тыс. рублей, расходы на содержание и обслуживание имущества казны – 153,9 тыс. рублей, расходы на содержание муниципального казённого учреждения «Отраслевая служба» - 4170,2 тыс. рублей, на выплаты ежемесячного денежного вознаграждения лицам, удостоенным звания «Почётный гражданин Галичского муниципального района» - 9,7 тыс. рублей, на погашение задолженности прошлых лет по учреждениям здравоохранения  - 163,8</w:t>
      </w:r>
      <w:proofErr w:type="gramEnd"/>
      <w:r w:rsidRPr="0052202F">
        <w:rPr>
          <w:rFonts w:ascii="Times New Roman" w:eastAsia="SimSun" w:hAnsi="Times New Roman" w:cs="Mangal"/>
          <w:kern w:val="1"/>
          <w:sz w:val="24"/>
          <w:szCs w:val="24"/>
          <w:lang w:eastAsia="hi-IN" w:bidi="hi-IN"/>
        </w:rPr>
        <w:t xml:space="preserve"> тыс. рублей, другие расходы – 41,6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Как следует из приведённых данных, финансирование функционирования деятельности получателей средств муниципального района, к компетенции которых отнесено решение «общегосударственных вопросов» произведено равномерно.</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u w:val="single"/>
          <w:lang w:eastAsia="hi-IN" w:bidi="hi-IN"/>
        </w:rPr>
        <w:t xml:space="preserve">Раздел 0300 « Национальная безопасность и правоохранительная деятельность </w:t>
      </w:r>
    </w:p>
    <w:p w:rsidR="0052202F" w:rsidRPr="0052202F" w:rsidRDefault="0052202F" w:rsidP="0052202F">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Решением Собрания депутатов муниципального района « О бюджете муниципального района на 2014 год» ассигнования по разделу 0300 «Национальная безопасность и правоохранительная деятельность» утверждены в размере </w:t>
      </w:r>
      <w:r w:rsidRPr="0052202F">
        <w:rPr>
          <w:rFonts w:ascii="Times New Roman" w:eastAsia="SimSun" w:hAnsi="Times New Roman" w:cs="Mangal"/>
          <w:i/>
          <w:kern w:val="1"/>
          <w:sz w:val="24"/>
          <w:szCs w:val="24"/>
          <w:lang w:eastAsia="hi-IN" w:bidi="hi-IN"/>
        </w:rPr>
        <w:t>4,9 тыс. рублей</w:t>
      </w:r>
      <w:r w:rsidRPr="0052202F">
        <w:rPr>
          <w:rFonts w:ascii="Times New Roman" w:eastAsia="SimSun" w:hAnsi="Times New Roman" w:cs="Mangal"/>
          <w:kern w:val="1"/>
          <w:sz w:val="24"/>
          <w:szCs w:val="24"/>
          <w:lang w:eastAsia="hi-IN" w:bidi="hi-IN"/>
        </w:rPr>
        <w:t>, или 100 процентов от плановых назначений, в том числе по подразделам функциональной классификации расходов:</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0309 </w:t>
      </w:r>
      <w:r w:rsidRPr="0052202F">
        <w:rPr>
          <w:rFonts w:ascii="Times New Roman" w:eastAsia="SimSun" w:hAnsi="Times New Roman" w:cs="Mangal"/>
          <w:kern w:val="1"/>
          <w:sz w:val="24"/>
          <w:szCs w:val="24"/>
          <w:lang w:eastAsia="hi-IN" w:bidi="hi-IN"/>
        </w:rPr>
        <w:t xml:space="preserve">«Защита населения и территорий от чрезвычайных ситуаций природного и техногенного характера, гражданская оборона» - </w:t>
      </w:r>
      <w:r w:rsidRPr="0052202F">
        <w:rPr>
          <w:rFonts w:ascii="Times New Roman" w:eastAsia="SimSun" w:hAnsi="Times New Roman" w:cs="Mangal"/>
          <w:i/>
          <w:kern w:val="1"/>
          <w:sz w:val="24"/>
          <w:szCs w:val="24"/>
          <w:lang w:eastAsia="hi-IN" w:bidi="hi-IN"/>
        </w:rPr>
        <w:t>4,9 тыс. рублей</w:t>
      </w:r>
      <w:r w:rsidRPr="0052202F">
        <w:rPr>
          <w:rFonts w:ascii="Times New Roman" w:eastAsia="SimSun" w:hAnsi="Times New Roman" w:cs="Mangal"/>
          <w:kern w:val="1"/>
          <w:sz w:val="24"/>
          <w:szCs w:val="24"/>
          <w:lang w:eastAsia="hi-IN" w:bidi="hi-IN"/>
        </w:rPr>
        <w:t xml:space="preserve">, в том числе: на оказание финансовой помощи пострадавшим от пожара – </w:t>
      </w:r>
      <w:r w:rsidRPr="0052202F">
        <w:rPr>
          <w:rFonts w:ascii="Times New Roman" w:eastAsia="SimSun" w:hAnsi="Times New Roman" w:cs="Mangal"/>
          <w:i/>
          <w:kern w:val="1"/>
          <w:sz w:val="24"/>
          <w:szCs w:val="24"/>
          <w:lang w:eastAsia="hi-IN" w:bidi="hi-IN"/>
        </w:rPr>
        <w:t xml:space="preserve">2,0 тыс. рублей, </w:t>
      </w:r>
      <w:r w:rsidRPr="0052202F">
        <w:rPr>
          <w:rFonts w:ascii="Times New Roman" w:eastAsia="SimSun" w:hAnsi="Times New Roman" w:cs="Mangal"/>
          <w:kern w:val="1"/>
          <w:sz w:val="24"/>
          <w:szCs w:val="24"/>
          <w:lang w:eastAsia="hi-IN" w:bidi="hi-IN"/>
        </w:rPr>
        <w:t xml:space="preserve">на приобретение метеостанции для ЕДДС – </w:t>
      </w:r>
      <w:r w:rsidRPr="0052202F">
        <w:rPr>
          <w:rFonts w:ascii="Times New Roman" w:eastAsia="SimSun" w:hAnsi="Times New Roman" w:cs="Mangal"/>
          <w:i/>
          <w:kern w:val="1"/>
          <w:sz w:val="24"/>
          <w:szCs w:val="24"/>
          <w:lang w:eastAsia="hi-IN" w:bidi="hi-IN"/>
        </w:rPr>
        <w:t>2,9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Исполнение бюджета по разделу составило </w:t>
      </w:r>
      <w:r w:rsidRPr="0052202F">
        <w:rPr>
          <w:rFonts w:ascii="Times New Roman" w:eastAsia="SimSun" w:hAnsi="Times New Roman" w:cs="Mangal"/>
          <w:i/>
          <w:kern w:val="1"/>
          <w:sz w:val="24"/>
          <w:szCs w:val="24"/>
          <w:lang w:eastAsia="hi-IN" w:bidi="hi-IN"/>
        </w:rPr>
        <w:t>100 %</w:t>
      </w:r>
      <w:r w:rsidRPr="0052202F">
        <w:rPr>
          <w:rFonts w:ascii="Times New Roman" w:eastAsia="SimSun" w:hAnsi="Times New Roman" w:cs="Mangal"/>
          <w:kern w:val="1"/>
          <w:sz w:val="24"/>
          <w:szCs w:val="24"/>
          <w:lang w:eastAsia="hi-IN" w:bidi="hi-IN"/>
        </w:rPr>
        <w:t xml:space="preserve"> к утверждённому объёму годовых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u w:val="single"/>
          <w:lang w:eastAsia="hi-IN" w:bidi="hi-IN"/>
        </w:rPr>
        <w:t>Раздел 0400 «Национальная экономика»</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lastRenderedPageBreak/>
        <w:t xml:space="preserve">             Решением Собрания депутатов муниципального района «О бюджете муниципального района на 2014 год» ассигнования по разделу 0400 «Национальная экономика» утверждены в объёме </w:t>
      </w:r>
      <w:r w:rsidRPr="0052202F">
        <w:rPr>
          <w:rFonts w:ascii="Times New Roman" w:eastAsia="SimSun" w:hAnsi="Times New Roman" w:cs="Mangal"/>
          <w:i/>
          <w:kern w:val="1"/>
          <w:sz w:val="24"/>
          <w:szCs w:val="24"/>
          <w:lang w:eastAsia="hi-IN" w:bidi="hi-IN"/>
        </w:rPr>
        <w:t>16569,2</w:t>
      </w: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i/>
          <w:kern w:val="1"/>
          <w:sz w:val="24"/>
          <w:szCs w:val="24"/>
          <w:lang w:eastAsia="hi-IN" w:bidi="hi-IN"/>
        </w:rPr>
        <w:t>тыс. рублей</w:t>
      </w: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kern w:val="1"/>
          <w:sz w:val="24"/>
          <w:szCs w:val="24"/>
          <w:lang w:eastAsia="hi-IN" w:bidi="hi-IN"/>
        </w:rPr>
        <w:t xml:space="preserve">Финансирование расходов по разделу «Национальная экономика» произведено в объёме </w:t>
      </w:r>
      <w:r w:rsidRPr="0052202F">
        <w:rPr>
          <w:rFonts w:ascii="Times New Roman" w:eastAsia="SimSun" w:hAnsi="Times New Roman" w:cs="Mangal"/>
          <w:i/>
          <w:kern w:val="1"/>
          <w:sz w:val="24"/>
          <w:szCs w:val="24"/>
          <w:lang w:eastAsia="hi-IN" w:bidi="hi-IN"/>
        </w:rPr>
        <w:t>15599,2 тыс. рублей</w:t>
      </w:r>
      <w:r w:rsidRPr="0052202F">
        <w:rPr>
          <w:rFonts w:ascii="Times New Roman" w:eastAsia="SimSun" w:hAnsi="Times New Roman" w:cs="Mangal"/>
          <w:kern w:val="1"/>
          <w:sz w:val="24"/>
          <w:szCs w:val="24"/>
          <w:lang w:eastAsia="hi-IN" w:bidi="hi-IN"/>
        </w:rPr>
        <w:t xml:space="preserve"> (94,1 процента от годовых бюджетных назначений или 10,9 процента от общего объёма расходов бюджета муниципального района), что соответствует сумме показателей отчётов 4-х распорядителей (получателей) бюджетных средств по названному разделу (администрация Галичского района, отдел сельского хозяйства, МУ «Центр СК», отдел по делам культуры, молодёжи и спорта администрации Галичского района</w:t>
      </w:r>
      <w:proofErr w:type="gramEnd"/>
      <w:r w:rsidRPr="0052202F">
        <w:rPr>
          <w:rFonts w:ascii="Times New Roman" w:eastAsia="SimSun" w:hAnsi="Times New Roman" w:cs="Mangal"/>
          <w:kern w:val="1"/>
          <w:sz w:val="24"/>
          <w:szCs w:val="24"/>
          <w:lang w:eastAsia="hi-IN" w:bidi="hi-IN"/>
        </w:rPr>
        <w:t>), в том числе по подразделам:</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-0405 «Сельское хозяйство и рыболовство» - 7581,6 тыс. рублей (98,9 %). В данном подразделе отражены расходы на содержание отдела сельского хозяйства администрации муниципального района, которые составили 1661,8 тыс. рублей, за счёт субвенций на осуществление полномочий в сфере АПК. В 2014 году по данному подразделу отражены расходы на поддержку личных подсобных хозяйств (возмещение части затрат на уплату процентов по кредитам) в сумме 181,3 тыс. рублей, из них за счёт средств федерального бюджета – 173,3 тыс. рублей 8,1 тыс. рублей за счёт средств областного бюджета. Кроме того, перечислены субсидии </w:t>
      </w:r>
      <w:proofErr w:type="spellStart"/>
      <w:r w:rsidRPr="0052202F">
        <w:rPr>
          <w:rFonts w:ascii="Times New Roman" w:eastAsia="SimSun" w:hAnsi="Times New Roman" w:cs="Mangal"/>
          <w:kern w:val="1"/>
          <w:sz w:val="24"/>
          <w:szCs w:val="24"/>
          <w:lang w:eastAsia="hi-IN" w:bidi="hi-IN"/>
        </w:rPr>
        <w:t>сельхозтоваропроизводителям</w:t>
      </w:r>
      <w:proofErr w:type="spellEnd"/>
      <w:r w:rsidRPr="0052202F">
        <w:rPr>
          <w:rFonts w:ascii="Times New Roman" w:eastAsia="SimSun" w:hAnsi="Times New Roman" w:cs="Mangal"/>
          <w:kern w:val="1"/>
          <w:sz w:val="24"/>
          <w:szCs w:val="24"/>
          <w:lang w:eastAsia="hi-IN" w:bidi="hi-IN"/>
        </w:rPr>
        <w:t xml:space="preserve"> на возмещение затрат на 1 литр реализованного товарного молока в сумме 5738,5 тыс. рублей, в том числе за счёт средств федерального бюджета 5163,3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-0409 «Дорожное хозяйство» - 7670,0 тыс. рублей (89,7 %). По данному подразделу профинансированы расходы за оказанные услуги по текущему, капитальному ремонту и содержанию автомобильных дорог  муниципального района в сумме 7670,0 тыс. рублей. С 01.01.2014 года в бюджете Галичского муниципального района утверждён объём бюджетных ассигнований дорожного фонда Галичского муниципального района в сумме 8555,3 тыс. рублей. Дорожный фонд был создан за счёт отчислений от акцизов по подакцизным товарам  (продукции), производимым на территории Российской Федерации. За счёт этого фонда были произведены расходы по текущему, капитальному ремонту и содержанию автомобильных дорог.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-0412 «Другие вопросы в области национальной экономики»  расходы составили </w:t>
      </w:r>
      <w:r w:rsidRPr="0052202F">
        <w:rPr>
          <w:rFonts w:ascii="Times New Roman" w:eastAsia="SimSun" w:hAnsi="Times New Roman" w:cs="Mangal"/>
          <w:i/>
          <w:kern w:val="1"/>
          <w:sz w:val="24"/>
          <w:szCs w:val="24"/>
          <w:lang w:eastAsia="hi-IN" w:bidi="hi-IN"/>
        </w:rPr>
        <w:t>347,6 тыс. рублей</w:t>
      </w:r>
      <w:r w:rsidRPr="0052202F">
        <w:rPr>
          <w:rFonts w:ascii="Times New Roman" w:eastAsia="SimSun" w:hAnsi="Times New Roman" w:cs="Mangal"/>
          <w:kern w:val="1"/>
          <w:sz w:val="24"/>
          <w:szCs w:val="24"/>
          <w:lang w:eastAsia="hi-IN" w:bidi="hi-IN"/>
        </w:rPr>
        <w:t xml:space="preserve"> (99,4 %). В данном подразделе отражены расходы на погашение задолженности по газификации муниципального района в сумме 0,8 тыс. рублей (100 % от плановых назначений). Кроме того, в 2014 году произведены расходы на разработку проектов нормативных правовых актов в сфере градостроительства и документов территориального планирования муниципального района (по погашению задолженности за разработку схем территориального планирования района) в сумме 127,2 тыс. рублей, погашение задолженности по кадастровой оценке 57,1 тыс. рублей. В 2014 году были запланированы расходы на содержание МКУ «Центр сельскохозяйственного консультирования» в сумме 161, тыс. рублей. Кроме того, произведены расходы на мероприятия в области туризма Галичского муниципального района в сумме 1,4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u w:val="single"/>
          <w:lang w:eastAsia="hi-IN" w:bidi="hi-IN"/>
        </w:rPr>
        <w:t>Раздел 0500 «Жилищно-коммунальное хозяйство»</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Расходы по разделу 0500 «Жилищно-коммунальное хозяйство» профинансированы согласно отчёту об исполнении бюджета в сумме </w:t>
      </w:r>
      <w:r w:rsidRPr="0052202F">
        <w:rPr>
          <w:rFonts w:ascii="Times New Roman" w:eastAsia="SimSun" w:hAnsi="Times New Roman" w:cs="Mangal"/>
          <w:i/>
          <w:kern w:val="1"/>
          <w:sz w:val="24"/>
          <w:szCs w:val="24"/>
          <w:lang w:eastAsia="hi-IN" w:bidi="hi-IN"/>
        </w:rPr>
        <w:t>40,0 тыс. рублей</w:t>
      </w:r>
      <w:r w:rsidRPr="0052202F">
        <w:rPr>
          <w:rFonts w:ascii="Times New Roman" w:eastAsia="SimSun" w:hAnsi="Times New Roman" w:cs="Mangal"/>
          <w:kern w:val="1"/>
          <w:sz w:val="24"/>
          <w:szCs w:val="24"/>
          <w:lang w:eastAsia="hi-IN" w:bidi="hi-IN"/>
        </w:rPr>
        <w:t xml:space="preserve"> или 66,7 % от утверждённых ассигнований (60,0 тыс. руб.), что соответствует показателям отчёта 1-го распорядителя (получателя) бюджетных средств (администрация Галичского района), в том числе подраздел:</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0502</w:t>
      </w:r>
      <w:r w:rsidRPr="0052202F">
        <w:rPr>
          <w:rFonts w:ascii="Times New Roman" w:eastAsia="SimSun" w:hAnsi="Times New Roman" w:cs="Mangal"/>
          <w:kern w:val="1"/>
          <w:sz w:val="24"/>
          <w:szCs w:val="24"/>
          <w:lang w:eastAsia="hi-IN" w:bidi="hi-IN"/>
        </w:rPr>
        <w:t xml:space="preserve"> «Коммунальное хозяйство» - 40,0 тыс. рублей, расходы на погашение задолженности прошлых лет за предоставленные услуги.</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lastRenderedPageBreak/>
        <w:t xml:space="preserve">                                   </w:t>
      </w:r>
      <w:r w:rsidRPr="0052202F">
        <w:rPr>
          <w:rFonts w:ascii="Times New Roman" w:eastAsia="SimSun" w:hAnsi="Times New Roman" w:cs="Mangal"/>
          <w:b/>
          <w:bCs/>
          <w:kern w:val="1"/>
          <w:sz w:val="24"/>
          <w:szCs w:val="24"/>
          <w:u w:val="single"/>
          <w:lang w:eastAsia="hi-IN" w:bidi="hi-IN"/>
        </w:rPr>
        <w:t>Расходы разделов 0700, 0800,0900, 1000, 1100</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Исполнение расходов по отраслям социальной сферы составило </w:t>
      </w:r>
      <w:r w:rsidRPr="0052202F">
        <w:rPr>
          <w:rFonts w:ascii="Times New Roman" w:eastAsia="SimSun" w:hAnsi="Times New Roman" w:cs="Mangal"/>
          <w:i/>
          <w:kern w:val="1"/>
          <w:sz w:val="24"/>
          <w:szCs w:val="24"/>
          <w:lang w:eastAsia="hi-IN" w:bidi="hi-IN"/>
        </w:rPr>
        <w:t>96629,4 тыс. рублей</w:t>
      </w:r>
      <w:r w:rsidRPr="0052202F">
        <w:rPr>
          <w:rFonts w:ascii="Times New Roman" w:eastAsia="SimSun" w:hAnsi="Times New Roman" w:cs="Mangal"/>
          <w:kern w:val="1"/>
          <w:sz w:val="24"/>
          <w:szCs w:val="24"/>
          <w:lang w:eastAsia="hi-IN" w:bidi="hi-IN"/>
        </w:rPr>
        <w:t xml:space="preserve"> или 97,7 %.</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Расходы по разделу </w:t>
      </w:r>
      <w:r w:rsidRPr="0052202F">
        <w:rPr>
          <w:rFonts w:ascii="Times New Roman" w:eastAsia="SimSun" w:hAnsi="Times New Roman" w:cs="Mangal"/>
          <w:b/>
          <w:bCs/>
          <w:kern w:val="1"/>
          <w:sz w:val="24"/>
          <w:szCs w:val="24"/>
          <w:lang w:eastAsia="hi-IN" w:bidi="hi-IN"/>
        </w:rPr>
        <w:t>0700 «Образование»</w:t>
      </w:r>
      <w:r w:rsidRPr="0052202F">
        <w:rPr>
          <w:rFonts w:ascii="Times New Roman" w:eastAsia="SimSun" w:hAnsi="Times New Roman" w:cs="Mangal"/>
          <w:kern w:val="1"/>
          <w:sz w:val="24"/>
          <w:szCs w:val="24"/>
          <w:lang w:eastAsia="hi-IN" w:bidi="hi-IN"/>
        </w:rPr>
        <w:t xml:space="preserve"> исполнены в сумме 89271,3 тыс. рублей или 98,4 % от утверждённых ассигнований, в том числе по подразделам:</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0701 </w:t>
      </w:r>
      <w:r w:rsidRPr="0052202F">
        <w:rPr>
          <w:rFonts w:ascii="Times New Roman" w:eastAsia="SimSun" w:hAnsi="Times New Roman" w:cs="Mangal"/>
          <w:kern w:val="1"/>
          <w:sz w:val="24"/>
          <w:szCs w:val="24"/>
          <w:lang w:eastAsia="hi-IN" w:bidi="hi-IN"/>
        </w:rPr>
        <w:t>«Дошкольное образование», в 2014 году по данному подразделу расходы составили 8231,2 тыс. рублей, при плане 8340,8 тыс. рублей, в том числе за счёт субвенций из областного бюджета 4042,4 тыс. рублей. Из бюджета муниципального района в 2014 году финансировались 4 детских дошкольных учреждения.</w:t>
      </w:r>
    </w:p>
    <w:p w:rsidR="0052202F" w:rsidRPr="0052202F" w:rsidRDefault="0052202F" w:rsidP="0052202F">
      <w:pPr>
        <w:widowControl w:val="0"/>
        <w:suppressAutoHyphens/>
        <w:spacing w:after="0" w:line="240" w:lineRule="auto"/>
        <w:jc w:val="both"/>
        <w:rPr>
          <w:rFonts w:ascii="Times New Roman" w:eastAsia="SimSun" w:hAnsi="Times New Roman" w:cs="Mangal"/>
          <w:b/>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kern w:val="1"/>
          <w:sz w:val="24"/>
          <w:szCs w:val="24"/>
          <w:lang w:eastAsia="hi-IN" w:bidi="hi-IN"/>
        </w:rPr>
        <w:t xml:space="preserve">0702 </w:t>
      </w:r>
      <w:r w:rsidRPr="0052202F">
        <w:rPr>
          <w:rFonts w:ascii="Times New Roman" w:eastAsia="SimSun" w:hAnsi="Times New Roman" w:cs="Mangal"/>
          <w:kern w:val="1"/>
          <w:sz w:val="24"/>
          <w:szCs w:val="24"/>
          <w:lang w:eastAsia="hi-IN" w:bidi="hi-IN"/>
        </w:rPr>
        <w:t xml:space="preserve">«Общее образование» - </w:t>
      </w:r>
      <w:r w:rsidRPr="0052202F">
        <w:rPr>
          <w:rFonts w:ascii="Times New Roman" w:eastAsia="SimSun" w:hAnsi="Times New Roman" w:cs="Mangal"/>
          <w:i/>
          <w:kern w:val="1"/>
          <w:sz w:val="24"/>
          <w:szCs w:val="24"/>
          <w:lang w:eastAsia="hi-IN" w:bidi="hi-IN"/>
        </w:rPr>
        <w:t xml:space="preserve">75444,4 тыс. рублей </w:t>
      </w:r>
      <w:r w:rsidRPr="0052202F">
        <w:rPr>
          <w:rFonts w:ascii="Times New Roman" w:eastAsia="SimSun" w:hAnsi="Times New Roman" w:cs="Mangal"/>
          <w:kern w:val="1"/>
          <w:sz w:val="24"/>
          <w:szCs w:val="24"/>
          <w:lang w:eastAsia="hi-IN" w:bidi="hi-IN"/>
        </w:rPr>
        <w:t>или 98,8 % от плановых назначений. Расходы на содержание общеобразовательных школ за 2014 год составили 74706,3 тыс. рублей при плане 71465,3 тыс. рублей или 99,0 %, в том числе за счёт субвенций на реализацию общеобразовательных программ в муниципальных  общеобразовательных организациях в сумме 54727,9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Кроме того, в данном подразделе отражены расходы:</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на организацию горячего питания учащихся общеобразовательных школ в сумме 1248,9 тыс. рублей (план 1248,9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на мероприятия государственной программы Российской Федерации «Доступная среда»  на 2011-2015 годы» за счёт средств федерального бюджета в сумме 300,0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на создание в общеобразовательных  организациях, расположенных в сельской местности, условий для занятий физической культурой и спортом 570,8 тыс. рублей, в том числе за счёт субсидий из федерального бюджета  - 542,3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на проведение мероприятий для детей образовательных организаций  (олимпиады, конкурсы) – 65,0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bCs/>
          <w:kern w:val="1"/>
          <w:sz w:val="24"/>
          <w:szCs w:val="24"/>
          <w:lang w:eastAsia="hi-IN" w:bidi="hi-IN"/>
        </w:rPr>
      </w:pPr>
      <w:r w:rsidRPr="0052202F">
        <w:rPr>
          <w:rFonts w:ascii="Times New Roman" w:eastAsia="SimSun" w:hAnsi="Times New Roman" w:cs="Mangal"/>
          <w:kern w:val="1"/>
          <w:sz w:val="24"/>
          <w:szCs w:val="24"/>
          <w:lang w:eastAsia="hi-IN" w:bidi="hi-IN"/>
        </w:rPr>
        <w:t xml:space="preserve">   В 2014 году из бюджета муниципального района финансировались 2 учреждения дополнительного образования: детская музыкальная школа и детская школа искусств. Расходы по двум учреждениям составили 1553,4 тыс. рублей при плане 1704,6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Cs/>
          <w:kern w:val="1"/>
          <w:sz w:val="24"/>
          <w:szCs w:val="24"/>
          <w:lang w:eastAsia="hi-IN" w:bidi="hi-IN"/>
        </w:rPr>
        <w:t>По подразделу</w:t>
      </w:r>
      <w:r w:rsidRPr="0052202F">
        <w:rPr>
          <w:rFonts w:ascii="Times New Roman" w:eastAsia="SimSun" w:hAnsi="Times New Roman" w:cs="Mangal"/>
          <w:b/>
          <w:bCs/>
          <w:kern w:val="1"/>
          <w:sz w:val="24"/>
          <w:szCs w:val="24"/>
          <w:lang w:eastAsia="hi-IN" w:bidi="hi-IN"/>
        </w:rPr>
        <w:t xml:space="preserve"> 0707 </w:t>
      </w:r>
      <w:r w:rsidRPr="0052202F">
        <w:rPr>
          <w:rFonts w:ascii="Times New Roman" w:eastAsia="SimSun" w:hAnsi="Times New Roman" w:cs="Mangal"/>
          <w:kern w:val="1"/>
          <w:sz w:val="24"/>
          <w:szCs w:val="24"/>
          <w:lang w:eastAsia="hi-IN" w:bidi="hi-IN"/>
        </w:rPr>
        <w:t xml:space="preserve">«Молодёжная политика и оздоровление детей» в 2014 году были профинансированы 3 учреждения. Расходы по этим учреждениям составили 1556,9 тыс. рублей </w:t>
      </w:r>
      <w:proofErr w:type="gramStart"/>
      <w:r w:rsidRPr="0052202F">
        <w:rPr>
          <w:rFonts w:ascii="Times New Roman" w:eastAsia="SimSun" w:hAnsi="Times New Roman" w:cs="Mangal"/>
          <w:kern w:val="1"/>
          <w:sz w:val="24"/>
          <w:szCs w:val="24"/>
          <w:lang w:eastAsia="hi-IN" w:bidi="hi-IN"/>
        </w:rPr>
        <w:t xml:space="preserve">( </w:t>
      </w:r>
      <w:proofErr w:type="gramEnd"/>
      <w:r w:rsidRPr="0052202F">
        <w:rPr>
          <w:rFonts w:ascii="Times New Roman" w:eastAsia="SimSun" w:hAnsi="Times New Roman" w:cs="Mangal"/>
          <w:kern w:val="1"/>
          <w:sz w:val="24"/>
          <w:szCs w:val="24"/>
          <w:lang w:eastAsia="hi-IN" w:bidi="hi-IN"/>
        </w:rPr>
        <w:t>план 1686,6 тыс. рублей). В этом же подразделе отражены расходы на мероприятия по проведению оздоровительной компании детей в сумме 406,5 тыс. рублей, в том числе за счёт средств субсидий из областного бюджета в сумме 304,4 тыс. рублей. Кроме того, по данному подразделу профинансированы расходы на мероприятия в области молодёжной политики в сумме 204,5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Cs/>
          <w:kern w:val="1"/>
          <w:sz w:val="24"/>
          <w:szCs w:val="24"/>
          <w:lang w:eastAsia="hi-IN" w:bidi="hi-IN"/>
        </w:rPr>
        <w:t xml:space="preserve">По подразделу </w:t>
      </w:r>
      <w:r w:rsidRPr="0052202F">
        <w:rPr>
          <w:rFonts w:ascii="Times New Roman" w:eastAsia="SimSun" w:hAnsi="Times New Roman" w:cs="Mangal"/>
          <w:b/>
          <w:bCs/>
          <w:kern w:val="1"/>
          <w:sz w:val="24"/>
          <w:szCs w:val="24"/>
          <w:lang w:eastAsia="hi-IN" w:bidi="hi-IN"/>
        </w:rPr>
        <w:t xml:space="preserve">0709 </w:t>
      </w:r>
      <w:r w:rsidRPr="0052202F">
        <w:rPr>
          <w:rFonts w:ascii="Times New Roman" w:eastAsia="SimSun" w:hAnsi="Times New Roman" w:cs="Mangal"/>
          <w:kern w:val="1"/>
          <w:sz w:val="24"/>
          <w:szCs w:val="24"/>
          <w:lang w:eastAsia="hi-IN" w:bidi="hi-IN"/>
        </w:rPr>
        <w:t>« Другие вопросы в области образования» профинансированы расходы в сумме 3427,8 тыс. рублей при плане 3677,4 тыс. рублей, в том числе:</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Целевая статья 0020000 «Центральный аппарат исполнительных органов местного самоуправления Галичского муниципального района» - расходы на содержание штатной численности по отделу образования муниципального района  в сумме 876,5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Целевая статья 4520000 – расходы на содержание централизованной бухгалтерии муниципальных образовательных учреждений и учреждений культуры в сумме 2291,7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Целевая статья 4362010 «Проведение мероприятий для детей и молодёжи» произведены расходы на выплаты денежных поощрений учащимся общеобразовательных учреждений в сумме 55,5 тыс. рублей, а также расходы на поощрение образовательных учреждений – победителей конкурсных отборов – 204,0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lastRenderedPageBreak/>
        <w:t xml:space="preserve">       Расходы по разделу  </w:t>
      </w:r>
      <w:r w:rsidRPr="0052202F">
        <w:rPr>
          <w:rFonts w:ascii="Times New Roman" w:eastAsia="SimSun" w:hAnsi="Times New Roman" w:cs="Mangal"/>
          <w:b/>
          <w:bCs/>
          <w:kern w:val="1"/>
          <w:sz w:val="24"/>
          <w:szCs w:val="24"/>
          <w:lang w:eastAsia="hi-IN" w:bidi="hi-IN"/>
        </w:rPr>
        <w:t>0800</w:t>
      </w:r>
      <w:r w:rsidRPr="0052202F">
        <w:rPr>
          <w:rFonts w:ascii="Times New Roman" w:eastAsia="SimSun" w:hAnsi="Times New Roman" w:cs="Mangal"/>
          <w:kern w:val="1"/>
          <w:sz w:val="24"/>
          <w:szCs w:val="24"/>
          <w:lang w:eastAsia="hi-IN" w:bidi="hi-IN"/>
        </w:rPr>
        <w:t xml:space="preserve"> «Культура, кинематография» профинансированы в сумме 6989,9 тыс. рублей или 88,9 % от утверждённых плановых назначений, в том числе по подразделам:</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bCs/>
          <w:kern w:val="1"/>
          <w:sz w:val="24"/>
          <w:szCs w:val="24"/>
          <w:lang w:eastAsia="hi-IN" w:bidi="hi-IN"/>
        </w:rPr>
        <w:t xml:space="preserve">Подраздел </w:t>
      </w:r>
      <w:r w:rsidRPr="0052202F">
        <w:rPr>
          <w:rFonts w:ascii="Times New Roman" w:eastAsia="SimSun" w:hAnsi="Times New Roman" w:cs="Mangal"/>
          <w:b/>
          <w:bCs/>
          <w:kern w:val="1"/>
          <w:sz w:val="24"/>
          <w:szCs w:val="24"/>
          <w:lang w:eastAsia="hi-IN" w:bidi="hi-IN"/>
        </w:rPr>
        <w:t xml:space="preserve">0801 </w:t>
      </w:r>
      <w:r w:rsidRPr="0052202F">
        <w:rPr>
          <w:rFonts w:ascii="Times New Roman" w:eastAsia="SimSun" w:hAnsi="Times New Roman" w:cs="Mangal"/>
          <w:kern w:val="1"/>
          <w:sz w:val="24"/>
          <w:szCs w:val="24"/>
          <w:lang w:eastAsia="hi-IN" w:bidi="hi-IN"/>
        </w:rPr>
        <w:t xml:space="preserve">«Культура» - 6222,0 тыс. рублей или 87,7 % от плановых назначений. По данному подразделу профинансированы два учреждения культуры, в том числе Дом народного творчества и </w:t>
      </w:r>
      <w:proofErr w:type="spellStart"/>
      <w:r w:rsidRPr="0052202F">
        <w:rPr>
          <w:rFonts w:ascii="Times New Roman" w:eastAsia="SimSun" w:hAnsi="Times New Roman" w:cs="Mangal"/>
          <w:kern w:val="1"/>
          <w:sz w:val="24"/>
          <w:szCs w:val="24"/>
          <w:lang w:eastAsia="hi-IN" w:bidi="hi-IN"/>
        </w:rPr>
        <w:t>межпоселенческая</w:t>
      </w:r>
      <w:proofErr w:type="spellEnd"/>
      <w:r w:rsidRPr="0052202F">
        <w:rPr>
          <w:rFonts w:ascii="Times New Roman" w:eastAsia="SimSun" w:hAnsi="Times New Roman" w:cs="Mangal"/>
          <w:kern w:val="1"/>
          <w:sz w:val="24"/>
          <w:szCs w:val="24"/>
          <w:lang w:eastAsia="hi-IN" w:bidi="hi-IN"/>
        </w:rPr>
        <w:t xml:space="preserve"> библиотека. Дом народного творчества профинансирован в объёме 1896,9 тыс. рублей при плане 2151,2 тыс. рублей. Расходы на содержание </w:t>
      </w:r>
      <w:proofErr w:type="spellStart"/>
      <w:r w:rsidRPr="0052202F">
        <w:rPr>
          <w:rFonts w:ascii="Times New Roman" w:eastAsia="SimSun" w:hAnsi="Times New Roman" w:cs="Mangal"/>
          <w:kern w:val="1"/>
          <w:sz w:val="24"/>
          <w:szCs w:val="24"/>
          <w:lang w:eastAsia="hi-IN" w:bidi="hi-IN"/>
        </w:rPr>
        <w:t>межпоселенческой</w:t>
      </w:r>
      <w:proofErr w:type="spellEnd"/>
      <w:r w:rsidRPr="0052202F">
        <w:rPr>
          <w:rFonts w:ascii="Times New Roman" w:eastAsia="SimSun" w:hAnsi="Times New Roman" w:cs="Mangal"/>
          <w:kern w:val="1"/>
          <w:sz w:val="24"/>
          <w:szCs w:val="24"/>
          <w:lang w:eastAsia="hi-IN" w:bidi="hi-IN"/>
        </w:rPr>
        <w:t xml:space="preserve"> библиотеки и её филиалов составили 4275,0 тыс. рублей при плане 4891,6 тыс. рублей. Кроме того, профинансированы рас ходы на государственную поддержку лучших работников муниципальных учреждений культуры, находящихся на территории сельских поселений, за счёт средств федерального бюджета в сумме 50,0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Cs/>
          <w:kern w:val="1"/>
          <w:sz w:val="24"/>
          <w:szCs w:val="24"/>
          <w:lang w:eastAsia="hi-IN" w:bidi="hi-IN"/>
        </w:rPr>
        <w:t xml:space="preserve">Подраздел </w:t>
      </w:r>
      <w:r w:rsidRPr="0052202F">
        <w:rPr>
          <w:rFonts w:ascii="Times New Roman" w:eastAsia="SimSun" w:hAnsi="Times New Roman" w:cs="Mangal"/>
          <w:b/>
          <w:bCs/>
          <w:kern w:val="1"/>
          <w:sz w:val="24"/>
          <w:szCs w:val="24"/>
          <w:lang w:eastAsia="hi-IN" w:bidi="hi-IN"/>
        </w:rPr>
        <w:t xml:space="preserve">0804 </w:t>
      </w:r>
      <w:r w:rsidRPr="0052202F">
        <w:rPr>
          <w:rFonts w:ascii="Times New Roman" w:eastAsia="SimSun" w:hAnsi="Times New Roman" w:cs="Mangal"/>
          <w:kern w:val="1"/>
          <w:sz w:val="24"/>
          <w:szCs w:val="24"/>
          <w:lang w:eastAsia="hi-IN" w:bidi="hi-IN"/>
        </w:rPr>
        <w:t>«Другие вопросы в области культуры, кинематографии» - отражены расходы на содержание отдела по делам культуры, молодёжи и спорта администрации Галичского муниципального района в сумме 768,0  тыс. рублей при плане 769,1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Достоверность данных подтверждена отчётом  1-го бюджетополучателя </w:t>
      </w:r>
      <w:proofErr w:type="gramStart"/>
      <w:r w:rsidRPr="0052202F">
        <w:rPr>
          <w:rFonts w:ascii="Times New Roman" w:eastAsia="SimSun" w:hAnsi="Times New Roman" w:cs="Mangal"/>
          <w:kern w:val="1"/>
          <w:sz w:val="24"/>
          <w:szCs w:val="24"/>
          <w:lang w:eastAsia="hi-IN" w:bidi="hi-IN"/>
        </w:rPr>
        <w:t xml:space="preserve">( </w:t>
      </w:r>
      <w:proofErr w:type="gramEnd"/>
      <w:r w:rsidRPr="0052202F">
        <w:rPr>
          <w:rFonts w:ascii="Times New Roman" w:eastAsia="SimSun" w:hAnsi="Times New Roman" w:cs="Mangal"/>
          <w:kern w:val="1"/>
          <w:sz w:val="24"/>
          <w:szCs w:val="24"/>
          <w:lang w:eastAsia="hi-IN" w:bidi="hi-IN"/>
        </w:rPr>
        <w:t>МКУ «ЦБ МОУ и УК»)</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Расходы по разделу </w:t>
      </w:r>
      <w:r w:rsidRPr="0052202F">
        <w:rPr>
          <w:rFonts w:ascii="Times New Roman" w:eastAsia="SimSun" w:hAnsi="Times New Roman" w:cs="Mangal"/>
          <w:b/>
          <w:bCs/>
          <w:kern w:val="1"/>
          <w:sz w:val="24"/>
          <w:szCs w:val="24"/>
          <w:lang w:eastAsia="hi-IN" w:bidi="hi-IN"/>
        </w:rPr>
        <w:t xml:space="preserve">1000 </w:t>
      </w:r>
      <w:r w:rsidRPr="0052202F">
        <w:rPr>
          <w:rFonts w:ascii="Times New Roman" w:eastAsia="SimSun" w:hAnsi="Times New Roman" w:cs="Mangal"/>
          <w:kern w:val="1"/>
          <w:sz w:val="24"/>
          <w:szCs w:val="24"/>
          <w:lang w:eastAsia="hi-IN" w:bidi="hi-IN"/>
        </w:rPr>
        <w:t>«Социальная политика» профинансированы в сумме 321,0 тыс. рублей или 100 % от плановых назначений, в том числе по подразделам:</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Cs/>
          <w:kern w:val="1"/>
          <w:sz w:val="24"/>
          <w:szCs w:val="24"/>
          <w:lang w:eastAsia="hi-IN" w:bidi="hi-IN"/>
        </w:rPr>
        <w:t>По подразделу</w:t>
      </w:r>
      <w:r w:rsidRPr="0052202F">
        <w:rPr>
          <w:rFonts w:ascii="Times New Roman" w:eastAsia="SimSun" w:hAnsi="Times New Roman" w:cs="Mangal"/>
          <w:b/>
          <w:bCs/>
          <w:kern w:val="1"/>
          <w:sz w:val="24"/>
          <w:szCs w:val="24"/>
          <w:lang w:eastAsia="hi-IN" w:bidi="hi-IN"/>
        </w:rPr>
        <w:t xml:space="preserve"> 1001</w:t>
      </w:r>
      <w:r w:rsidRPr="0052202F">
        <w:rPr>
          <w:rFonts w:ascii="Times New Roman" w:eastAsia="SimSun" w:hAnsi="Times New Roman" w:cs="Mangal"/>
          <w:kern w:val="1"/>
          <w:sz w:val="24"/>
          <w:szCs w:val="24"/>
          <w:lang w:eastAsia="hi-IN" w:bidi="hi-IN"/>
        </w:rPr>
        <w:t xml:space="preserve"> «Пенсионное обеспечение» отражены расходы на доплаты к государственным пенсиям муниципальных служащих в сумме 298,3 тыс. рублей при плановых назначениях 298,3 тыс. рублей. Данные подтверждены отчётом 1-го бюджетополучателя (Управление финансов муниципального района).</w:t>
      </w:r>
    </w:p>
    <w:p w:rsidR="0052202F" w:rsidRPr="0052202F" w:rsidRDefault="0052202F" w:rsidP="0052202F">
      <w:pPr>
        <w:widowControl w:val="0"/>
        <w:suppressAutoHyphens/>
        <w:spacing w:after="0" w:line="240" w:lineRule="auto"/>
        <w:jc w:val="both"/>
        <w:rPr>
          <w:rFonts w:ascii="Times New Roman" w:eastAsia="SimSun" w:hAnsi="Times New Roman" w:cs="Mangal"/>
          <w:bCs/>
          <w:kern w:val="1"/>
          <w:sz w:val="24"/>
          <w:szCs w:val="24"/>
          <w:lang w:eastAsia="hi-IN" w:bidi="hi-IN"/>
        </w:rPr>
      </w:pPr>
      <w:r w:rsidRPr="0052202F">
        <w:rPr>
          <w:rFonts w:ascii="Times New Roman" w:eastAsia="SimSun" w:hAnsi="Times New Roman" w:cs="Mangal"/>
          <w:kern w:val="1"/>
          <w:sz w:val="24"/>
          <w:szCs w:val="24"/>
          <w:lang w:eastAsia="hi-IN" w:bidi="hi-IN"/>
        </w:rPr>
        <w:t xml:space="preserve">По подразделу </w:t>
      </w:r>
      <w:r w:rsidRPr="0052202F">
        <w:rPr>
          <w:rFonts w:ascii="Times New Roman" w:eastAsia="SimSun" w:hAnsi="Times New Roman" w:cs="Mangal"/>
          <w:b/>
          <w:kern w:val="1"/>
          <w:sz w:val="24"/>
          <w:szCs w:val="24"/>
          <w:lang w:eastAsia="hi-IN" w:bidi="hi-IN"/>
        </w:rPr>
        <w:t xml:space="preserve">1006 </w:t>
      </w:r>
      <w:r w:rsidRPr="0052202F">
        <w:rPr>
          <w:rFonts w:ascii="Times New Roman" w:eastAsia="SimSun" w:hAnsi="Times New Roman" w:cs="Mangal"/>
          <w:kern w:val="1"/>
          <w:sz w:val="24"/>
          <w:szCs w:val="24"/>
          <w:lang w:eastAsia="hi-IN" w:bidi="hi-IN"/>
        </w:rPr>
        <w:t>«Другие вопросы в области социальной политики» произведены расходы на реализацию плана мероприятий «Забота 2014 года», разработанных в целях улучшения социально-экономического положения и качества жизни граждан старшего поколения, проживающих на территории Галичского муниципального района, повышения уровня их адаптации в современных условиях, в сумме 22,8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Расходы по разделу </w:t>
      </w:r>
      <w:r w:rsidRPr="0052202F">
        <w:rPr>
          <w:rFonts w:ascii="Times New Roman" w:eastAsia="SimSun" w:hAnsi="Times New Roman" w:cs="Mangal"/>
          <w:b/>
          <w:bCs/>
          <w:kern w:val="1"/>
          <w:sz w:val="24"/>
          <w:szCs w:val="24"/>
          <w:lang w:eastAsia="hi-IN" w:bidi="hi-IN"/>
        </w:rPr>
        <w:t>1100</w:t>
      </w:r>
      <w:r w:rsidRPr="0052202F">
        <w:rPr>
          <w:rFonts w:ascii="Times New Roman" w:eastAsia="SimSun" w:hAnsi="Times New Roman" w:cs="Mangal"/>
          <w:kern w:val="1"/>
          <w:sz w:val="24"/>
          <w:szCs w:val="24"/>
          <w:lang w:eastAsia="hi-IN" w:bidi="hi-IN"/>
        </w:rPr>
        <w:t xml:space="preserve"> «Физическая культура и спорт » профинансированы в сумме 47,1 тыс. рублей или 100% от плановых назначений, в том числе по подразделу:</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b/>
          <w:bCs/>
          <w:kern w:val="1"/>
          <w:sz w:val="24"/>
          <w:szCs w:val="24"/>
          <w:lang w:eastAsia="hi-IN" w:bidi="hi-IN"/>
        </w:rPr>
        <w:t xml:space="preserve">1102 </w:t>
      </w:r>
      <w:r w:rsidRPr="0052202F">
        <w:rPr>
          <w:rFonts w:ascii="Times New Roman" w:eastAsia="SimSun" w:hAnsi="Times New Roman" w:cs="Mangal"/>
          <w:kern w:val="1"/>
          <w:sz w:val="24"/>
          <w:szCs w:val="24"/>
          <w:lang w:eastAsia="hi-IN" w:bidi="hi-IN"/>
        </w:rPr>
        <w:t>«Массовый спорт» -47,1 тыс. рублей или 100 % от плановых назначений. По данному подразделу профинансированы расходы на проведение спортивных мероприятий.</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Раздел 1300 «Обслуживание государственного и муниципального долга»</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b/>
          <w:bCs/>
          <w:kern w:val="1"/>
          <w:sz w:val="24"/>
          <w:szCs w:val="24"/>
          <w:lang w:eastAsia="hi-IN" w:bidi="hi-IN"/>
        </w:rPr>
        <w:t xml:space="preserve">      </w:t>
      </w:r>
      <w:r w:rsidRPr="0052202F">
        <w:rPr>
          <w:rFonts w:ascii="Times New Roman" w:eastAsia="SimSun" w:hAnsi="Times New Roman" w:cs="Mangal"/>
          <w:kern w:val="1"/>
          <w:sz w:val="24"/>
          <w:szCs w:val="24"/>
          <w:lang w:eastAsia="hi-IN" w:bidi="hi-IN"/>
        </w:rPr>
        <w:t>Решением Собрания депутатов «О бюджете муниципального района на 2014 год» ассигнования из районного бюджета по разделу 1300 «Обслуживание государственного и муниципального долга» функциональной классификации расходов бюджетов РФ утверждены в сумме 233,6 тыс. рублей. Расходы бюджета муниципального района по разделу 1300 в отчёте об исполнении бюджета за 2014 год отражены в сумме 233,6 тыс. рублей, что составляет 100 % от утверждённых плановых назначений;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1301 «Обслуживание государственного внутреннего и муниципального долга» </w:t>
      </w:r>
      <w:r w:rsidRPr="0052202F">
        <w:rPr>
          <w:rFonts w:ascii="Times New Roman" w:eastAsia="SimSun" w:hAnsi="Times New Roman" w:cs="Mangal"/>
          <w:kern w:val="1"/>
          <w:sz w:val="24"/>
          <w:szCs w:val="24"/>
          <w:lang w:eastAsia="hi-IN" w:bidi="hi-IN"/>
        </w:rPr>
        <w:t xml:space="preserve">- 233,6 тыс. рублей или 100 %. В данном подразделе профинансированы расходы по уплате процентов по кредитам, полученным из областного бюджета. Данные подтверждены отчётом 1- </w:t>
      </w:r>
      <w:proofErr w:type="spellStart"/>
      <w:r w:rsidRPr="0052202F">
        <w:rPr>
          <w:rFonts w:ascii="Times New Roman" w:eastAsia="SimSun" w:hAnsi="Times New Roman" w:cs="Mangal"/>
          <w:kern w:val="1"/>
          <w:sz w:val="24"/>
          <w:szCs w:val="24"/>
          <w:lang w:eastAsia="hi-IN" w:bidi="hi-IN"/>
        </w:rPr>
        <w:t>го</w:t>
      </w:r>
      <w:proofErr w:type="spellEnd"/>
      <w:r w:rsidRPr="0052202F">
        <w:rPr>
          <w:rFonts w:ascii="Times New Roman" w:eastAsia="SimSun" w:hAnsi="Times New Roman" w:cs="Mangal"/>
          <w:kern w:val="1"/>
          <w:sz w:val="24"/>
          <w:szCs w:val="24"/>
          <w:lang w:eastAsia="hi-IN" w:bidi="hi-IN"/>
        </w:rPr>
        <w:t xml:space="preserve"> бюджетополучателя </w:t>
      </w:r>
      <w:proofErr w:type="gramStart"/>
      <w:r w:rsidRPr="0052202F">
        <w:rPr>
          <w:rFonts w:ascii="Times New Roman" w:eastAsia="SimSun" w:hAnsi="Times New Roman" w:cs="Mangal"/>
          <w:kern w:val="1"/>
          <w:sz w:val="24"/>
          <w:szCs w:val="24"/>
          <w:lang w:eastAsia="hi-IN" w:bidi="hi-IN"/>
        </w:rPr>
        <w:t xml:space="preserve">( </w:t>
      </w:r>
      <w:proofErr w:type="gramEnd"/>
      <w:r w:rsidRPr="0052202F">
        <w:rPr>
          <w:rFonts w:ascii="Times New Roman" w:eastAsia="SimSun" w:hAnsi="Times New Roman" w:cs="Mangal"/>
          <w:kern w:val="1"/>
          <w:sz w:val="24"/>
          <w:szCs w:val="24"/>
          <w:lang w:eastAsia="hi-IN" w:bidi="hi-IN"/>
        </w:rPr>
        <w:t>Управление финансов Галичского муниципального района).</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Раздел 1400 «Межбюджетные трансферты»</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lastRenderedPageBreak/>
        <w:t xml:space="preserve">         </w:t>
      </w:r>
      <w:proofErr w:type="gramStart"/>
      <w:r w:rsidRPr="0052202F">
        <w:rPr>
          <w:rFonts w:ascii="Times New Roman" w:eastAsia="SimSun" w:hAnsi="Times New Roman" w:cs="Mangal"/>
          <w:kern w:val="1"/>
          <w:sz w:val="24"/>
          <w:szCs w:val="24"/>
          <w:lang w:eastAsia="hi-IN" w:bidi="hi-IN"/>
        </w:rPr>
        <w:t>Решением Собрания депутатов «О бюджете муниципального района на 2014 год» ассигнования из районного бюджета по разделу 1400 «Межбюджетные трансферты общего характера бюджетам субъектов Российской Федерации и муниципальных образований»  отражены расходы на оказание финансовой помощи сельским поселениям в 2014 году в сумме 13535,1 тыс. рублей, в том числе в виде дотаций на выравнивание бюджетной обеспеченности – 5830,0 тыс. рублей, дотаций на поддержку</w:t>
      </w:r>
      <w:proofErr w:type="gramEnd"/>
      <w:r w:rsidRPr="0052202F">
        <w:rPr>
          <w:rFonts w:ascii="Times New Roman" w:eastAsia="SimSun" w:hAnsi="Times New Roman" w:cs="Mangal"/>
          <w:kern w:val="1"/>
          <w:sz w:val="24"/>
          <w:szCs w:val="24"/>
          <w:lang w:eastAsia="hi-IN" w:bidi="hi-IN"/>
        </w:rPr>
        <w:t xml:space="preserve"> мер по обеспечению сбалансированности бюджетов – 7705,1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numPr>
          <w:ilvl w:val="0"/>
          <w:numId w:val="1"/>
        </w:numPr>
        <w:suppressAutoHyphens/>
        <w:spacing w:after="0" w:line="240" w:lineRule="auto"/>
        <w:jc w:val="center"/>
        <w:rPr>
          <w:rFonts w:ascii="Times New Roman" w:eastAsia="SimSun" w:hAnsi="Times New Roman" w:cs="Mangal"/>
          <w:b/>
          <w:kern w:val="1"/>
          <w:sz w:val="24"/>
          <w:szCs w:val="24"/>
          <w:lang w:eastAsia="hi-IN" w:bidi="hi-IN"/>
        </w:rPr>
      </w:pPr>
      <w:r w:rsidRPr="0052202F">
        <w:rPr>
          <w:rFonts w:ascii="Times New Roman" w:eastAsia="SimSun" w:hAnsi="Times New Roman" w:cs="Mangal"/>
          <w:b/>
          <w:kern w:val="1"/>
          <w:sz w:val="24"/>
          <w:szCs w:val="24"/>
          <w:lang w:eastAsia="hi-IN" w:bidi="hi-IN"/>
        </w:rPr>
        <w:t xml:space="preserve">Сведения </w:t>
      </w:r>
      <w:proofErr w:type="gramStart"/>
      <w:r w:rsidRPr="0052202F">
        <w:rPr>
          <w:rFonts w:ascii="Times New Roman" w:eastAsia="SimSun" w:hAnsi="Times New Roman" w:cs="Mangal"/>
          <w:b/>
          <w:kern w:val="1"/>
          <w:sz w:val="24"/>
          <w:szCs w:val="24"/>
          <w:lang w:eastAsia="hi-IN" w:bidi="hi-IN"/>
        </w:rPr>
        <w:t>о</w:t>
      </w:r>
      <w:proofErr w:type="gramEnd"/>
      <w:r w:rsidRPr="0052202F">
        <w:rPr>
          <w:rFonts w:ascii="Times New Roman" w:eastAsia="SimSun" w:hAnsi="Times New Roman" w:cs="Mangal"/>
          <w:b/>
          <w:kern w:val="1"/>
          <w:sz w:val="24"/>
          <w:szCs w:val="24"/>
          <w:lang w:eastAsia="hi-IN" w:bidi="hi-IN"/>
        </w:rPr>
        <w:t xml:space="preserve"> результатам закупок для нужд муниципальных</w:t>
      </w:r>
    </w:p>
    <w:p w:rsidR="0052202F" w:rsidRPr="0052202F" w:rsidRDefault="0052202F" w:rsidP="0052202F">
      <w:pPr>
        <w:widowControl w:val="0"/>
        <w:suppressAutoHyphens/>
        <w:spacing w:after="0" w:line="240" w:lineRule="auto"/>
        <w:ind w:left="360"/>
        <w:jc w:val="center"/>
        <w:rPr>
          <w:rFonts w:ascii="Times New Roman" w:eastAsia="SimSun" w:hAnsi="Times New Roman" w:cs="Mangal"/>
          <w:b/>
          <w:kern w:val="1"/>
          <w:sz w:val="24"/>
          <w:szCs w:val="24"/>
          <w:lang w:eastAsia="hi-IN" w:bidi="hi-IN"/>
        </w:rPr>
      </w:pPr>
      <w:r w:rsidRPr="0052202F">
        <w:rPr>
          <w:rFonts w:ascii="Times New Roman" w:eastAsia="SimSun" w:hAnsi="Times New Roman" w:cs="Mangal"/>
          <w:b/>
          <w:kern w:val="1"/>
          <w:sz w:val="24"/>
          <w:szCs w:val="24"/>
          <w:lang w:eastAsia="hi-IN" w:bidi="hi-IN"/>
        </w:rPr>
        <w:t>заказчиков</w:t>
      </w:r>
    </w:p>
    <w:p w:rsidR="0052202F" w:rsidRPr="0052202F" w:rsidRDefault="0052202F" w:rsidP="0052202F">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ind w:left="360"/>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ind w:left="360"/>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kern w:val="1"/>
          <w:sz w:val="24"/>
          <w:szCs w:val="24"/>
          <w:lang w:eastAsia="hi-IN" w:bidi="hi-IN"/>
        </w:rPr>
        <w:t>Законность расходов на закупки по планируемым к заключению, заключенным и исполненным контрактам осуществлялась на основании анализа положений статей Бюджетного кодекса Российской Федерации и нормативных правовых актов, устанавливающих порядок расходования средств бюджета муниципального района,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52202F" w:rsidRPr="0052202F" w:rsidRDefault="0052202F" w:rsidP="0052202F">
      <w:pPr>
        <w:widowControl w:val="0"/>
        <w:suppressAutoHyphens/>
        <w:spacing w:after="0" w:line="240" w:lineRule="auto"/>
        <w:ind w:left="360"/>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Общее количество определений поставщиков по конкурентным и другим способам определения поставщика за 2014 год составило 1152 лотов, в том числе аукционы – 3, запрос котировок – 5, единственный поставщик – 1144, из них по результатам несостоявшихся конкурентных способов определения поставщика – 10.</w:t>
      </w:r>
    </w:p>
    <w:p w:rsidR="0052202F" w:rsidRPr="0052202F" w:rsidRDefault="0052202F" w:rsidP="0052202F">
      <w:pPr>
        <w:widowControl w:val="0"/>
        <w:suppressAutoHyphens/>
        <w:spacing w:after="0" w:line="240" w:lineRule="auto"/>
        <w:ind w:left="360"/>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roofErr w:type="gramStart"/>
      <w:r w:rsidRPr="0052202F">
        <w:rPr>
          <w:rFonts w:ascii="Times New Roman" w:eastAsia="SimSun" w:hAnsi="Times New Roman" w:cs="Mangal"/>
          <w:kern w:val="1"/>
          <w:sz w:val="24"/>
          <w:szCs w:val="24"/>
          <w:lang w:eastAsia="hi-IN" w:bidi="hi-IN"/>
        </w:rPr>
        <w:t>Общая сумма начальных максимальных цен контрактов составила в 2014 году  20840,95 тыс. рублей, в том числе аукционы – 7245,60 тыс. рублей или 34,7 % от общей суммы контрактов, запрос котировок  - 498,67 тыс. рублей или 2,4 %, единственный поставщик – 13097,0 тыс. рублей или 62,8 %, из них по результатам несостоявшихся конкурентных способов определения поставщика – 3483,02 тыс. рублей или 16,7 %.</w:t>
      </w:r>
      <w:proofErr w:type="gramEnd"/>
    </w:p>
    <w:p w:rsidR="0052202F" w:rsidRPr="0052202F" w:rsidRDefault="0052202F" w:rsidP="0052202F">
      <w:pPr>
        <w:widowControl w:val="0"/>
        <w:suppressAutoHyphens/>
        <w:spacing w:after="0" w:line="240" w:lineRule="auto"/>
        <w:ind w:left="360"/>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Количество заключенных контрактов в 2014 году  - 1174. </w:t>
      </w:r>
      <w:proofErr w:type="gramStart"/>
      <w:r w:rsidRPr="0052202F">
        <w:rPr>
          <w:rFonts w:ascii="Times New Roman" w:eastAsia="SimSun" w:hAnsi="Times New Roman" w:cs="Mangal"/>
          <w:kern w:val="1"/>
          <w:sz w:val="24"/>
          <w:szCs w:val="24"/>
          <w:lang w:eastAsia="hi-IN" w:bidi="hi-IN"/>
        </w:rPr>
        <w:t>Общая стоимость заключенных контрактов составила 20318,0 тыс. рублей, экономия составила 522,7 тыс. рублей или 3 % от общей суммы начальных максимальных цен контрактов, в том числе аукционы – 6803,0 тыс. рублей, экономия 442,6 тыс. рублей или 6 % от общей суммы начальных максимальных цен контрактов, запрос котировок  - 28,3 тыс. рублей или 6 %,  единственный поставщик – 51,8 тыс. рублей или 0 %, из них по результатам</w:t>
      </w:r>
      <w:proofErr w:type="gramEnd"/>
      <w:r w:rsidRPr="0052202F">
        <w:rPr>
          <w:rFonts w:ascii="Times New Roman" w:eastAsia="SimSun" w:hAnsi="Times New Roman" w:cs="Mangal"/>
          <w:kern w:val="1"/>
          <w:sz w:val="24"/>
          <w:szCs w:val="24"/>
          <w:lang w:eastAsia="hi-IN" w:bidi="hi-IN"/>
        </w:rPr>
        <w:t xml:space="preserve"> несостоявшихся конкурентных способов определения поставщика – 51,8 тыс. рублей, или 0 %</w:t>
      </w:r>
    </w:p>
    <w:p w:rsidR="0052202F" w:rsidRPr="0052202F" w:rsidRDefault="0052202F" w:rsidP="0052202F">
      <w:pPr>
        <w:widowControl w:val="0"/>
        <w:suppressAutoHyphens/>
        <w:spacing w:after="0" w:line="240" w:lineRule="auto"/>
        <w:jc w:val="both"/>
        <w:rPr>
          <w:rFonts w:ascii="Times New Roman" w:eastAsia="SimSun" w:hAnsi="Times New Roman" w:cs="Mangal"/>
          <w:b/>
          <w:kern w:val="1"/>
          <w:sz w:val="24"/>
          <w:szCs w:val="24"/>
          <w:lang w:eastAsia="hi-IN" w:bidi="hi-IN"/>
        </w:rPr>
      </w:pPr>
    </w:p>
    <w:p w:rsidR="0052202F" w:rsidRPr="0052202F" w:rsidRDefault="0052202F" w:rsidP="0052202F">
      <w:pPr>
        <w:widowControl w:val="0"/>
        <w:suppressAutoHyphens/>
        <w:spacing w:after="0" w:line="240" w:lineRule="auto"/>
        <w:jc w:val="center"/>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b/>
          <w:bCs/>
          <w:kern w:val="1"/>
          <w:sz w:val="24"/>
          <w:szCs w:val="24"/>
          <w:lang w:eastAsia="hi-IN" w:bidi="hi-IN"/>
        </w:rPr>
        <w:t xml:space="preserve">                           5. Объёмы поступлений по источникам финансирования</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дефицита бюджета муниципального района</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Решением Собрания депутатов Галичского муниципального района № 270 от 26.12.2013 года  «О бюджете Галичского муниципального района на 2014 год» предусмотрен дефицит  бюджета муниципального района в сумме 1419,5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С учётом внесённых в течение 2014 года 11-ти изменений установлен предельный размер дефицита в сумме 1671,5 тыс. рублей.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По итогам 2014 года бюджет муниципального района исполнен с профицитом в сумме 1832,6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Источниками финансирования дефицита бюджета муниципального района в 2014 </w:t>
      </w:r>
      <w:r w:rsidRPr="0052202F">
        <w:rPr>
          <w:rFonts w:ascii="Times New Roman" w:eastAsia="SimSun" w:hAnsi="Times New Roman" w:cs="Mangal"/>
          <w:kern w:val="1"/>
          <w:sz w:val="24"/>
          <w:szCs w:val="24"/>
          <w:lang w:eastAsia="hi-IN" w:bidi="hi-IN"/>
        </w:rPr>
        <w:lastRenderedPageBreak/>
        <w:t>году явились:</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-источники внутреннего финансирования бюджета минус 711,0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изменения остатков средств на счетах по учёту средств бюджета муниципального района на 01.01.2015 года минус 1121,6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kern w:val="1"/>
          <w:sz w:val="24"/>
          <w:szCs w:val="24"/>
          <w:lang w:eastAsia="hi-IN" w:bidi="hi-IN"/>
        </w:rPr>
      </w:pP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6. Муниципальный долг Галичского муниципального</w:t>
      </w:r>
      <w:r w:rsidRPr="0052202F">
        <w:rPr>
          <w:rFonts w:ascii="Times New Roman" w:eastAsia="SimSun" w:hAnsi="Times New Roman" w:cs="Mangal"/>
          <w:kern w:val="1"/>
          <w:sz w:val="24"/>
          <w:szCs w:val="24"/>
          <w:lang w:eastAsia="hi-IN" w:bidi="hi-IN"/>
        </w:rPr>
        <w:t xml:space="preserve">  </w:t>
      </w:r>
      <w:r w:rsidRPr="0052202F">
        <w:rPr>
          <w:rFonts w:ascii="Times New Roman" w:eastAsia="SimSun" w:hAnsi="Times New Roman" w:cs="Mangal"/>
          <w:b/>
          <w:bCs/>
          <w:kern w:val="1"/>
          <w:sz w:val="24"/>
          <w:szCs w:val="24"/>
          <w:lang w:eastAsia="hi-IN" w:bidi="hi-IN"/>
        </w:rPr>
        <w:t>района,</w:t>
      </w:r>
      <w:r w:rsidRPr="0052202F">
        <w:rPr>
          <w:rFonts w:ascii="Times New Roman" w:eastAsia="SimSun" w:hAnsi="Times New Roman" w:cs="Mangal"/>
          <w:kern w:val="1"/>
          <w:sz w:val="24"/>
          <w:szCs w:val="24"/>
          <w:lang w:eastAsia="hi-IN" w:bidi="hi-IN"/>
        </w:rPr>
        <w:t xml:space="preserve">              </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52202F">
        <w:rPr>
          <w:rFonts w:ascii="Times New Roman" w:eastAsia="SimSun" w:hAnsi="Times New Roman" w:cs="Mangal"/>
          <w:b/>
          <w:bCs/>
          <w:kern w:val="1"/>
          <w:sz w:val="24"/>
          <w:szCs w:val="24"/>
          <w:lang w:eastAsia="hi-IN" w:bidi="hi-IN"/>
        </w:rPr>
        <w:t xml:space="preserve">                                             расходы на его обслуживание</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Cs/>
          <w:kern w:val="1"/>
          <w:sz w:val="24"/>
          <w:szCs w:val="24"/>
          <w:lang w:eastAsia="hi-IN" w:bidi="hi-IN"/>
        </w:rPr>
      </w:pPr>
      <w:r w:rsidRPr="0052202F">
        <w:rPr>
          <w:rFonts w:ascii="Times New Roman" w:eastAsia="SimSun" w:hAnsi="Times New Roman" w:cs="Mangal"/>
          <w:b/>
          <w:bCs/>
          <w:kern w:val="1"/>
          <w:sz w:val="24"/>
          <w:szCs w:val="24"/>
          <w:lang w:eastAsia="hi-IN" w:bidi="hi-IN"/>
        </w:rPr>
        <w:t xml:space="preserve">   </w:t>
      </w:r>
      <w:r w:rsidRPr="0052202F">
        <w:rPr>
          <w:rFonts w:ascii="Times New Roman" w:eastAsia="SimSun" w:hAnsi="Times New Roman" w:cs="Mangal"/>
          <w:bCs/>
          <w:kern w:val="1"/>
          <w:sz w:val="24"/>
          <w:szCs w:val="24"/>
          <w:lang w:eastAsia="hi-IN" w:bidi="hi-IN"/>
        </w:rPr>
        <w:t xml:space="preserve">Объём муниципального долга Галичского муниципального района по состоянию на 01.01.2014 года составлял 24109,4 тыс. рублей. В 2013 году было заключено соглашение между Департаментом финансов Костромской области и администрацией Галичского муниципального района о реструктуризации задолженности по бюджетным кредитам в сумме 24109,4 тыс. рублей. </w:t>
      </w:r>
      <w:proofErr w:type="gramStart"/>
      <w:r w:rsidRPr="0052202F">
        <w:rPr>
          <w:rFonts w:ascii="Times New Roman" w:eastAsia="SimSun" w:hAnsi="Times New Roman" w:cs="Mangal"/>
          <w:bCs/>
          <w:kern w:val="1"/>
          <w:sz w:val="24"/>
          <w:szCs w:val="24"/>
          <w:lang w:eastAsia="hi-IN" w:bidi="hi-IN"/>
        </w:rPr>
        <w:t>В соответствии с пунктом 6.1 Соглашения Галичский муниципальный район в 2014 году погасил задолженность в сумме 2411,0 тыс. рублей (10% от общей суммы задолженности), а департамент финансов Костромской области произвёл частичное списание (сокращение) консолидированной задолженности по Соглашению, в размере, определённом в соответствии с пунктом 6.2 Соглашения, в сумме 21698,5 тыс. рублей.</w:t>
      </w:r>
      <w:proofErr w:type="gramEnd"/>
      <w:r w:rsidRPr="0052202F">
        <w:rPr>
          <w:rFonts w:ascii="Times New Roman" w:eastAsia="SimSun" w:hAnsi="Times New Roman" w:cs="Mangal"/>
          <w:bCs/>
          <w:kern w:val="1"/>
          <w:sz w:val="24"/>
          <w:szCs w:val="24"/>
          <w:lang w:eastAsia="hi-IN" w:bidi="hi-IN"/>
        </w:rPr>
        <w:t xml:space="preserve"> Задолженности бюджета муниципального района по бюджетным кредитам перед областным бюджетом на 01.01.2015 года нет.</w:t>
      </w:r>
    </w:p>
    <w:p w:rsidR="0052202F" w:rsidRPr="0052202F" w:rsidRDefault="0052202F" w:rsidP="0052202F">
      <w:pPr>
        <w:widowControl w:val="0"/>
        <w:suppressAutoHyphens/>
        <w:spacing w:after="0" w:line="240" w:lineRule="auto"/>
        <w:jc w:val="both"/>
        <w:rPr>
          <w:rFonts w:ascii="Times New Roman" w:eastAsia="SimSun" w:hAnsi="Times New Roman" w:cs="Mangal"/>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Cs/>
          <w:kern w:val="1"/>
          <w:sz w:val="24"/>
          <w:szCs w:val="24"/>
          <w:lang w:eastAsia="hi-IN" w:bidi="hi-IN"/>
        </w:rPr>
      </w:pPr>
      <w:r w:rsidRPr="0052202F">
        <w:rPr>
          <w:rFonts w:ascii="Times New Roman" w:eastAsia="SimSun" w:hAnsi="Times New Roman" w:cs="Mangal"/>
          <w:bCs/>
          <w:kern w:val="1"/>
          <w:sz w:val="24"/>
          <w:szCs w:val="24"/>
          <w:lang w:eastAsia="hi-IN" w:bidi="hi-IN"/>
        </w:rPr>
        <w:t xml:space="preserve">   Задолженность бюджета муниципального района перед кредитными организациями на 01.01.2015 года составила 1700,0 тыс. рублей</w:t>
      </w: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52202F" w:rsidRPr="0052202F" w:rsidRDefault="0052202F" w:rsidP="0052202F">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D013CC" w:rsidRPr="00D013CC" w:rsidRDefault="00D013CC" w:rsidP="00D013CC">
      <w:pPr>
        <w:spacing w:after="0" w:line="240" w:lineRule="auto"/>
        <w:jc w:val="both"/>
        <w:rPr>
          <w:rFonts w:ascii="Times New Roman" w:eastAsia="Times New Roman" w:hAnsi="Times New Roman" w:cs="Times New Roman"/>
          <w:bCs/>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Итоги рассмотрения вопроса</w:t>
      </w:r>
      <w:r w:rsidRPr="00D013CC">
        <w:rPr>
          <w:rFonts w:ascii="Times New Roman" w:eastAsia="Times New Roman" w:hAnsi="Times New Roman" w:cs="Times New Roman"/>
          <w:b/>
          <w:i/>
          <w:sz w:val="24"/>
          <w:szCs w:val="24"/>
          <w:lang w:eastAsia="ru-RU"/>
        </w:rPr>
        <w:t>:</w:t>
      </w:r>
      <w:r w:rsidRPr="00D013CC">
        <w:rPr>
          <w:rFonts w:ascii="Times New Roman" w:eastAsia="Times New Roman" w:hAnsi="Times New Roman" w:cs="Times New Roman"/>
          <w:sz w:val="24"/>
          <w:szCs w:val="24"/>
          <w:lang w:eastAsia="ru-RU"/>
        </w:rPr>
        <w:t xml:space="preserve"> Присутствующие приняли  решение одобрить  проект решения Собрания депутатов муниципального района «Об утверждении отчёта об исполнении бюджета Галичско</w:t>
      </w:r>
      <w:r w:rsidR="00C65FE8">
        <w:rPr>
          <w:rFonts w:ascii="Times New Roman" w:eastAsia="Times New Roman" w:hAnsi="Times New Roman" w:cs="Times New Roman"/>
          <w:sz w:val="24"/>
          <w:szCs w:val="24"/>
          <w:lang w:eastAsia="ru-RU"/>
        </w:rPr>
        <w:t>го муниципального района за 2014</w:t>
      </w:r>
      <w:r w:rsidRPr="00D013CC">
        <w:rPr>
          <w:rFonts w:ascii="Times New Roman" w:eastAsia="Times New Roman" w:hAnsi="Times New Roman" w:cs="Times New Roman"/>
          <w:sz w:val="24"/>
          <w:szCs w:val="24"/>
          <w:lang w:eastAsia="ru-RU"/>
        </w:rPr>
        <w:t xml:space="preserve"> год».</w:t>
      </w:r>
    </w:p>
    <w:p w:rsidR="00D013CC" w:rsidRPr="00D013CC" w:rsidRDefault="00D013CC" w:rsidP="00D013CC">
      <w:pPr>
        <w:spacing w:after="0" w:line="240" w:lineRule="auto"/>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Голосовали: «за» - 25 человек</w:t>
      </w:r>
      <w:r w:rsidRPr="00D013CC">
        <w:rPr>
          <w:rFonts w:ascii="Times New Roman" w:eastAsia="Times New Roman" w:hAnsi="Times New Roman" w:cs="Times New Roman"/>
          <w:sz w:val="24"/>
          <w:szCs w:val="24"/>
          <w:lang w:eastAsia="ru-RU"/>
        </w:rPr>
        <w:br/>
        <w:t xml:space="preserve">                      «против» - нет</w:t>
      </w:r>
    </w:p>
    <w:p w:rsidR="00D013CC" w:rsidRPr="00D013CC" w:rsidRDefault="00D013CC" w:rsidP="00D013CC">
      <w:pPr>
        <w:spacing w:after="0" w:line="240" w:lineRule="auto"/>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 xml:space="preserve">                      «воздержались» - нет</w:t>
      </w:r>
    </w:p>
    <w:p w:rsidR="00D013CC" w:rsidRPr="00D013CC" w:rsidRDefault="00D013CC" w:rsidP="00D013CC">
      <w:pPr>
        <w:spacing w:after="0" w:line="240" w:lineRule="auto"/>
        <w:rPr>
          <w:rFonts w:ascii="Times New Roman" w:eastAsia="Times New Roman" w:hAnsi="Times New Roman" w:cs="Times New Roman"/>
          <w:sz w:val="24"/>
          <w:szCs w:val="24"/>
          <w:lang w:eastAsia="ru-RU"/>
        </w:rPr>
      </w:pP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b/>
          <w:i/>
          <w:sz w:val="24"/>
          <w:szCs w:val="24"/>
          <w:u w:val="single"/>
          <w:lang w:eastAsia="ru-RU"/>
        </w:rPr>
        <w:t>Итоги публичных  слушаний:</w:t>
      </w:r>
      <w:r w:rsidRPr="00D013CC">
        <w:rPr>
          <w:rFonts w:ascii="Times New Roman" w:eastAsia="Times New Roman" w:hAnsi="Times New Roman" w:cs="Times New Roman"/>
          <w:sz w:val="24"/>
          <w:szCs w:val="24"/>
          <w:lang w:eastAsia="ru-RU"/>
        </w:rPr>
        <w:t xml:space="preserve">     </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Присутствующие выработали следующие рекомендации:</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 xml:space="preserve">             1.Согласиться с проектом решения Собрания депутатов муниципального района  «Об утверждении отчета об исполнении бюджета Галичского муницип</w:t>
      </w:r>
      <w:r w:rsidR="00C65FE8">
        <w:rPr>
          <w:rFonts w:ascii="Times New Roman" w:eastAsia="Times New Roman" w:hAnsi="Times New Roman" w:cs="Times New Roman"/>
          <w:sz w:val="24"/>
          <w:szCs w:val="24"/>
          <w:lang w:eastAsia="ru-RU"/>
        </w:rPr>
        <w:t>ального района  за 2014</w:t>
      </w:r>
      <w:r w:rsidRPr="00D013CC">
        <w:rPr>
          <w:rFonts w:ascii="Times New Roman" w:eastAsia="Times New Roman" w:hAnsi="Times New Roman" w:cs="Times New Roman"/>
          <w:sz w:val="24"/>
          <w:szCs w:val="24"/>
          <w:lang w:eastAsia="ru-RU"/>
        </w:rPr>
        <w:t xml:space="preserve"> год».</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 xml:space="preserve">             2. Рекомендовать Собранию депутатов муниципального района принять решение  «Об утверждении отчета об исполнении бюджета Галичског</w:t>
      </w:r>
      <w:r w:rsidR="00C65FE8">
        <w:rPr>
          <w:rFonts w:ascii="Times New Roman" w:eastAsia="Times New Roman" w:hAnsi="Times New Roman" w:cs="Times New Roman"/>
          <w:sz w:val="24"/>
          <w:szCs w:val="24"/>
          <w:lang w:eastAsia="ru-RU"/>
        </w:rPr>
        <w:t>о муниципального района  за 2014</w:t>
      </w:r>
      <w:r w:rsidRPr="00D013CC">
        <w:rPr>
          <w:rFonts w:ascii="Times New Roman" w:eastAsia="Times New Roman" w:hAnsi="Times New Roman" w:cs="Times New Roman"/>
          <w:sz w:val="24"/>
          <w:szCs w:val="24"/>
          <w:lang w:eastAsia="ru-RU"/>
        </w:rPr>
        <w:t xml:space="preserve"> год».</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 xml:space="preserve">             3. Опубликовать в информационном бюллетене «Районный вестник» итоги публичных слушаний по проекту решения Собрания депутатов муниципального района   «Об утверждении отчета об исполнении бюджета Галичског</w:t>
      </w:r>
      <w:r w:rsidR="00C65FE8">
        <w:rPr>
          <w:rFonts w:ascii="Times New Roman" w:eastAsia="Times New Roman" w:hAnsi="Times New Roman" w:cs="Times New Roman"/>
          <w:sz w:val="24"/>
          <w:szCs w:val="24"/>
          <w:lang w:eastAsia="ru-RU"/>
        </w:rPr>
        <w:t>о муниципального района  за 2014</w:t>
      </w:r>
      <w:r w:rsidRPr="00D013CC">
        <w:rPr>
          <w:rFonts w:ascii="Times New Roman" w:eastAsia="Times New Roman" w:hAnsi="Times New Roman" w:cs="Times New Roman"/>
          <w:sz w:val="24"/>
          <w:szCs w:val="24"/>
          <w:lang w:eastAsia="ru-RU"/>
        </w:rPr>
        <w:t xml:space="preserve"> год» в 10 – </w:t>
      </w:r>
      <w:proofErr w:type="spellStart"/>
      <w:r w:rsidRPr="00D013CC">
        <w:rPr>
          <w:rFonts w:ascii="Times New Roman" w:eastAsia="Times New Roman" w:hAnsi="Times New Roman" w:cs="Times New Roman"/>
          <w:sz w:val="24"/>
          <w:szCs w:val="24"/>
          <w:lang w:eastAsia="ru-RU"/>
        </w:rPr>
        <w:t>дневный</w:t>
      </w:r>
      <w:proofErr w:type="spellEnd"/>
      <w:r w:rsidRPr="00D013CC">
        <w:rPr>
          <w:rFonts w:ascii="Times New Roman" w:eastAsia="Times New Roman" w:hAnsi="Times New Roman" w:cs="Times New Roman"/>
          <w:sz w:val="24"/>
          <w:szCs w:val="24"/>
          <w:lang w:eastAsia="ru-RU"/>
        </w:rPr>
        <w:t xml:space="preserve"> срок.</w:t>
      </w:r>
    </w:p>
    <w:p w:rsidR="00D013CC" w:rsidRPr="00D013CC" w:rsidRDefault="00D013CC" w:rsidP="00D013CC">
      <w:pPr>
        <w:spacing w:after="0" w:line="240" w:lineRule="auto"/>
        <w:jc w:val="both"/>
        <w:rPr>
          <w:rFonts w:ascii="Times New Roman" w:eastAsia="Times New Roman" w:hAnsi="Times New Roman" w:cs="Times New Roman"/>
          <w:sz w:val="24"/>
          <w:szCs w:val="24"/>
          <w:lang w:eastAsia="ru-RU"/>
        </w:rPr>
      </w:pPr>
    </w:p>
    <w:p w:rsidR="00D013CC" w:rsidRPr="00D013CC" w:rsidRDefault="00D013CC" w:rsidP="00D013CC">
      <w:pPr>
        <w:spacing w:after="0" w:line="240" w:lineRule="auto"/>
        <w:rPr>
          <w:rFonts w:ascii="Times New Roman" w:eastAsia="Times New Roman" w:hAnsi="Times New Roman" w:cs="Times New Roman"/>
          <w:sz w:val="24"/>
          <w:szCs w:val="24"/>
          <w:lang w:eastAsia="ru-RU"/>
        </w:rPr>
      </w:pPr>
    </w:p>
    <w:p w:rsidR="00D013CC" w:rsidRPr="00D013CC" w:rsidRDefault="00D013CC" w:rsidP="00D013CC">
      <w:pPr>
        <w:spacing w:after="0" w:line="240" w:lineRule="auto"/>
        <w:rPr>
          <w:rFonts w:ascii="Times New Roman" w:eastAsia="Times New Roman" w:hAnsi="Times New Roman" w:cs="Times New Roman"/>
          <w:sz w:val="24"/>
          <w:szCs w:val="24"/>
          <w:lang w:eastAsia="ru-RU"/>
        </w:rPr>
      </w:pPr>
    </w:p>
    <w:p w:rsidR="00D013CC" w:rsidRPr="00D013CC" w:rsidRDefault="00D013CC" w:rsidP="00D013CC">
      <w:pPr>
        <w:spacing w:after="0" w:line="240" w:lineRule="auto"/>
        <w:rPr>
          <w:rFonts w:ascii="Times New Roman" w:eastAsia="Times New Roman" w:hAnsi="Times New Roman" w:cs="Times New Roman"/>
          <w:sz w:val="24"/>
          <w:szCs w:val="24"/>
          <w:lang w:eastAsia="ru-RU"/>
        </w:rPr>
      </w:pPr>
    </w:p>
    <w:p w:rsidR="00D013CC" w:rsidRPr="00D013CC" w:rsidRDefault="00D013CC" w:rsidP="00D013CC">
      <w:pPr>
        <w:spacing w:after="0" w:line="240" w:lineRule="auto"/>
        <w:rPr>
          <w:rFonts w:ascii="Times New Roman" w:eastAsia="Times New Roman" w:hAnsi="Times New Roman" w:cs="Times New Roman"/>
          <w:sz w:val="24"/>
          <w:szCs w:val="24"/>
          <w:lang w:eastAsia="ru-RU"/>
        </w:rPr>
      </w:pPr>
    </w:p>
    <w:p w:rsidR="00D013CC" w:rsidRPr="00D013CC" w:rsidRDefault="00D013CC" w:rsidP="00D013CC">
      <w:pPr>
        <w:spacing w:after="0" w:line="240" w:lineRule="auto"/>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Председательствующий</w:t>
      </w:r>
    </w:p>
    <w:p w:rsidR="00D013CC" w:rsidRPr="00D013CC" w:rsidRDefault="00D013CC" w:rsidP="00D013CC">
      <w:pPr>
        <w:spacing w:after="0" w:line="240" w:lineRule="auto"/>
        <w:rPr>
          <w:rFonts w:ascii="Times New Roman" w:eastAsia="Times New Roman" w:hAnsi="Times New Roman" w:cs="Times New Roman"/>
          <w:sz w:val="24"/>
          <w:szCs w:val="24"/>
          <w:lang w:eastAsia="ru-RU"/>
        </w:rPr>
      </w:pPr>
      <w:r w:rsidRPr="00D013CC">
        <w:rPr>
          <w:rFonts w:ascii="Times New Roman" w:eastAsia="Times New Roman" w:hAnsi="Times New Roman" w:cs="Times New Roman"/>
          <w:sz w:val="24"/>
          <w:szCs w:val="24"/>
          <w:lang w:eastAsia="ru-RU"/>
        </w:rPr>
        <w:t xml:space="preserve">на публичных слушаниях:                                                                </w:t>
      </w:r>
      <w:proofErr w:type="spellStart"/>
      <w:r w:rsidRPr="00D013CC">
        <w:rPr>
          <w:rFonts w:ascii="Times New Roman" w:eastAsia="Times New Roman" w:hAnsi="Times New Roman" w:cs="Times New Roman"/>
          <w:sz w:val="24"/>
          <w:szCs w:val="24"/>
          <w:lang w:eastAsia="ru-RU"/>
        </w:rPr>
        <w:t>Н.Н.Румянцева</w:t>
      </w:r>
      <w:proofErr w:type="spellEnd"/>
    </w:p>
    <w:p w:rsidR="00327AC7" w:rsidRDefault="00327AC7"/>
    <w:sectPr w:rsidR="00327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C"/>
    <w:rsid w:val="00327AC7"/>
    <w:rsid w:val="00372453"/>
    <w:rsid w:val="0052202F"/>
    <w:rsid w:val="00A01ADA"/>
    <w:rsid w:val="00A06523"/>
    <w:rsid w:val="00C65FE8"/>
    <w:rsid w:val="00D0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3904</Words>
  <Characters>22256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РумянцеваНН</dc:creator>
  <cp:lastModifiedBy>РумянцеваНН</cp:lastModifiedBy>
  <cp:revision>2</cp:revision>
  <cp:lastPrinted>2015-05-06T11:24:00Z</cp:lastPrinted>
  <dcterms:created xsi:type="dcterms:W3CDTF">2016-02-25T14:25:00Z</dcterms:created>
  <dcterms:modified xsi:type="dcterms:W3CDTF">2016-02-25T14:25:00Z</dcterms:modified>
</cp:coreProperties>
</file>