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9E" w:rsidRDefault="00FA1B9E" w:rsidP="00FA1B9E">
      <w:pPr>
        <w:pStyle w:val="a5"/>
        <w:spacing w:before="0" w:line="360" w:lineRule="auto"/>
        <w:ind w:firstLine="0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ИЗБИРАТЕЛЬНАЯ КОМИССИЯ</w:t>
      </w:r>
    </w:p>
    <w:p w:rsidR="00FA1B9E" w:rsidRDefault="00FA1B9E" w:rsidP="00FA1B9E">
      <w:pPr>
        <w:pStyle w:val="a5"/>
        <w:spacing w:before="0" w:line="360" w:lineRule="auto"/>
        <w:ind w:firstLine="0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БЕРЁЗОВСКОГО СЕЛЬСКОГО ПОСЕЛЕНИЯ</w:t>
      </w:r>
    </w:p>
    <w:p w:rsidR="00FA1B9E" w:rsidRDefault="00FA1B9E" w:rsidP="00FA1B9E">
      <w:pPr>
        <w:pStyle w:val="a5"/>
        <w:spacing w:before="0" w:line="360" w:lineRule="auto"/>
        <w:ind w:firstLine="0"/>
        <w:rPr>
          <w:rFonts w:ascii="Times New Roman" w:hAnsi="Times New Roman"/>
          <w:caps/>
          <w:spacing w:val="16"/>
          <w:sz w:val="28"/>
          <w:szCs w:val="28"/>
        </w:rPr>
      </w:pPr>
      <w:r>
        <w:rPr>
          <w:rFonts w:ascii="Times New Roman" w:hAnsi="Times New Roman"/>
          <w:caps/>
          <w:spacing w:val="16"/>
          <w:sz w:val="28"/>
          <w:szCs w:val="28"/>
        </w:rPr>
        <w:t>ГАЛИЧСКОГО муниципального района</w:t>
      </w:r>
    </w:p>
    <w:p w:rsidR="00FA1B9E" w:rsidRDefault="00FA1B9E" w:rsidP="00FA1B9E">
      <w:pPr>
        <w:pStyle w:val="a5"/>
        <w:spacing w:before="0" w:line="360" w:lineRule="auto"/>
        <w:ind w:firstLine="0"/>
        <w:rPr>
          <w:rFonts w:ascii="Times New Roman" w:hAnsi="Times New Roman"/>
          <w:caps/>
          <w:spacing w:val="16"/>
          <w:sz w:val="28"/>
          <w:szCs w:val="28"/>
        </w:rPr>
      </w:pPr>
      <w:r>
        <w:rPr>
          <w:rFonts w:ascii="Times New Roman" w:hAnsi="Times New Roman"/>
          <w:caps/>
          <w:spacing w:val="16"/>
          <w:sz w:val="28"/>
          <w:szCs w:val="28"/>
        </w:rPr>
        <w:t xml:space="preserve"> Костромской области </w:t>
      </w:r>
    </w:p>
    <w:p w:rsidR="00FA1B9E" w:rsidRDefault="00FA1B9E" w:rsidP="00FA1B9E">
      <w:pPr>
        <w:pStyle w:val="a5"/>
        <w:spacing w:before="240" w:after="240"/>
        <w:ind w:firstLine="0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FA1B9E" w:rsidRDefault="00FA1B9E" w:rsidP="00FA1B9E">
      <w:pPr>
        <w:rPr>
          <w:rStyle w:val="a6"/>
          <w:b w:val="0"/>
        </w:rPr>
      </w:pPr>
      <w:r>
        <w:rPr>
          <w:rFonts w:ascii="Times New Roman" w:hAnsi="Times New Roman"/>
          <w:sz w:val="28"/>
          <w:szCs w:val="28"/>
        </w:rPr>
        <w:t>от 29 июля  2016 года                                                                           № 30</w:t>
      </w:r>
    </w:p>
    <w:p w:rsidR="00FA1B9E" w:rsidRPr="00FA1B9E" w:rsidRDefault="00FA1B9E" w:rsidP="00FA1B9E">
      <w:pPr>
        <w:pStyle w:val="a3"/>
        <w:spacing w:after="0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FA1B9E">
        <w:rPr>
          <w:rStyle w:val="a6"/>
          <w:rFonts w:ascii="Times New Roman" w:hAnsi="Times New Roman"/>
          <w:b w:val="0"/>
          <w:sz w:val="28"/>
          <w:szCs w:val="28"/>
        </w:rPr>
        <w:t>О форме финансового отчета участковой избирательной к</w:t>
      </w:r>
      <w:r>
        <w:rPr>
          <w:rStyle w:val="a6"/>
          <w:rFonts w:ascii="Times New Roman" w:hAnsi="Times New Roman"/>
          <w:b w:val="0"/>
          <w:sz w:val="28"/>
          <w:szCs w:val="28"/>
        </w:rPr>
        <w:t>омиссии на выборах главы  Берёзовского</w:t>
      </w:r>
      <w:r w:rsidRPr="00FA1B9E">
        <w:rPr>
          <w:rStyle w:val="a6"/>
          <w:rFonts w:ascii="Times New Roman" w:hAnsi="Times New Roman"/>
          <w:b w:val="0"/>
          <w:sz w:val="28"/>
          <w:szCs w:val="28"/>
        </w:rPr>
        <w:t xml:space="preserve"> сельского поселения Галичского муниципального района Костромской области  </w:t>
      </w:r>
    </w:p>
    <w:p w:rsidR="00FA1B9E" w:rsidRDefault="00FA1B9E" w:rsidP="00FA1B9E">
      <w:pPr>
        <w:pStyle w:val="a3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FA1B9E" w:rsidRDefault="00FA1B9E" w:rsidP="00FA1B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В соответствии со статьями 44, 102  Избирательного кодекса Костромской области, Инструкцией о </w:t>
      </w:r>
      <w:r>
        <w:rPr>
          <w:rFonts w:ascii="Times New Roman" w:hAnsi="Times New Roman"/>
          <w:spacing w:val="-6"/>
          <w:sz w:val="28"/>
          <w:szCs w:val="28"/>
        </w:rPr>
        <w:t xml:space="preserve">порядке открытия и ведения счетов, учета, отчетности и перечисления денежных средств, выделенных избирательным комиссиям муниципальных образований, другим избирательным комиссиям, комиссиям референдума на подготовку и проведение </w:t>
      </w:r>
      <w:r>
        <w:rPr>
          <w:rFonts w:ascii="Times New Roman" w:hAnsi="Times New Roman"/>
          <w:spacing w:val="-10"/>
          <w:sz w:val="28"/>
          <w:szCs w:val="28"/>
        </w:rPr>
        <w:t>выборов в органы местного самоуправления, местного референдума, утвержденной постановлением избирательной комиссии Костромской области от 21 июня 2016 года № 2200 (далее – Инструкция),</w:t>
      </w:r>
      <w:r>
        <w:rPr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избирательная комиссия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Берёзовского сельского поселения </w:t>
      </w:r>
      <w:r>
        <w:rPr>
          <w:rFonts w:ascii="Times New Roman" w:hAnsi="Times New Roman"/>
          <w:b/>
          <w:spacing w:val="-4"/>
          <w:sz w:val="28"/>
          <w:szCs w:val="28"/>
        </w:rPr>
        <w:t>постановляет:</w:t>
      </w:r>
    </w:p>
    <w:p w:rsidR="00FA1B9E" w:rsidRDefault="00FA1B9E" w:rsidP="00FA1B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 финансового отчета участковой избирательной комиссии на выборах главы Берёзовского сельского поселения Галичского муниципального района Костромской области, приведенную в приложении 7а к Инструкции.</w:t>
      </w:r>
    </w:p>
    <w:p w:rsidR="00FA1B9E" w:rsidRDefault="00FA1B9E" w:rsidP="00FA1B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1B9E" w:rsidRDefault="00FA1B9E" w:rsidP="00FA1B9E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A1B9E" w:rsidRDefault="00FA1B9E" w:rsidP="00FA1B9E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Н.Н.Румянцева</w:t>
      </w:r>
    </w:p>
    <w:p w:rsidR="00FA1B9E" w:rsidRDefault="00FA1B9E" w:rsidP="00FA1B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A1B9E" w:rsidRDefault="00FA1B9E" w:rsidP="00FA1B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FA1B9E" w:rsidRDefault="00FA1B9E" w:rsidP="00FA1B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И.А.Хмылова</w:t>
      </w:r>
      <w:proofErr w:type="spellEnd"/>
    </w:p>
    <w:p w:rsidR="00FA1B9E" w:rsidRDefault="00FA1B9E" w:rsidP="00FA1B9E"/>
    <w:p w:rsidR="007747A8" w:rsidRDefault="007747A8"/>
    <w:sectPr w:rsidR="007747A8" w:rsidSect="0077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A1B9E"/>
    <w:rsid w:val="007747A8"/>
    <w:rsid w:val="00FA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1B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A1B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шапка"/>
    <w:basedOn w:val="a3"/>
    <w:rsid w:val="00FA1B9E"/>
    <w:pPr>
      <w:spacing w:before="120" w:after="0"/>
      <w:ind w:firstLine="425"/>
      <w:jc w:val="center"/>
    </w:pPr>
    <w:rPr>
      <w:spacing w:val="50"/>
      <w:szCs w:val="20"/>
    </w:rPr>
  </w:style>
  <w:style w:type="character" w:styleId="a6">
    <w:name w:val="Strong"/>
    <w:basedOn w:val="a0"/>
    <w:qFormat/>
    <w:rsid w:val="00FA1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2016-08-10T12:30:00Z</cp:lastPrinted>
  <dcterms:created xsi:type="dcterms:W3CDTF">2016-08-10T12:28:00Z</dcterms:created>
  <dcterms:modified xsi:type="dcterms:W3CDTF">2016-08-10T12:31:00Z</dcterms:modified>
</cp:coreProperties>
</file>