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30" w:rsidRDefault="00A57730" w:rsidP="00A57730">
      <w:pPr>
        <w:tabs>
          <w:tab w:val="left" w:pos="946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</w:t>
      </w:r>
    </w:p>
    <w:p w:rsidR="00A57730" w:rsidRDefault="00A57730" w:rsidP="00A5773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выполнении плана мероприятий («дорожная карта»)</w:t>
      </w:r>
    </w:p>
    <w:p w:rsidR="00A57730" w:rsidRDefault="00A57730" w:rsidP="00A577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достижению задач, определенных Инвестиционной стратегией Костромской области </w:t>
      </w:r>
    </w:p>
    <w:p w:rsidR="00A57730" w:rsidRDefault="00A57730" w:rsidP="00A577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до 2025 года для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реализации (2017 - 2025 годы)</w:t>
      </w:r>
    </w:p>
    <w:p w:rsidR="00A57730" w:rsidRDefault="00A57730" w:rsidP="00A577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год</w:t>
      </w:r>
    </w:p>
    <w:p w:rsidR="00A57730" w:rsidRDefault="00A57730" w:rsidP="00A57730">
      <w:pPr>
        <w:jc w:val="center"/>
        <w:rPr>
          <w:sz w:val="28"/>
          <w:szCs w:val="28"/>
        </w:rPr>
      </w:pPr>
    </w:p>
    <w:tbl>
      <w:tblPr>
        <w:tblW w:w="0" w:type="auto"/>
        <w:tblInd w:w="-611" w:type="dxa"/>
        <w:tblLayout w:type="fixed"/>
        <w:tblLook w:val="0000"/>
      </w:tblPr>
      <w:tblGrid>
        <w:gridCol w:w="567"/>
        <w:gridCol w:w="2127"/>
        <w:gridCol w:w="3118"/>
        <w:gridCol w:w="2410"/>
        <w:gridCol w:w="1276"/>
        <w:gridCol w:w="1559"/>
        <w:gridCol w:w="4698"/>
      </w:tblGrid>
      <w:tr w:rsidR="00A57730" w:rsidTr="00597E3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тат, целевой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</w:pPr>
            <w:r>
              <w:rPr>
                <w:sz w:val="24"/>
                <w:szCs w:val="24"/>
              </w:rPr>
              <w:t>Отчет об исполнении</w:t>
            </w:r>
          </w:p>
        </w:tc>
      </w:tr>
    </w:tbl>
    <w:p w:rsidR="00A57730" w:rsidRDefault="00A57730" w:rsidP="00A57730"/>
    <w:tbl>
      <w:tblPr>
        <w:tblW w:w="0" w:type="auto"/>
        <w:tblInd w:w="-611" w:type="dxa"/>
        <w:tblLayout w:type="fixed"/>
        <w:tblLook w:val="0000"/>
      </w:tblPr>
      <w:tblGrid>
        <w:gridCol w:w="567"/>
        <w:gridCol w:w="2127"/>
        <w:gridCol w:w="3118"/>
        <w:gridCol w:w="2410"/>
        <w:gridCol w:w="1276"/>
        <w:gridCol w:w="1559"/>
        <w:gridCol w:w="4698"/>
      </w:tblGrid>
      <w:tr w:rsidR="00A57730" w:rsidTr="00597E3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57730" w:rsidTr="00597E3D">
        <w:tc>
          <w:tcPr>
            <w:tcW w:w="15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. Организация эффективной системы государственной поддержки субъектов инвестиционной деятельности</w:t>
            </w:r>
          </w:p>
        </w:tc>
      </w:tr>
      <w:tr w:rsidR="00A57730" w:rsidTr="00597E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Предоставление государственной поддержки при реализации инв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стиционных проектов, включе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ных в Реестр и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вестиционных проектов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предоставление инвест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рам льгот по налогам и применение пониженных налоговых ставок в рамках заключенных инвестицио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ных соглашений и спец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альных инвестиционных контрактов в соответствии с законодательством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 о налогах и сборах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создание условий для привлечения и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весторов на террит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рию региона.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Увеличение размера налоговых посту</w:t>
            </w:r>
            <w:r>
              <w:rPr>
                <w:rFonts w:cs="Calibri"/>
                <w:sz w:val="24"/>
                <w:szCs w:val="24"/>
              </w:rPr>
              <w:t>п</w:t>
            </w:r>
            <w:r>
              <w:rPr>
                <w:rFonts w:cs="Calibri"/>
                <w:sz w:val="24"/>
                <w:szCs w:val="24"/>
              </w:rPr>
              <w:t>лений в консолид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рованный бюджет Костромской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 к 2025 году до 12 рублей на 1 рубль предоставленных налоговых льгот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2) предоставление инвест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рам льгот по арендной пл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 xml:space="preserve">те за земельные участки в соответствии с </w:t>
            </w:r>
            <w:r>
              <w:rPr>
                <w:rFonts w:cs="Calibri"/>
                <w:sz w:val="24"/>
                <w:szCs w:val="24"/>
              </w:rPr>
              <w:lastRenderedPageBreak/>
              <w:t>постановл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нием администрации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 xml:space="preserve">ромской области от </w:t>
            </w:r>
            <w:r>
              <w:rPr>
                <w:rFonts w:cs="Calibri"/>
                <w:sz w:val="24"/>
                <w:szCs w:val="24"/>
              </w:rPr>
              <w:br/>
              <w:t>7 июля 2015 года № 251-а          «Об утверждении порядка определения размера арендной платы за земел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ные участки, находящиеся в собственности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области, и земельные участки, государственная собственность на которые не разграничена, и предо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тавленные в аренду без то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гов, а также условий и ср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ков внесения арендной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пл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ты за земельные участки, находящиеся в собственн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сти Костромской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создание условий для привлечения и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весторов на террит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рию региона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органы местного самоуправл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 муниц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паль</w:t>
            </w:r>
            <w:r>
              <w:rPr>
                <w:rFonts w:cs="Calibri"/>
                <w:sz w:val="24"/>
                <w:szCs w:val="24"/>
              </w:rPr>
              <w:lastRenderedPageBreak/>
              <w:t>ных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разований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</w:t>
            </w:r>
            <w:proofErr w:type="gramStart"/>
            <w:r>
              <w:rPr>
                <w:rFonts w:cs="Calibri"/>
                <w:sz w:val="24"/>
                <w:szCs w:val="24"/>
              </w:rPr>
              <w:t>,Д</w:t>
            </w:r>
            <w:proofErr w:type="gramEnd"/>
            <w:r>
              <w:rPr>
                <w:rFonts w:cs="Calibri"/>
                <w:sz w:val="24"/>
                <w:szCs w:val="24"/>
              </w:rPr>
              <w:t>епимущество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</w:pPr>
            <w:r>
              <w:rPr>
                <w:rFonts w:cs="Calibri"/>
                <w:sz w:val="24"/>
                <w:szCs w:val="24"/>
              </w:rPr>
              <w:lastRenderedPageBreak/>
              <w:t>Льгот по арендной плате за земельные уч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 xml:space="preserve">стки не прелдусмотрено </w:t>
            </w:r>
          </w:p>
        </w:tc>
      </w:tr>
    </w:tbl>
    <w:p w:rsidR="00A57730" w:rsidRDefault="00A57730" w:rsidP="00A57730">
      <w:pPr>
        <w:sectPr w:rsidR="00A57730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1403" w:right="1276" w:bottom="1365" w:left="1559" w:header="1134" w:footer="1134" w:gutter="0"/>
          <w:cols w:space="720"/>
          <w:docGrid w:linePitch="360"/>
        </w:sectPr>
      </w:pPr>
    </w:p>
    <w:tbl>
      <w:tblPr>
        <w:tblW w:w="0" w:type="auto"/>
        <w:tblInd w:w="-611" w:type="dxa"/>
        <w:tblLayout w:type="fixed"/>
        <w:tblLook w:val="0000"/>
      </w:tblPr>
      <w:tblGrid>
        <w:gridCol w:w="567"/>
        <w:gridCol w:w="2127"/>
        <w:gridCol w:w="3118"/>
        <w:gridCol w:w="2410"/>
        <w:gridCol w:w="1276"/>
        <w:gridCol w:w="1559"/>
        <w:gridCol w:w="4698"/>
      </w:tblGrid>
      <w:tr w:rsidR="00A57730" w:rsidTr="00597E3D">
        <w:trPr>
          <w:trHeight w:val="2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3) предоставление бюдж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там муниципальных образований Костромской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 субсидий за счет бюджетных ассигнований Инвестиционного фонда Костромской области на  реализацию инвестицио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ных проектов на террит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рии Костромской области в соответствии с Законом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стромской области от 1 февраля        2013 года № 335-5-ЗКО «Об Инвестиц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онном фонде Костромской области», а также пост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новлением администрации Костромской области от 27 января 2015 года № 5-а «Об утверждении порядка фо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мирования и использования бюджетных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ассигнований Инвестиционного фонда Костромской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создание транспор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ной, инженерной, энергетической инфраструктуры, нео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ходимой для реал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зации инвестицио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ных проектов.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Выполнение взятых администрацией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стромской области обязательств перед инвесторами в ра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ках заключенных инвестиционных соглашений и спец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альных инвестиц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онных контрактов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Имущественная поддержка суб</w:t>
            </w:r>
            <w:r>
              <w:rPr>
                <w:rFonts w:cs="Calibri"/>
                <w:sz w:val="24"/>
                <w:szCs w:val="24"/>
              </w:rPr>
              <w:t>ъ</w:t>
            </w:r>
            <w:r>
              <w:rPr>
                <w:rFonts w:cs="Calibri"/>
                <w:sz w:val="24"/>
                <w:szCs w:val="24"/>
              </w:rPr>
              <w:t>ектов малого и среднего пре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принимательства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1) развитие комплексных услуг на базе бизнес-инкубатора Костромской области, предоставление в аренду имущества, вкл</w:t>
            </w:r>
            <w:r>
              <w:rPr>
                <w:rFonts w:cs="Calibri"/>
                <w:sz w:val="24"/>
                <w:szCs w:val="24"/>
              </w:rPr>
              <w:t>ю</w:t>
            </w:r>
            <w:r>
              <w:rPr>
                <w:rFonts w:cs="Calibri"/>
                <w:sz w:val="24"/>
                <w:szCs w:val="24"/>
              </w:rPr>
              <w:t>ченного в перечень имущ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 xml:space="preserve">ства области, </w:t>
            </w:r>
            <w:r>
              <w:rPr>
                <w:rFonts w:cs="Calibri"/>
                <w:sz w:val="24"/>
                <w:szCs w:val="24"/>
              </w:rPr>
              <w:lastRenderedPageBreak/>
              <w:t>предназн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ченного для передачи во владение и (или) пользов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ние субъектам малого и среднего предпринимател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ства и организациям, обр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зующим инфраструктуру поддержки субъектов мал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го и среднего предприн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мательства (заключение д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говоров аренды с хозяйс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вующими субъектами) в рамках реализации мер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приятий государственной программы Костромской области «Экономическое развитие Костромской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 на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период до 2025 года», утвержденной постановлением администр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ции Костромской области от 18 августа 2015 года № 301-а «Об утверждении г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сударственной программы Костромской области «Экономическое развитие Костромской области на период до 2025 года»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увеличение доли площади </w:t>
            </w:r>
            <w:proofErr w:type="gramStart"/>
            <w:r>
              <w:rPr>
                <w:rFonts w:cs="Calibri"/>
                <w:sz w:val="24"/>
                <w:szCs w:val="24"/>
              </w:rPr>
              <w:t>бизнес-инкубатора</w:t>
            </w:r>
            <w:proofErr w:type="gramEnd"/>
            <w:r>
              <w:rPr>
                <w:rFonts w:cs="Calibri"/>
                <w:sz w:val="24"/>
                <w:szCs w:val="24"/>
              </w:rPr>
              <w:t>, сданной в аренду субъектам малого предприн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мательства, до 85% в 2025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 xml:space="preserve">ти,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Депимущ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ство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</w:t>
            </w:r>
            <w:r>
              <w:rPr>
                <w:rFonts w:cs="Calibri"/>
                <w:sz w:val="24"/>
                <w:szCs w:val="24"/>
              </w:rPr>
              <w:lastRenderedPageBreak/>
              <w:t>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Предоставление </w:t>
            </w:r>
            <w:r>
              <w:rPr>
                <w:rFonts w:cs="Calibri"/>
                <w:sz w:val="24"/>
                <w:szCs w:val="24"/>
              </w:rPr>
              <w:lastRenderedPageBreak/>
              <w:t>поручительств субъектам малого и среднего бизн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</w:t>
            </w:r>
            <w:proofErr w:type="gramStart"/>
            <w:r>
              <w:rPr>
                <w:rFonts w:cs="Calibri"/>
                <w:sz w:val="24"/>
                <w:szCs w:val="24"/>
              </w:rPr>
              <w:t>а ООО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«Гара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тийный фонд поддержки пре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принимательства Костромской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ind w:firstLine="3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Заключение договоров </w:t>
            </w:r>
            <w:r>
              <w:rPr>
                <w:rFonts w:cs="Calibri"/>
                <w:sz w:val="24"/>
                <w:szCs w:val="24"/>
              </w:rPr>
              <w:lastRenderedPageBreak/>
              <w:t>поручительства с хозяйс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вующими субъектами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ind w:firstLine="3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cs="Calibri"/>
                <w:sz w:val="24"/>
                <w:szCs w:val="24"/>
              </w:rPr>
              <w:lastRenderedPageBreak/>
              <w:t>колич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ства предоставле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ных ООО «Гара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тийный фонд по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держки предприн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мательства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области» пор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чительств субъектам малого и среднего бизнеса с 35 единиц в 2017 году до 107 единиц в 2025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2017 – </w:t>
            </w:r>
            <w:r>
              <w:rPr>
                <w:rFonts w:cs="Calibri"/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cs="Calibri"/>
                <w:sz w:val="24"/>
                <w:szCs w:val="24"/>
              </w:rPr>
              <w:lastRenderedPageBreak/>
              <w:t>«Г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рантийный фонд по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держки предприн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мательства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ти»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Создание залог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вого фонда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 xml:space="preserve">ромской области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tabs>
                <w:tab w:val="left" w:pos="142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Разработка нормативной правовой базы по формир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ванию залогового фонда, формирование залогового фонда из имущества, нах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дящегося в собственности Костромской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Создание условий для привлечения и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весторов на террит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рию региона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Депимущ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ство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Привлечение ф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деральных сре</w:t>
            </w:r>
            <w:proofErr w:type="gramStart"/>
            <w:r>
              <w:rPr>
                <w:rFonts w:cs="Calibri"/>
                <w:sz w:val="24"/>
                <w:szCs w:val="24"/>
              </w:rPr>
              <w:t>дств дл</w:t>
            </w:r>
            <w:proofErr w:type="gramEnd"/>
            <w:r>
              <w:rPr>
                <w:rFonts w:cs="Calibri"/>
                <w:sz w:val="24"/>
                <w:szCs w:val="24"/>
              </w:rPr>
              <w:t>я ре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лизации инвест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ционных проектов в сфере туризма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Привлечение федеральных сре</w:t>
            </w:r>
            <w:proofErr w:type="gramStart"/>
            <w:r>
              <w:rPr>
                <w:rFonts w:cs="Calibri"/>
                <w:sz w:val="24"/>
                <w:szCs w:val="24"/>
              </w:rPr>
              <w:t>дств дл</w:t>
            </w:r>
            <w:proofErr w:type="gramEnd"/>
            <w:r>
              <w:rPr>
                <w:rFonts w:cs="Calibri"/>
                <w:sz w:val="24"/>
                <w:szCs w:val="24"/>
              </w:rPr>
              <w:t>я реализации и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вестиционного проекта по развитию туристско-рекреационного кластера «Кладезь земли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ской» в городском округе города Костромы в рамках федеральной целевой 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граммы «Развитие внутре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 xml:space="preserve">него и въездного туризма в Российской Федерации </w:t>
            </w:r>
            <w:r>
              <w:rPr>
                <w:rFonts w:cs="Calibri"/>
                <w:sz w:val="24"/>
                <w:szCs w:val="24"/>
              </w:rPr>
              <w:lastRenderedPageBreak/>
              <w:t>(2019 – 2025 годы)»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Увеличение турис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ского потока в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 xml:space="preserve">ромскую область до 1 103,8 тыс. человек к 2025 году.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Увеличение объема туристских услуг до 1 350,4 млн. рублей к 2025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2019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Депкульт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ры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15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Раздел II. Упрощение прохождения согласительных и разрешительных процедур при реализации инвестиционных проектов, обеспечение режима «одного окна» для инвесторов</w:t>
            </w:r>
          </w:p>
        </w:tc>
      </w:tr>
      <w:tr w:rsidR="00A57730" w:rsidTr="00597E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Оптимизация ср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ков прохождения согласительных и разрешительных процедур при осуществлении инвестиционной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pacing w:line="228" w:lineRule="auto"/>
              <w:ind w:left="-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мониторинг выполнения органами местного сам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управления муниципальных образований Костромской области сроков предоста</w:t>
            </w:r>
            <w:r>
              <w:rPr>
                <w:rFonts w:cs="Calibri"/>
                <w:sz w:val="24"/>
                <w:szCs w:val="24"/>
              </w:rPr>
              <w:t>в</w:t>
            </w:r>
            <w:r>
              <w:rPr>
                <w:rFonts w:cs="Calibri"/>
                <w:sz w:val="24"/>
                <w:szCs w:val="24"/>
              </w:rPr>
              <w:t>ления муниципальных у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луг, оказываемых субъе</w:t>
            </w:r>
            <w:r>
              <w:rPr>
                <w:rFonts w:cs="Calibri"/>
                <w:sz w:val="24"/>
                <w:szCs w:val="24"/>
              </w:rPr>
              <w:t>к</w:t>
            </w:r>
            <w:r>
              <w:rPr>
                <w:rFonts w:cs="Calibri"/>
                <w:sz w:val="24"/>
                <w:szCs w:val="24"/>
              </w:rPr>
              <w:t>там инвестиционной де</w:t>
            </w:r>
            <w:r>
              <w:rPr>
                <w:rFonts w:cs="Calibri"/>
                <w:sz w:val="24"/>
                <w:szCs w:val="24"/>
              </w:rPr>
              <w:t>я</w:t>
            </w:r>
            <w:r>
              <w:rPr>
                <w:rFonts w:cs="Calibri"/>
                <w:sz w:val="24"/>
                <w:szCs w:val="24"/>
              </w:rPr>
              <w:t>тельности, в соответствии с распоряжением админис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рации Костромской области от 21 июля 2015 года № 152-ра «Об утверждении плана мероприятий «С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кращение сроков прохо</w:t>
            </w:r>
            <w:r>
              <w:rPr>
                <w:rFonts w:cs="Calibri"/>
                <w:sz w:val="24"/>
                <w:szCs w:val="24"/>
              </w:rPr>
              <w:t>ж</w:t>
            </w:r>
            <w:r>
              <w:rPr>
                <w:rFonts w:cs="Calibri"/>
                <w:sz w:val="24"/>
                <w:szCs w:val="24"/>
              </w:rPr>
              <w:t>дения административных процедур на 2015 – 2017 годы в сфере инвестицио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ной и предпринимател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ской деятельности»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ind w:left="3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сокращение сроков прохождения адм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нистративных 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цедур, оказываемых органами местного самоуправления муниципальных образований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 в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 строительства и земельных отн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шений, установле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ных администрати</w:t>
            </w:r>
            <w:r>
              <w:rPr>
                <w:rFonts w:cs="Calibri"/>
                <w:sz w:val="24"/>
                <w:szCs w:val="24"/>
              </w:rPr>
              <w:t>в</w:t>
            </w:r>
            <w:r>
              <w:rPr>
                <w:rFonts w:cs="Calibri"/>
                <w:sz w:val="24"/>
                <w:szCs w:val="24"/>
              </w:rPr>
              <w:t>ными регламентами</w:t>
            </w:r>
          </w:p>
          <w:p w:rsidR="00A57730" w:rsidRDefault="00A57730" w:rsidP="00597E3D">
            <w:pPr>
              <w:ind w:left="34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pacing w:line="22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органы местного самоуправл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 муниц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пальных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разований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</w:t>
            </w:r>
          </w:p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Сроки не сокрвщвлись </w:t>
            </w:r>
          </w:p>
        </w:tc>
      </w:tr>
      <w:tr w:rsidR="00A57730" w:rsidTr="00597E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реализация Закона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 от 12 и</w:t>
            </w:r>
            <w:r>
              <w:rPr>
                <w:rFonts w:cs="Calibri"/>
                <w:sz w:val="24"/>
                <w:szCs w:val="24"/>
              </w:rPr>
              <w:t>ю</w:t>
            </w:r>
            <w:r>
              <w:rPr>
                <w:rFonts w:cs="Calibri"/>
                <w:sz w:val="24"/>
                <w:szCs w:val="24"/>
              </w:rPr>
              <w:t>ля 2016 года                     № 122-6-ЗКО «Об установл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 xml:space="preserve">нии критериев, которым должны соответствовать объекты </w:t>
            </w:r>
            <w:r>
              <w:rPr>
                <w:rFonts w:cs="Calibri"/>
                <w:sz w:val="24"/>
                <w:szCs w:val="24"/>
              </w:rPr>
              <w:lastRenderedPageBreak/>
              <w:t>социально-культурного и коммунал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но-бытового назначения, масштабные инвестицио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ные проекты, для размещ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 (реализации) которых допускается предоставл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ние земельных участков, находящихся в государс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венной или муниципальной собственности в аренду без проведения торгов»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сокращение сроков предоставления в аренду земельных участков, наход</w:t>
            </w:r>
            <w:r>
              <w:rPr>
                <w:rFonts w:cs="Calibri"/>
                <w:sz w:val="24"/>
                <w:szCs w:val="24"/>
              </w:rPr>
              <w:t>я</w:t>
            </w:r>
            <w:r>
              <w:rPr>
                <w:rFonts w:cs="Calibri"/>
                <w:sz w:val="24"/>
                <w:szCs w:val="24"/>
              </w:rPr>
              <w:t>щихся в государс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венной или муниц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 xml:space="preserve">пальной </w:t>
            </w:r>
            <w:r>
              <w:rPr>
                <w:rFonts w:cs="Calibri"/>
                <w:sz w:val="24"/>
                <w:szCs w:val="24"/>
              </w:rPr>
              <w:lastRenderedPageBreak/>
              <w:t>собственн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сти, для размещения объектов социально-культурного и ко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мунально-бытового назначения и реал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зации масштабных инвестиционных проектов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Организация сопровождения ре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лизуемых и (или) планируемых к реализации инв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стиционных 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ектов и информ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ционная по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держка субъектов инвестиционной деятельности по принципу «одного окна»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проведение заседаний Совета по привлечению инвестиций и улучшению и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вестиционного климата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стромской области (в том числе с использованием о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лайн-трасляций) и закл</w:t>
            </w:r>
            <w:r>
              <w:rPr>
                <w:rFonts w:cs="Calibri"/>
                <w:sz w:val="24"/>
                <w:szCs w:val="24"/>
              </w:rPr>
              <w:t>ю</w:t>
            </w:r>
            <w:r>
              <w:rPr>
                <w:rFonts w:cs="Calibri"/>
                <w:sz w:val="24"/>
                <w:szCs w:val="24"/>
              </w:rPr>
              <w:t>чение инвестиционных с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глашений и специальных инвестиционных контра</w:t>
            </w:r>
            <w:r>
              <w:rPr>
                <w:rFonts w:cs="Calibri"/>
                <w:sz w:val="24"/>
                <w:szCs w:val="24"/>
              </w:rPr>
              <w:t>к</w:t>
            </w:r>
            <w:r>
              <w:rPr>
                <w:rFonts w:cs="Calibri"/>
                <w:sz w:val="24"/>
                <w:szCs w:val="24"/>
              </w:rPr>
              <w:t>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ind w:left="3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принятие решения об установлении режима наибольш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го благоприятств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вания.</w:t>
            </w:r>
          </w:p>
          <w:p w:rsidR="00A57730" w:rsidRDefault="00A57730" w:rsidP="00597E3D">
            <w:pPr>
              <w:ind w:left="3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Обеспечение информационной пу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личности и открыт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сти обсуждения при губернаторе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 xml:space="preserve">ромской области ключевых вопросов инвестиционного развития. </w:t>
            </w:r>
          </w:p>
          <w:p w:rsidR="00A57730" w:rsidRDefault="00A57730" w:rsidP="00597E3D">
            <w:pPr>
              <w:ind w:left="3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Заключение не менее 5 инвестицио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 xml:space="preserve">ных соглашений и (или) </w:t>
            </w:r>
            <w:r>
              <w:rPr>
                <w:rFonts w:cs="Calibri"/>
                <w:sz w:val="24"/>
                <w:szCs w:val="24"/>
              </w:rPr>
              <w:lastRenderedPageBreak/>
              <w:t>специальных инвестиционных контрактов ежего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но и включение инвестиционных 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ектов в Реестр инв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стиционных прое</w:t>
            </w:r>
            <w:r>
              <w:rPr>
                <w:rFonts w:cs="Calibri"/>
                <w:sz w:val="24"/>
                <w:szCs w:val="24"/>
              </w:rPr>
              <w:t>к</w:t>
            </w:r>
            <w:r>
              <w:rPr>
                <w:rFonts w:cs="Calibri"/>
                <w:sz w:val="24"/>
                <w:szCs w:val="24"/>
              </w:rPr>
              <w:t>тов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оказание организацио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ной и консультационной помощи (в том числе п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средством обратной связи через «личный кабинет» и «горячую линию» на Инв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стиционном портале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предоставление субъектам инвест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ционной деятельн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сти необходимой информации. Пов</w:t>
            </w:r>
            <w:r>
              <w:rPr>
                <w:rFonts w:cs="Calibri"/>
                <w:sz w:val="24"/>
                <w:szCs w:val="24"/>
              </w:rPr>
              <w:t>ы</w:t>
            </w:r>
            <w:r>
              <w:rPr>
                <w:rFonts w:cs="Calibri"/>
                <w:sz w:val="24"/>
                <w:szCs w:val="24"/>
              </w:rPr>
              <w:t>шение оперативн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сти в решении во</w:t>
            </w:r>
            <w:r>
              <w:rPr>
                <w:rFonts w:cs="Calibri"/>
                <w:sz w:val="24"/>
                <w:szCs w:val="24"/>
              </w:rPr>
              <w:t>з</w:t>
            </w:r>
            <w:r>
              <w:rPr>
                <w:rFonts w:cs="Calibri"/>
                <w:sz w:val="24"/>
                <w:szCs w:val="24"/>
              </w:rPr>
              <w:t>никающих вопросов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Организация и проведение зас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даний Совета по решению вопр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сов строительства объектов жили</w:t>
            </w:r>
            <w:r>
              <w:rPr>
                <w:rFonts w:cs="Calibri"/>
                <w:sz w:val="24"/>
                <w:szCs w:val="24"/>
              </w:rPr>
              <w:t>щ</w:t>
            </w:r>
            <w:r>
              <w:rPr>
                <w:rFonts w:cs="Calibri"/>
                <w:sz w:val="24"/>
                <w:szCs w:val="24"/>
              </w:rPr>
              <w:t>ного строительс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ва и технического подключения к сетям инженерно-</w:t>
            </w:r>
            <w:r>
              <w:rPr>
                <w:rFonts w:cs="Calibri"/>
                <w:sz w:val="24"/>
                <w:szCs w:val="24"/>
              </w:rPr>
              <w:lastRenderedPageBreak/>
              <w:t>технического обеспечения жилищного стро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 xml:space="preserve">тельства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Проведение заседаний С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вета по решению вопросов строительства объектов жилищного строительства и технического подключения </w:t>
            </w:r>
            <w:proofErr w:type="gramStart"/>
            <w:r>
              <w:rPr>
                <w:rFonts w:cs="Calibri"/>
                <w:sz w:val="24"/>
                <w:szCs w:val="24"/>
              </w:rPr>
              <w:t>к сетям инженерно-технического обеспечения жилищного строительства для решения проблемных вопросов по технологич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 xml:space="preserve">скому </w:t>
            </w:r>
            <w:r>
              <w:rPr>
                <w:rFonts w:cs="Calibri"/>
                <w:sz w:val="24"/>
                <w:szCs w:val="24"/>
              </w:rPr>
              <w:lastRenderedPageBreak/>
              <w:t>присоединению об</w:t>
            </w:r>
            <w:r>
              <w:rPr>
                <w:rFonts w:cs="Calibri"/>
                <w:sz w:val="24"/>
                <w:szCs w:val="24"/>
              </w:rPr>
              <w:t>ъ</w:t>
            </w:r>
            <w:r>
              <w:rPr>
                <w:rFonts w:cs="Calibri"/>
                <w:sz w:val="24"/>
                <w:szCs w:val="24"/>
              </w:rPr>
              <w:t>ектов капитального стро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тельства на территории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стромской области к инж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нерным сетям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Преодоление адм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нистративных бар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еров при получении и реализации техн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ческих условий на подключение к и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женерным сетям, выданных ресурс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снабжающими орг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низациями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 xml:space="preserve">ской </w:t>
            </w:r>
            <w:r>
              <w:rPr>
                <w:rFonts w:cs="Calibri"/>
                <w:sz w:val="24"/>
                <w:szCs w:val="24"/>
              </w:rPr>
              <w:lastRenderedPageBreak/>
              <w:t>области з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стройщикам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Депстрой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15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>. Обеспечение инвесторов доступной инфраструктурой для размещения производственных и иных объектов</w:t>
            </w: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Создание 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мышленных окр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гов на территории Костромской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Подготовка технико-экономических обоснов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ний создания и развития промышленных округов, нормативных правовых а</w:t>
            </w:r>
            <w:r>
              <w:rPr>
                <w:rFonts w:cs="Calibri"/>
                <w:sz w:val="24"/>
                <w:szCs w:val="24"/>
              </w:rPr>
              <w:t>к</w:t>
            </w:r>
            <w:r>
              <w:rPr>
                <w:rFonts w:cs="Calibri"/>
                <w:sz w:val="24"/>
                <w:szCs w:val="24"/>
              </w:rPr>
              <w:t>тов администрации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Создание новых производств и раб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чих мест на террит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рии промышленных округов.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Предоставление инвесторам инвестиц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онных площадок, обеспеченных до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тупной инфрастру</w:t>
            </w:r>
            <w:r>
              <w:rPr>
                <w:rFonts w:cs="Calibri"/>
                <w:sz w:val="24"/>
                <w:szCs w:val="24"/>
              </w:rPr>
              <w:t>к</w:t>
            </w:r>
            <w:r>
              <w:rPr>
                <w:rFonts w:cs="Calibri"/>
                <w:sz w:val="24"/>
                <w:szCs w:val="24"/>
              </w:rPr>
              <w:t>турой для размещ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 производстве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ных и иных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заинтерес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ванные исполнител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ные органы государс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венной вл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сти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ласти, орг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ны местного самоупра</w:t>
            </w:r>
            <w:r>
              <w:rPr>
                <w:rFonts w:cs="Calibri"/>
                <w:sz w:val="24"/>
                <w:szCs w:val="24"/>
              </w:rPr>
              <w:t>в</w:t>
            </w:r>
            <w:r>
              <w:rPr>
                <w:rFonts w:cs="Calibri"/>
                <w:sz w:val="24"/>
                <w:szCs w:val="24"/>
              </w:rPr>
              <w:t>ления мун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ципальных образований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Инвестиционный проет ООО « ГК-Форест» </w:t>
            </w:r>
            <w:proofErr w:type="gramStart"/>
            <w:r>
              <w:rPr>
                <w:rFonts w:cs="Calibri"/>
                <w:sz w:val="24"/>
                <w:szCs w:val="24"/>
              </w:rPr>
              <w:t>в ключен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в реест проектов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области. Планируется сосжание более 160 рабочих мест.</w:t>
            </w: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Субсидирование на конкурсной основе части з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 xml:space="preserve">трат субъектов инвестиционной деятельности на технологическое </w:t>
            </w:r>
            <w:r>
              <w:rPr>
                <w:rFonts w:cs="Calibri"/>
                <w:sz w:val="24"/>
                <w:szCs w:val="24"/>
              </w:rPr>
              <w:lastRenderedPageBreak/>
              <w:t>присоединение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Предоставление субсидий из областного бюджета юридическим лицам, осуществляющим инвестиц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онную деятельность на те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ритории Костромской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 xml:space="preserve">ласти на </w:t>
            </w:r>
            <w:r>
              <w:rPr>
                <w:rFonts w:cs="Calibri"/>
                <w:sz w:val="24"/>
                <w:szCs w:val="24"/>
              </w:rPr>
              <w:lastRenderedPageBreak/>
              <w:t>возмещение части затрат на технологическое присоединение к инжене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 xml:space="preserve">ным сетям и сооружениям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Увеличение объема вложенных инвест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ций в основной к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питал получателями субсидий на техн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логическое </w:t>
            </w:r>
            <w:r>
              <w:rPr>
                <w:rFonts w:cs="Calibri"/>
                <w:sz w:val="24"/>
                <w:szCs w:val="24"/>
              </w:rPr>
              <w:lastRenderedPageBreak/>
              <w:t>присо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динение в расчете на 1 рубль предоста</w:t>
            </w:r>
            <w:r>
              <w:rPr>
                <w:rFonts w:cs="Calibri"/>
                <w:sz w:val="24"/>
                <w:szCs w:val="24"/>
              </w:rPr>
              <w:t>в</w:t>
            </w:r>
            <w:r>
              <w:rPr>
                <w:rFonts w:cs="Calibri"/>
                <w:sz w:val="24"/>
                <w:szCs w:val="24"/>
              </w:rPr>
              <w:t>ленных субсидий до 10 рублей к 2025 г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Привлечение инвестиций в ж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лищно-коммунальное х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зяйство на основе концессионных соглашений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Передача в концессию объектов коммунальной и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 xml:space="preserve">фраструктуры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Привлечение в о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расль топливно-энергетического комплекса и жили</w:t>
            </w:r>
            <w:r>
              <w:rPr>
                <w:rFonts w:cs="Calibri"/>
                <w:sz w:val="24"/>
                <w:szCs w:val="24"/>
              </w:rPr>
              <w:t>щ</w:t>
            </w:r>
            <w:r>
              <w:rPr>
                <w:rFonts w:cs="Calibri"/>
                <w:sz w:val="24"/>
                <w:szCs w:val="24"/>
              </w:rPr>
              <w:t>но-коммунального хозяйства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 час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ных инвестиций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Органы местного самоуправл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 муниц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пальных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разований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Департамент ТЭК и ЖКХ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Проводятся работы по подготовке по по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готовке конкурсной документации для консессионного соглашения по передаче объектов ЖКХ</w:t>
            </w:r>
          </w:p>
        </w:tc>
      </w:tr>
      <w:tr w:rsidR="00A57730" w:rsidTr="00597E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>Обеспечение з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мельных участков коммунальной, инженерной и транспортной и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фраструктурой, объектами соц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ального назнач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pStyle w:val="af"/>
              <w:numPr>
                <w:ilvl w:val="0"/>
                <w:numId w:val="2"/>
              </w:numPr>
              <w:ind w:left="34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утверждение (согл</w:t>
            </w:r>
            <w:r>
              <w:rPr>
                <w:rFonts w:cs="Calibri"/>
              </w:rPr>
              <w:t>а</w:t>
            </w:r>
            <w:r>
              <w:rPr>
                <w:rFonts w:cs="Calibri"/>
              </w:rPr>
              <w:t>сование) инвестиционных программ ресурсосна</w:t>
            </w:r>
            <w:r>
              <w:rPr>
                <w:rFonts w:cs="Calibri"/>
              </w:rPr>
              <w:t>б</w:t>
            </w:r>
            <w:r>
              <w:rPr>
                <w:rFonts w:cs="Calibri"/>
              </w:rPr>
              <w:t>жающих и сетевых орган</w:t>
            </w:r>
            <w:r>
              <w:rPr>
                <w:rFonts w:cs="Calibri"/>
              </w:rPr>
              <w:t>и</w:t>
            </w:r>
            <w:r>
              <w:rPr>
                <w:rFonts w:cs="Calibri"/>
              </w:rPr>
              <w:t>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развитие объектов коммунальной и инженерной инфр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структуры, в том числе с целью во</w:t>
            </w:r>
            <w:r>
              <w:rPr>
                <w:rFonts w:cs="Calibri"/>
                <w:sz w:val="24"/>
                <w:szCs w:val="24"/>
              </w:rPr>
              <w:t>з</w:t>
            </w:r>
            <w:r>
              <w:rPr>
                <w:rFonts w:cs="Calibri"/>
                <w:sz w:val="24"/>
                <w:szCs w:val="24"/>
              </w:rPr>
              <w:t>можности обеспеч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 энергетическими ресурсами приор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тетных проектов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Департамент ТЭК и ЖКХ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реализация мероприятий государственной програ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 xml:space="preserve">мы Костромской области «Развитие транспортной системы </w:t>
            </w:r>
            <w:r>
              <w:rPr>
                <w:rFonts w:cs="Calibri"/>
                <w:sz w:val="24"/>
                <w:szCs w:val="24"/>
              </w:rPr>
              <w:lastRenderedPageBreak/>
              <w:t>Костромской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ласти», утвержденной постановлением администр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ции Костромской области от 25 февраля 2014 года № 61-а «Об утверждении г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сударственной программы Костромской области «Ра</w:t>
            </w:r>
            <w:r>
              <w:rPr>
                <w:rFonts w:cs="Calibri"/>
                <w:sz w:val="24"/>
                <w:szCs w:val="24"/>
              </w:rPr>
              <w:t>з</w:t>
            </w:r>
            <w:r>
              <w:rPr>
                <w:rFonts w:cs="Calibri"/>
                <w:sz w:val="24"/>
                <w:szCs w:val="24"/>
              </w:rPr>
              <w:t>витие транспортной сист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мы Костромской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widowControl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снижение доли а</w:t>
            </w:r>
            <w:r>
              <w:rPr>
                <w:rFonts w:cs="Calibri"/>
                <w:sz w:val="24"/>
                <w:szCs w:val="24"/>
              </w:rPr>
              <w:t>в</w:t>
            </w:r>
            <w:r>
              <w:rPr>
                <w:rFonts w:cs="Calibri"/>
                <w:sz w:val="24"/>
                <w:szCs w:val="24"/>
              </w:rPr>
              <w:t xml:space="preserve">томобильных дорог общего пользования регионального и </w:t>
            </w:r>
            <w:r>
              <w:rPr>
                <w:rFonts w:cs="Calibri"/>
                <w:sz w:val="24"/>
                <w:szCs w:val="24"/>
              </w:rPr>
              <w:lastRenderedPageBreak/>
              <w:t>межмуниципального значения, не отв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чающих нормати</w:t>
            </w:r>
            <w:r>
              <w:rPr>
                <w:rFonts w:cs="Calibri"/>
                <w:sz w:val="24"/>
                <w:szCs w:val="24"/>
              </w:rPr>
              <w:t>в</w:t>
            </w:r>
            <w:r>
              <w:rPr>
                <w:rFonts w:cs="Calibri"/>
                <w:sz w:val="24"/>
                <w:szCs w:val="24"/>
              </w:rPr>
              <w:t>ным требованиям, до 80,6% к концу 2022 года.</w:t>
            </w:r>
          </w:p>
          <w:p w:rsidR="00A57730" w:rsidRDefault="00A57730" w:rsidP="00597E3D">
            <w:pPr>
              <w:widowControl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Увеличение колич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ства сельских нас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ленных пунктов, обеспеченных сетью автомобильных дорог общего польз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вания регионального и межмуниципал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ного значения по д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рогам с твердым покрытием, на 24 ед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ницы к 2022 году.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Снижение доли мо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тов, не отвечающих нормативным треб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ваниям, до 17% к 2022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2017 – 2022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widowControl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ДТ и ДХ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стромской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widowControl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 реализация мероприятий государственной програ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мы Костромской области «Стимулирование стро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тельства жилья и обеспеч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ние доступным и комфор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 xml:space="preserve">ным жильем </w:t>
            </w:r>
            <w:r>
              <w:rPr>
                <w:rFonts w:cs="Calibri"/>
                <w:sz w:val="24"/>
                <w:szCs w:val="24"/>
              </w:rPr>
              <w:lastRenderedPageBreak/>
              <w:t>граждан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области», утве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жденной постановлением администрации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 от 26 декабря 2013 года № 587-а «Об у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верждении государстве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ной программы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 «Стимулир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вание строительства жилья и обеспечение доступным и комфортным жильем гра</w:t>
            </w:r>
            <w:r>
              <w:rPr>
                <w:rFonts w:cs="Calibri"/>
                <w:sz w:val="24"/>
                <w:szCs w:val="24"/>
              </w:rPr>
              <w:t>ж</w:t>
            </w:r>
            <w:r>
              <w:rPr>
                <w:rFonts w:cs="Calibri"/>
                <w:sz w:val="24"/>
                <w:szCs w:val="24"/>
              </w:rPr>
              <w:t>дан Костромской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увеличение доли з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мельных участков, обеспеченных об</w:t>
            </w:r>
            <w:r>
              <w:rPr>
                <w:rFonts w:cs="Calibri"/>
                <w:sz w:val="24"/>
                <w:szCs w:val="24"/>
              </w:rPr>
              <w:t>ъ</w:t>
            </w:r>
            <w:r>
              <w:rPr>
                <w:rFonts w:cs="Calibri"/>
                <w:sz w:val="24"/>
                <w:szCs w:val="24"/>
              </w:rPr>
              <w:t>ектами инфрастру</w:t>
            </w:r>
            <w:r>
              <w:rPr>
                <w:rFonts w:cs="Calibri"/>
                <w:sz w:val="24"/>
                <w:szCs w:val="24"/>
              </w:rPr>
              <w:t>к</w:t>
            </w:r>
            <w:r>
              <w:rPr>
                <w:rFonts w:cs="Calibri"/>
                <w:sz w:val="24"/>
                <w:szCs w:val="24"/>
              </w:rPr>
              <w:t>туры, в общем объ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ме земельных учас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ков, предоставле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 xml:space="preserve">ных </w:t>
            </w:r>
            <w:r>
              <w:rPr>
                <w:rFonts w:cs="Calibri"/>
                <w:sz w:val="24"/>
                <w:szCs w:val="24"/>
              </w:rPr>
              <w:lastRenderedPageBreak/>
              <w:t xml:space="preserve">под жилищное строительство: </w:t>
            </w:r>
          </w:p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 год – до 28%;</w:t>
            </w:r>
          </w:p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2018  год – до 30%;</w:t>
            </w:r>
          </w:p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2019 год – до 32%;</w:t>
            </w:r>
          </w:p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2020 год – до 34%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2017 – 2020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органы местного самоуправл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 муниц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пальных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разований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</w:t>
            </w:r>
            <w:r>
              <w:rPr>
                <w:rFonts w:cs="Calibri"/>
                <w:sz w:val="24"/>
                <w:szCs w:val="24"/>
              </w:rPr>
              <w:lastRenderedPageBreak/>
              <w:t>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</w:t>
            </w:r>
          </w:p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Депстрой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достижение целевых показателей по  вв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ду жилья: </w:t>
            </w:r>
          </w:p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 год – 310 тыс. кв. м;</w:t>
            </w:r>
          </w:p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2018  год –  320 тыс. кв. м;</w:t>
            </w:r>
          </w:p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2019 год –  340 тыс. кв. м;</w:t>
            </w:r>
          </w:p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2020 год – 365 тыс. кв. м</w:t>
            </w:r>
          </w:p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2020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органы местного самоуправл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 муниц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пальных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разований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</w:t>
            </w:r>
          </w:p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Депстрой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4) реализация мероприятий Плана создания инвестиц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онных объектов и объектов инфраструктуры в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области, утве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жденного губернатором Костромской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строительство новых и реконструкция существующих объе</w:t>
            </w:r>
            <w:r>
              <w:rPr>
                <w:rFonts w:cs="Calibri"/>
                <w:sz w:val="24"/>
                <w:szCs w:val="24"/>
              </w:rPr>
              <w:t>к</w:t>
            </w:r>
            <w:r>
              <w:rPr>
                <w:rFonts w:cs="Calibri"/>
                <w:sz w:val="24"/>
                <w:szCs w:val="24"/>
              </w:rPr>
              <w:t>тов инфраструктуры в Костромской области, предусмо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 xml:space="preserve">ренных </w:t>
            </w:r>
            <w:r>
              <w:rPr>
                <w:rFonts w:cs="Calibri"/>
                <w:sz w:val="24"/>
                <w:szCs w:val="24"/>
              </w:rPr>
              <w:lastRenderedPageBreak/>
              <w:t>Планом со</w:t>
            </w:r>
            <w:r>
              <w:rPr>
                <w:rFonts w:cs="Calibri"/>
                <w:sz w:val="24"/>
                <w:szCs w:val="24"/>
              </w:rPr>
              <w:t>з</w:t>
            </w:r>
            <w:r>
              <w:rPr>
                <w:rFonts w:cs="Calibri"/>
                <w:sz w:val="24"/>
                <w:szCs w:val="24"/>
              </w:rPr>
              <w:t>дания инвестицио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ных объектов и об</w:t>
            </w:r>
            <w:r>
              <w:rPr>
                <w:rFonts w:cs="Calibri"/>
                <w:sz w:val="24"/>
                <w:szCs w:val="24"/>
              </w:rPr>
              <w:t>ъ</w:t>
            </w:r>
            <w:r>
              <w:rPr>
                <w:rFonts w:cs="Calibri"/>
                <w:sz w:val="24"/>
                <w:szCs w:val="24"/>
              </w:rPr>
              <w:t>ектов инфраструкт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ры в Костромской области.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Увеличение объема инвестиций в осно</w:t>
            </w:r>
            <w:r>
              <w:rPr>
                <w:rFonts w:cs="Calibri"/>
                <w:sz w:val="24"/>
                <w:szCs w:val="24"/>
              </w:rPr>
              <w:t>в</w:t>
            </w:r>
            <w:r>
              <w:rPr>
                <w:rFonts w:cs="Calibri"/>
                <w:sz w:val="24"/>
                <w:szCs w:val="24"/>
              </w:rPr>
              <w:t>ной  капитал по по</w:t>
            </w:r>
            <w:r>
              <w:rPr>
                <w:rFonts w:cs="Calibri"/>
                <w:sz w:val="24"/>
                <w:szCs w:val="24"/>
              </w:rPr>
              <w:t>л</w:t>
            </w:r>
            <w:r>
              <w:rPr>
                <w:rFonts w:cs="Calibri"/>
                <w:sz w:val="24"/>
                <w:szCs w:val="24"/>
              </w:rPr>
              <w:t>ному кругу орган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заций за счет всех источников фина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 xml:space="preserve">сирования в 2025 году до 66 млрд. 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ДТ и ДХ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стромской области,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Департамент ТЭК и ЖКХ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Депстрой </w:t>
            </w:r>
            <w:r>
              <w:rPr>
                <w:rFonts w:cs="Calibri"/>
                <w:sz w:val="24"/>
                <w:szCs w:val="24"/>
              </w:rPr>
              <w:lastRenderedPageBreak/>
              <w:t>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 xml:space="preserve">ти,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органы местного самоуправл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 муниц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пальных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разований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15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. Создание эффективных механизмов профессионального обучения или дополнительного профессионального образования кадров </w:t>
            </w:r>
          </w:p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специальностям, соответствующим потребностям инвесторов</w:t>
            </w: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Дополнительное профессионал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ное образование руководителей и специалистов агропромышленн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го комплекса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Проведение обучающих семинаров, выездных зан</w:t>
            </w:r>
            <w:r>
              <w:rPr>
                <w:rFonts w:cs="Calibri"/>
                <w:sz w:val="24"/>
                <w:szCs w:val="24"/>
              </w:rPr>
              <w:t>я</w:t>
            </w:r>
            <w:r>
              <w:rPr>
                <w:rFonts w:cs="Calibri"/>
                <w:sz w:val="24"/>
                <w:szCs w:val="24"/>
              </w:rPr>
              <w:t>тий на передовых предпр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ятиях отрасли. Оказание государственной поддер</w:t>
            </w:r>
            <w:r>
              <w:rPr>
                <w:rFonts w:cs="Calibri"/>
                <w:sz w:val="24"/>
                <w:szCs w:val="24"/>
              </w:rPr>
              <w:t>ж</w:t>
            </w:r>
            <w:r>
              <w:rPr>
                <w:rFonts w:cs="Calibri"/>
                <w:sz w:val="24"/>
                <w:szCs w:val="24"/>
              </w:rPr>
              <w:t>ки предприятиям отрасли агропромышленного ко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плекса на дополнительное профессиональное образ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Стимулирование работодателей к повышению профе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сионального уровня в агропромышле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ном комплексе, об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чение и повышение квалификации до 150 руководителей и специалистов еж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годно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widowControl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Департамент АПК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Информирование граждан и раб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тодателей о возможностях использования </w:t>
            </w:r>
            <w:r>
              <w:rPr>
                <w:rFonts w:cs="Calibri"/>
                <w:sz w:val="24"/>
                <w:szCs w:val="24"/>
              </w:rPr>
              <w:lastRenderedPageBreak/>
              <w:t>и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формационно-аналитической системы Общ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российская база вакансий «Работа в России» (портал «Работа в Ро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сии»), содействие работодателям в поиске работн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ков для реализ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ции инвестицио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ных проектов на территории р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гиона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Размещение баннера порт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ла «Работа в России» на сайтах органов исполн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тельной власти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 xml:space="preserve">ской области, </w:t>
            </w:r>
            <w:r>
              <w:rPr>
                <w:rFonts w:cs="Calibri"/>
                <w:sz w:val="24"/>
                <w:szCs w:val="24"/>
              </w:rPr>
              <w:lastRenderedPageBreak/>
              <w:t>муниципал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ных образований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области, ОГКУ «Мн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гофункциональный центр предоставления государс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венных и муниципальных услуг»; распространение раздаточного материала; размещение информации о возможностях портала в средствах массовой инфо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Подбор необход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 xml:space="preserve">мых работников для работодателей, реализующих </w:t>
            </w:r>
            <w:r>
              <w:rPr>
                <w:rFonts w:cs="Calibri"/>
                <w:sz w:val="24"/>
                <w:szCs w:val="24"/>
              </w:rPr>
              <w:lastRenderedPageBreak/>
              <w:t>инвест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ционные проекты, по поступившим в це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тры занятости нас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ления заявкам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Дептрудсо</w:t>
            </w:r>
            <w:r>
              <w:rPr>
                <w:rFonts w:cs="Calibri"/>
                <w:sz w:val="24"/>
                <w:szCs w:val="24"/>
              </w:rPr>
              <w:t>ц</w:t>
            </w:r>
            <w:r>
              <w:rPr>
                <w:rFonts w:cs="Calibri"/>
                <w:sz w:val="24"/>
                <w:szCs w:val="24"/>
              </w:rPr>
              <w:t>защиты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стромской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Разработка 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гноза баланса трудовых ресу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сов Костромской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Расчет прогноза баланса трудовых ресурсов в соо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ветствии с утвержденной методикой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Размещение инфо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мации о прогнозе на сайте Дептрудсо</w:t>
            </w:r>
            <w:r>
              <w:rPr>
                <w:rFonts w:cs="Calibri"/>
                <w:sz w:val="24"/>
                <w:szCs w:val="24"/>
              </w:rPr>
              <w:t>ц</w:t>
            </w:r>
            <w:r>
              <w:rPr>
                <w:rFonts w:cs="Calibri"/>
                <w:sz w:val="24"/>
                <w:szCs w:val="24"/>
              </w:rPr>
              <w:t>защиты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Дептрудсо</w:t>
            </w:r>
            <w:r>
              <w:rPr>
                <w:rFonts w:cs="Calibri"/>
                <w:sz w:val="24"/>
                <w:szCs w:val="24"/>
              </w:rPr>
              <w:t>ц</w:t>
            </w:r>
            <w:r>
              <w:rPr>
                <w:rFonts w:cs="Calibri"/>
                <w:sz w:val="24"/>
                <w:szCs w:val="24"/>
              </w:rPr>
              <w:t>защиты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стромской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Формирование долгосрочного прогноза потре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ности отраслей экономики и с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циальной сферы Костромской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 в кадрах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Утверждение Прогноза п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требности в кадрах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Формирование за</w:t>
            </w:r>
            <w:r>
              <w:rPr>
                <w:rFonts w:cs="Calibri"/>
                <w:sz w:val="24"/>
                <w:szCs w:val="24"/>
              </w:rPr>
              <w:t>я</w:t>
            </w:r>
            <w:r>
              <w:rPr>
                <w:rFonts w:cs="Calibri"/>
                <w:sz w:val="24"/>
                <w:szCs w:val="24"/>
              </w:rPr>
              <w:t>вок на подготовку кадров для всех о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раслей экономики и социальной сферы Костромской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 xml:space="preserve">ти. Корректировка учебных программ образовательными учреждениями под </w:t>
            </w:r>
            <w:r>
              <w:rPr>
                <w:rFonts w:cs="Calibri"/>
                <w:sz w:val="24"/>
                <w:szCs w:val="24"/>
              </w:rPr>
              <w:lastRenderedPageBreak/>
              <w:t>потребности работ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дателей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uppressAutoHyphens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 xml:space="preserve">ти,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отраслевые исполн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тельные 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ганы гос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дарственной власти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стромской области,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структурные подраздел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 аппарата администр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ции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органы местного самоуправл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 муниц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пальных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разований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Прогноз фомируется ежегодно</w:t>
            </w: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Рассмотрение вопросов подгото</w:t>
            </w:r>
            <w:r>
              <w:rPr>
                <w:rFonts w:cs="Calibri"/>
                <w:sz w:val="24"/>
                <w:szCs w:val="24"/>
              </w:rPr>
              <w:t>в</w:t>
            </w:r>
            <w:r>
              <w:rPr>
                <w:rFonts w:cs="Calibri"/>
                <w:sz w:val="24"/>
                <w:szCs w:val="24"/>
              </w:rPr>
              <w:t>ки кадров для о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раслей экономики области, в том числе для инв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стиционных проектов, на засед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ниях Совета по кадровой полит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ке, социально-трудовым отношениям, труд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вым ресурсам и </w:t>
            </w:r>
            <w:r>
              <w:rPr>
                <w:rFonts w:cs="Calibri"/>
                <w:sz w:val="24"/>
                <w:szCs w:val="24"/>
              </w:rPr>
              <w:lastRenderedPageBreak/>
              <w:t>занятости в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 и отраслевых 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бочих групп по кадровой полит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Проведение заседаний С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вета по кадровой политике, социально-трудовым отн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шениям, трудовым ресу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сам и занятости населения в Костромской области и о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раслевых рабочих групп по кадровой политике, выр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ботка предложений по по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 xml:space="preserve">готовке специалистов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Обеспечение промышленных пре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приятий и организ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ций всех форм со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ственности квал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фицированными кадрами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 г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widowControl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Депобрна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ки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</w:t>
            </w:r>
          </w:p>
          <w:p w:rsidR="00A57730" w:rsidRDefault="00A57730" w:rsidP="00597E3D">
            <w:pPr>
              <w:widowControl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отраслевые исполн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тельные 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ганы гос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дарственной власти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стромской области,</w:t>
            </w:r>
          </w:p>
          <w:p w:rsidR="00A57730" w:rsidRDefault="00A57730" w:rsidP="00597E3D">
            <w:pPr>
              <w:widowControl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widowControl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Разработка инд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видуальных пл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нов подготовки высококвалиф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цированных специалистов и кадров рабочих 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фессий по заказу работодателей, в том числе для реализуемых и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 xml:space="preserve">вестиционных проектов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определение перечня профессий и специальн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стей, необходимых для ре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лизации инвестиционных проектов, уровня квалиф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кации работников, перечня образовательных организ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ций, участвующих в подг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товке кадров, формы об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чения. Заключение догов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ров о сотрудничестве в подготовке кадров между предприятиями и профе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сиональными образов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тельными организациями, образовательными орган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зациями высшего образов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tabs>
                <w:tab w:val="left" w:pos="1134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обеспечение потре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ности инвесторов высококвалифиц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рованными специ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листами и кадрами рабочих профессий, необходимых для реализации инвест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ционных проектов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 г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widowControl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Депобрна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ки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 Деп-экономра</w:t>
            </w:r>
            <w:r>
              <w:rPr>
                <w:rFonts w:cs="Calibri"/>
                <w:sz w:val="24"/>
                <w:szCs w:val="24"/>
              </w:rPr>
              <w:t>з</w:t>
            </w:r>
            <w:r>
              <w:rPr>
                <w:rFonts w:cs="Calibri"/>
                <w:sz w:val="24"/>
                <w:szCs w:val="24"/>
              </w:rPr>
              <w:t>вития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 xml:space="preserve">ласти, </w:t>
            </w:r>
          </w:p>
          <w:p w:rsidR="00A57730" w:rsidRDefault="00A57730" w:rsidP="00597E3D">
            <w:pPr>
              <w:widowControl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Дептрудсо</w:t>
            </w:r>
            <w:r>
              <w:rPr>
                <w:rFonts w:cs="Calibri"/>
                <w:sz w:val="24"/>
                <w:szCs w:val="24"/>
              </w:rPr>
              <w:t>ц</w:t>
            </w:r>
            <w:r>
              <w:rPr>
                <w:rFonts w:cs="Calibri"/>
                <w:sz w:val="24"/>
                <w:szCs w:val="24"/>
              </w:rPr>
              <w:t>защиты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стромской области, </w:t>
            </w:r>
          </w:p>
          <w:p w:rsidR="00A57730" w:rsidRDefault="00A57730" w:rsidP="00597E3D">
            <w:pPr>
              <w:widowControl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отраслевые исполн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тельные 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ганы гос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дарственной власти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стромской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widowControl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2017 году заключено 3 договора о цевом обучении</w:t>
            </w:r>
          </w:p>
        </w:tc>
      </w:tr>
      <w:tr w:rsidR="00A57730" w:rsidTr="00597E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организация целевого приема в образовательные организации высшего обр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зования и заключение дог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воров целевого </w:t>
            </w:r>
            <w:r>
              <w:rPr>
                <w:rFonts w:cs="Calibri"/>
                <w:sz w:val="24"/>
                <w:szCs w:val="24"/>
              </w:rPr>
              <w:lastRenderedPageBreak/>
              <w:t>обучения, не связанных с целевым приемом, в профессионал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ных образовательных орг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низациях  по программам среднего профессиональн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го и высшего образования, востребованным на рынке труда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lastRenderedPageBreak/>
              <w:t>повышение удельн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го веса обучающихся в профессиональных образовательных </w:t>
            </w:r>
            <w:r>
              <w:rPr>
                <w:rFonts w:cs="Calibri"/>
                <w:sz w:val="24"/>
                <w:szCs w:val="24"/>
              </w:rPr>
              <w:lastRenderedPageBreak/>
              <w:t>организациях, закл</w:t>
            </w:r>
            <w:r>
              <w:rPr>
                <w:rFonts w:cs="Calibri"/>
                <w:sz w:val="24"/>
                <w:szCs w:val="24"/>
              </w:rPr>
              <w:t>ю</w:t>
            </w:r>
            <w:r>
              <w:rPr>
                <w:rFonts w:cs="Calibri"/>
                <w:sz w:val="24"/>
                <w:szCs w:val="24"/>
              </w:rPr>
              <w:t>чивших договоры целевого обучения, в их общей численн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сти:</w:t>
            </w:r>
            <w:proofErr w:type="gramEnd"/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2017 год –  до 35%;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2018 год –  до 40%;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2019 год –  до 45%;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2020 год – до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2017 – 2020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Депобрна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ки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 отрасл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 xml:space="preserve">вые </w:t>
            </w:r>
            <w:r>
              <w:rPr>
                <w:rFonts w:cs="Calibri"/>
                <w:sz w:val="24"/>
                <w:szCs w:val="24"/>
              </w:rPr>
              <w:lastRenderedPageBreak/>
              <w:t>испо</w:t>
            </w:r>
            <w:r>
              <w:rPr>
                <w:rFonts w:cs="Calibri"/>
                <w:sz w:val="24"/>
                <w:szCs w:val="24"/>
              </w:rPr>
              <w:t>л</w:t>
            </w:r>
            <w:r>
              <w:rPr>
                <w:rFonts w:cs="Calibri"/>
                <w:sz w:val="24"/>
                <w:szCs w:val="24"/>
              </w:rPr>
              <w:t>нительные органы государстве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ной власти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 xml:space="preserve">ти,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органы местного самоуправл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 муниц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пальных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разований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Формирование контрольных цифр приема и государственного задания профе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сиональным обр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зовательным 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ганизациям по программам сре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него професси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нального образ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вания и профе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сионального об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 xml:space="preserve">чения на </w:t>
            </w:r>
            <w:r>
              <w:rPr>
                <w:rFonts w:cs="Calibri"/>
                <w:sz w:val="24"/>
                <w:szCs w:val="24"/>
              </w:rPr>
              <w:lastRenderedPageBreak/>
              <w:t>основе прогноза потре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ности рынка тр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да в кадрах с уч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том возможности образовательной сети региона, предложений об</w:t>
            </w:r>
            <w:r>
              <w:rPr>
                <w:rFonts w:cs="Calibri"/>
                <w:sz w:val="24"/>
                <w:szCs w:val="24"/>
              </w:rPr>
              <w:t>ъ</w:t>
            </w:r>
            <w:r>
              <w:rPr>
                <w:rFonts w:cs="Calibri"/>
                <w:sz w:val="24"/>
                <w:szCs w:val="24"/>
              </w:rPr>
              <w:t>единений работ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дателей и реал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зуемых инвест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ционных проектов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Распределение на конкур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ной основе контрольных цифр приема в професси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нальные образовательные организации.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Утверждение контрольных цифр приема подведомс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венным профессиональным образовательным организ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циям.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Утверждение государс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венного задания подведо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 xml:space="preserve">ственным </w:t>
            </w:r>
            <w:r>
              <w:rPr>
                <w:rFonts w:cs="Calibri"/>
                <w:sz w:val="24"/>
                <w:szCs w:val="24"/>
              </w:rPr>
              <w:lastRenderedPageBreak/>
              <w:t>профессионал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ным образовательным 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ганизациям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Повышение удел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ного веса численн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сти лиц, принятых на программы среднего профессионального образования (пр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граммы подготовки квалифицированных рабочих и служ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щих, программы подготовки специ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 xml:space="preserve">листов </w:t>
            </w:r>
            <w:r>
              <w:rPr>
                <w:rFonts w:cs="Calibri"/>
                <w:sz w:val="24"/>
                <w:szCs w:val="24"/>
              </w:rPr>
              <w:lastRenderedPageBreak/>
              <w:t>среднего зв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на) по востребова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ным професс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ям/специальностям, в общей численности лиц, принятых на данные программы: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2017 год –  до 91%;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2018 год –  до 93%;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2019 – 2020 год –  до 95%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2017 – 2020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Депобрна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ки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Согласование контрольных цифр приема в образовательные организации высшего образ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вания с учетом возможности образовательной сети региона, пре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ложений объед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нений работод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телей и стратег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ческих ориент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ров Костромской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Подготовка пакета док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ментов для представления в Министерство образования и науки Российской Фед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Соответствие стру</w:t>
            </w:r>
            <w:r>
              <w:rPr>
                <w:rFonts w:cs="Calibri"/>
                <w:sz w:val="24"/>
                <w:szCs w:val="24"/>
              </w:rPr>
              <w:t>к</w:t>
            </w:r>
            <w:r>
              <w:rPr>
                <w:rFonts w:cs="Calibri"/>
                <w:sz w:val="24"/>
                <w:szCs w:val="24"/>
              </w:rPr>
              <w:t>туры подготовки кадров с высшим образованием потре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ностям рынка труда Костромской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Депобрна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ки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 Дептру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соцзащиты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отраслевые исполн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тельные 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ганы гос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дарственной власти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стромской области,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структурные подраздел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 аппарата администр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ции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</w:t>
            </w:r>
            <w:r>
              <w:rPr>
                <w:rFonts w:cs="Calibri"/>
                <w:sz w:val="24"/>
                <w:szCs w:val="24"/>
              </w:rPr>
              <w:lastRenderedPageBreak/>
              <w:t>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образов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тельные 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ганизации высшего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разования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Развитие практ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ко-ориентированных форм подготовки кадров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Реализация пилотного 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екта по  внедрению элеме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тов дуального обучения в образовательный процесс профессиональных образ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вательных организаций. Реализация мероприятий по созданию кафедр и иных структурных подраздел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ний на базе организаций (предприятий)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Расширение объема практико-ориентированных методов обучения.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Повышение роли компании в системе государственно-общественного управления профе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сиональным образ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Депобрна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ки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 отрасл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вые испо</w:t>
            </w:r>
            <w:r>
              <w:rPr>
                <w:rFonts w:cs="Calibri"/>
                <w:sz w:val="24"/>
                <w:szCs w:val="24"/>
              </w:rPr>
              <w:t>л</w:t>
            </w:r>
            <w:r>
              <w:rPr>
                <w:rFonts w:cs="Calibri"/>
                <w:sz w:val="24"/>
                <w:szCs w:val="24"/>
              </w:rPr>
              <w:t>нительные органы государстве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ной власти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 xml:space="preserve">ти,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Создание сети многофункци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нальных центров прикладных кв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лификаций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Подготовка нормативных правовых актов, инстру</w:t>
            </w:r>
            <w:r>
              <w:rPr>
                <w:rFonts w:cs="Calibri"/>
                <w:sz w:val="24"/>
                <w:szCs w:val="24"/>
              </w:rPr>
              <w:t>к</w:t>
            </w:r>
            <w:r>
              <w:rPr>
                <w:rFonts w:cs="Calibri"/>
                <w:sz w:val="24"/>
                <w:szCs w:val="24"/>
              </w:rPr>
              <w:t>тивных и методических м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териалов, регламентиру</w:t>
            </w:r>
            <w:r>
              <w:rPr>
                <w:rFonts w:cs="Calibri"/>
                <w:sz w:val="24"/>
                <w:szCs w:val="24"/>
              </w:rPr>
              <w:t>ю</w:t>
            </w:r>
            <w:r>
              <w:rPr>
                <w:rFonts w:cs="Calibri"/>
                <w:sz w:val="24"/>
                <w:szCs w:val="24"/>
              </w:rPr>
              <w:t>щих деятельность мног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функциональных центров прикладных квалификаций. Модернизация материал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 xml:space="preserve">но-технической </w:t>
            </w:r>
            <w:r>
              <w:rPr>
                <w:rFonts w:cs="Calibri"/>
                <w:sz w:val="24"/>
                <w:szCs w:val="24"/>
              </w:rPr>
              <w:lastRenderedPageBreak/>
              <w:t>базы                                              многофункциональных центров прикладных кв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лификаций (приобретение станочного и машинно-тракторного парка, оснащ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ние учебным, учебно-лабораторным и учебно-производственным обор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дованием)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Подготовка высок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квалифицированных специалистов для приоритетных о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раслей экономики на базе созданных мн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гофункциональных центров прикладных квалификаций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Депобрна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ки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 отрасл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вые испо</w:t>
            </w:r>
            <w:r>
              <w:rPr>
                <w:rFonts w:cs="Calibri"/>
                <w:sz w:val="24"/>
                <w:szCs w:val="24"/>
              </w:rPr>
              <w:t>л</w:t>
            </w:r>
            <w:r>
              <w:rPr>
                <w:rFonts w:cs="Calibri"/>
                <w:sz w:val="24"/>
                <w:szCs w:val="24"/>
              </w:rPr>
              <w:t>нительные органы государстве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ной власти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Реализация ко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плекса меропри</w:t>
            </w:r>
            <w:r>
              <w:rPr>
                <w:rFonts w:cs="Calibri"/>
                <w:sz w:val="24"/>
                <w:szCs w:val="24"/>
              </w:rPr>
              <w:t>я</w:t>
            </w:r>
            <w:r>
              <w:rPr>
                <w:rFonts w:cs="Calibri"/>
                <w:sz w:val="24"/>
                <w:szCs w:val="24"/>
              </w:rPr>
              <w:t>тий по трудоус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ройству выпус</w:t>
            </w:r>
            <w:r>
              <w:rPr>
                <w:rFonts w:cs="Calibri"/>
                <w:sz w:val="24"/>
                <w:szCs w:val="24"/>
              </w:rPr>
              <w:t>к</w:t>
            </w:r>
            <w:r>
              <w:rPr>
                <w:rFonts w:cs="Calibri"/>
                <w:sz w:val="24"/>
                <w:szCs w:val="24"/>
              </w:rPr>
              <w:t>ников учрежд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ний професси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нального образ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вания, в том числе в организации, реализующие и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вестиционные проекты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tabs>
                <w:tab w:val="left" w:pos="5390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Реализация схемы перс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нифицированного содейс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вия в трудоустройстве в</w:t>
            </w:r>
            <w:r>
              <w:rPr>
                <w:rFonts w:cs="Calibri"/>
                <w:sz w:val="24"/>
                <w:szCs w:val="24"/>
              </w:rPr>
              <w:t>ы</w:t>
            </w:r>
            <w:r>
              <w:rPr>
                <w:rFonts w:cs="Calibri"/>
                <w:sz w:val="24"/>
                <w:szCs w:val="24"/>
              </w:rPr>
              <w:t>пускников:</w:t>
            </w:r>
          </w:p>
          <w:p w:rsidR="00A57730" w:rsidRDefault="00A57730" w:rsidP="00597E3D">
            <w:pPr>
              <w:tabs>
                <w:tab w:val="left" w:pos="5390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обеспечение деятельности Центров (служб) содейс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вия трудоустройству вып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скников на базе професси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нальных образовательных организаций и образов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тельных организаций вы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шего образования, тран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формация их в центры ра</w:t>
            </w:r>
            <w:r>
              <w:rPr>
                <w:rFonts w:cs="Calibri"/>
                <w:sz w:val="24"/>
                <w:szCs w:val="24"/>
              </w:rPr>
              <w:t>з</w:t>
            </w:r>
            <w:r>
              <w:rPr>
                <w:rFonts w:cs="Calibri"/>
                <w:sz w:val="24"/>
                <w:szCs w:val="24"/>
              </w:rPr>
              <w:t>вития карьеры;</w:t>
            </w:r>
          </w:p>
          <w:p w:rsidR="00A57730" w:rsidRDefault="00A57730" w:rsidP="00597E3D">
            <w:pPr>
              <w:tabs>
                <w:tab w:val="left" w:pos="5390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организация консультаций, круглых столов с работод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телями, ярмарок вакансий;</w:t>
            </w:r>
          </w:p>
          <w:p w:rsidR="00A57730" w:rsidRDefault="00A57730" w:rsidP="00597E3D">
            <w:pPr>
              <w:tabs>
                <w:tab w:val="left" w:pos="5390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оказание содействия в тр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 xml:space="preserve">доустройстве на </w:t>
            </w:r>
            <w:r>
              <w:rPr>
                <w:rFonts w:cs="Calibri"/>
                <w:sz w:val="24"/>
                <w:szCs w:val="24"/>
              </w:rPr>
              <w:lastRenderedPageBreak/>
              <w:t>имеющи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ся вакансии;</w:t>
            </w:r>
          </w:p>
          <w:p w:rsidR="00A57730" w:rsidRDefault="00A57730" w:rsidP="00597E3D">
            <w:pPr>
              <w:tabs>
                <w:tab w:val="left" w:pos="5390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мониторинг трудоустройс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ва выпускников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lastRenderedPageBreak/>
              <w:t>Повышение удел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ного веса численн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сти выпускников о</w:t>
            </w:r>
            <w:r>
              <w:rPr>
                <w:rFonts w:cs="Calibri"/>
                <w:sz w:val="24"/>
                <w:szCs w:val="24"/>
              </w:rPr>
              <w:t>ч</w:t>
            </w:r>
            <w:r>
              <w:rPr>
                <w:rFonts w:cs="Calibri"/>
                <w:sz w:val="24"/>
                <w:szCs w:val="24"/>
              </w:rPr>
              <w:t>ной формы обучения по основным образовательным 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граммам професси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нального образов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ния (включая 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граммы высшего профессионального образования), труд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устроившихся в т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чение одного года после окончания обучения (с учетом продолживших об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 xml:space="preserve">чение, призванных на службу в ряды Вооруженных Сил </w:t>
            </w:r>
            <w:r>
              <w:rPr>
                <w:rFonts w:cs="Calibri"/>
                <w:sz w:val="24"/>
                <w:szCs w:val="24"/>
              </w:rPr>
              <w:lastRenderedPageBreak/>
              <w:t>Российской Федер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ции, находящихся в отпуске по уходу за ребенком и др.), в общей их численн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сти, %:</w:t>
            </w:r>
            <w:proofErr w:type="gramEnd"/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2020 году – до 99,8%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Депобрна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ки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Дептрудсо</w:t>
            </w:r>
            <w:r>
              <w:rPr>
                <w:rFonts w:cs="Calibri"/>
                <w:sz w:val="24"/>
                <w:szCs w:val="24"/>
              </w:rPr>
              <w:t>ц</w:t>
            </w:r>
            <w:r>
              <w:rPr>
                <w:rFonts w:cs="Calibri"/>
                <w:sz w:val="24"/>
                <w:szCs w:val="24"/>
              </w:rPr>
              <w:t>защиты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стромской области,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отраслевые исполн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тельные 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ганы гос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дарственной власти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стромской области,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Реализация и и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формационное обеспечение эффективных про</w:t>
            </w:r>
            <w:r>
              <w:rPr>
                <w:rFonts w:cs="Calibri"/>
                <w:sz w:val="24"/>
                <w:szCs w:val="24"/>
              </w:rPr>
              <w:t>ф</w:t>
            </w:r>
            <w:r>
              <w:rPr>
                <w:rFonts w:cs="Calibri"/>
                <w:sz w:val="24"/>
                <w:szCs w:val="24"/>
              </w:rPr>
              <w:t>ориентационных мероприятий для молодежи в соо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ветствии с долгосрочными те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денциями занят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сти и социально-экономического развития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области, реализуемыми инвестиционными проектами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Разработка региональной Концепции профориент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 xml:space="preserve">ционной работы с </w:t>
            </w:r>
            <w:proofErr w:type="gramStart"/>
            <w:r>
              <w:rPr>
                <w:rFonts w:cs="Calibri"/>
                <w:sz w:val="24"/>
                <w:szCs w:val="24"/>
              </w:rPr>
              <w:t>обуча</w:t>
            </w:r>
            <w:r>
              <w:rPr>
                <w:rFonts w:cs="Calibri"/>
                <w:sz w:val="24"/>
                <w:szCs w:val="24"/>
              </w:rPr>
              <w:t>ю</w:t>
            </w:r>
            <w:r>
              <w:rPr>
                <w:rFonts w:cs="Calibri"/>
                <w:sz w:val="24"/>
                <w:szCs w:val="24"/>
              </w:rPr>
              <w:t>щимися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в образовательных организациях Костромской области и Плана меропри</w:t>
            </w:r>
            <w:r>
              <w:rPr>
                <w:rFonts w:cs="Calibri"/>
                <w:sz w:val="24"/>
                <w:szCs w:val="24"/>
              </w:rPr>
              <w:t>я</w:t>
            </w:r>
            <w:r>
              <w:rPr>
                <w:rFonts w:cs="Calibri"/>
                <w:sz w:val="24"/>
                <w:szCs w:val="24"/>
              </w:rPr>
              <w:t>тий по профориентации д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тей и молодежи в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 на 2017 – 2020 годы.</w:t>
            </w:r>
          </w:p>
          <w:p w:rsidR="00A57730" w:rsidRDefault="00A57730" w:rsidP="00597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Проведение областных профориентационных акций (Дни профессионал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ного образования, Форум  выпускников школ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области, ярмарки образовательных услуг и др.).</w:t>
            </w:r>
          </w:p>
          <w:p w:rsidR="00A57730" w:rsidRDefault="00A57730" w:rsidP="00597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Освещение в средствах массовой информации мероприятий системы профессионального </w:t>
            </w:r>
            <w:r>
              <w:rPr>
                <w:rFonts w:cs="Calibri"/>
                <w:sz w:val="24"/>
                <w:szCs w:val="24"/>
              </w:rPr>
              <w:lastRenderedPageBreak/>
              <w:t>образов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ния, реализация комплек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ного медиа-плана, напра</w:t>
            </w:r>
            <w:r>
              <w:rPr>
                <w:rFonts w:cs="Calibri"/>
                <w:sz w:val="24"/>
                <w:szCs w:val="24"/>
              </w:rPr>
              <w:t>в</w:t>
            </w:r>
            <w:r>
              <w:rPr>
                <w:rFonts w:cs="Calibri"/>
                <w:sz w:val="24"/>
                <w:szCs w:val="24"/>
              </w:rPr>
              <w:t>ленного на формирование положительного имиджа профессий и специальн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стей, востребованных на рынке труда.</w:t>
            </w:r>
          </w:p>
          <w:p w:rsidR="00A57730" w:rsidRDefault="00A57730" w:rsidP="00597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Поддержка и обновление на портале «Образование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стромской области» </w:t>
            </w:r>
            <w:hyperlink r:id="rId10" w:history="1">
              <w:r>
                <w:rPr>
                  <w:rStyle w:val="a8"/>
                </w:rPr>
                <w:t>www.koipkro.kostroma.ru</w:t>
              </w:r>
            </w:hyperlink>
            <w:r>
              <w:rPr>
                <w:rFonts w:cs="Calibri"/>
                <w:sz w:val="24"/>
                <w:szCs w:val="24"/>
              </w:rPr>
              <w:t xml:space="preserve"> про</w:t>
            </w:r>
            <w:r>
              <w:rPr>
                <w:rFonts w:cs="Calibri"/>
                <w:sz w:val="24"/>
                <w:szCs w:val="24"/>
              </w:rPr>
              <w:t>ф</w:t>
            </w:r>
            <w:r>
              <w:rPr>
                <w:rFonts w:cs="Calibri"/>
                <w:sz w:val="24"/>
                <w:szCs w:val="24"/>
              </w:rPr>
              <w:t>ориентационного ресурса для учащихся и студентов «Моя профессиональная карьера».</w:t>
            </w:r>
          </w:p>
          <w:p w:rsidR="00A57730" w:rsidRDefault="00A57730" w:rsidP="00597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Проведение профориент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ционных профильных смен, заочных школ и ежегодных сезонных школ для мот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вированных школьников и молодежи 14-18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Достижение удел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ного веса численн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сти обучающихся 8-11 классов общео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разовательных орг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низаций, получи</w:t>
            </w:r>
            <w:r>
              <w:rPr>
                <w:rFonts w:cs="Calibri"/>
                <w:sz w:val="24"/>
                <w:szCs w:val="24"/>
              </w:rPr>
              <w:t>в</w:t>
            </w:r>
            <w:r>
              <w:rPr>
                <w:rFonts w:cs="Calibri"/>
                <w:sz w:val="24"/>
                <w:szCs w:val="24"/>
              </w:rPr>
              <w:t>ших профориент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ционные услуги в соответствии с профориентацио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ными программами, в общей их числе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ности – 100%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Депобрна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ки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 Дептру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соцзащиты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 xml:space="preserve">ти,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отраслевые исполн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тельные 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ганы гос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дарственной власти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стромской области,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Реализация комплекса мер («д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рожной карты») по созданию  и функциониров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 xml:space="preserve">нию детского технопарка </w:t>
            </w:r>
            <w:r>
              <w:rPr>
                <w:rFonts w:cs="Calibri"/>
                <w:sz w:val="24"/>
                <w:szCs w:val="24"/>
              </w:rPr>
              <w:lastRenderedPageBreak/>
              <w:t xml:space="preserve">«Кванториум»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Создание детского техн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парка «Кванториум»</w:t>
            </w:r>
          </w:p>
          <w:p w:rsidR="00A57730" w:rsidRDefault="00A57730" w:rsidP="00597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Количество детей в возрасте от 5 до 18 лет, обучающихся по дополнительным общеобразовател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 xml:space="preserve">ным программам, соответствующим приоритетным </w:t>
            </w:r>
            <w:r>
              <w:rPr>
                <w:rFonts w:cs="Calibri"/>
                <w:sz w:val="24"/>
                <w:szCs w:val="24"/>
              </w:rPr>
              <w:lastRenderedPageBreak/>
              <w:t>н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правлениям технол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гического развития Российской Федер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ции на базе созда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ного детского техн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парка «Кванториум», ежегодно составит не менее 800 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2018 – 2020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Депобрна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ки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Реализация ко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плексного проекта «Модернизация системы подг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товки кадров по наиболее востр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бованным и перспективным 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фессиям и спец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альностям средн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го професси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нального образ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вания», пред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сматривающего подготовку кадров по 50 наиб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лее востребова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ным и перспе</w:t>
            </w:r>
            <w:r>
              <w:rPr>
                <w:rFonts w:cs="Calibri"/>
                <w:sz w:val="24"/>
                <w:szCs w:val="24"/>
              </w:rPr>
              <w:t>к</w:t>
            </w:r>
            <w:r>
              <w:rPr>
                <w:rFonts w:cs="Calibri"/>
                <w:sz w:val="24"/>
                <w:szCs w:val="24"/>
              </w:rPr>
              <w:t>тивным профе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сиям и специал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ностям профе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сионального обр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 xml:space="preserve">зования в </w:t>
            </w:r>
            <w:r>
              <w:rPr>
                <w:rFonts w:cs="Calibri"/>
                <w:sz w:val="24"/>
                <w:szCs w:val="24"/>
              </w:rPr>
              <w:lastRenderedPageBreak/>
              <w:t>соо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ветствии с мир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выми стандартами и передовыми технологиями в не менее чем в 50 процентах 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фессиональных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Реализация регионального Плана мероприятий («Д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рожная карта») «Модерн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зация системы подготовки кадров по наиболее востр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бованным и перспективным профессиям и специальн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стям, требующим среднего профессионального образ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вания (ТОП 50), в соотве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ствии с международными стандартами и передовыми технологиями на 2016 – 2020 годы»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Доля професси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нальных образов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тельных организ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ций, в которых осуществляется подг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товка кадров по на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более востребова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ным и перспекти</w:t>
            </w:r>
            <w:r>
              <w:rPr>
                <w:rFonts w:cs="Calibri"/>
                <w:sz w:val="24"/>
                <w:szCs w:val="24"/>
              </w:rPr>
              <w:t>в</w:t>
            </w:r>
            <w:r>
              <w:rPr>
                <w:rFonts w:cs="Calibri"/>
                <w:sz w:val="24"/>
                <w:szCs w:val="24"/>
              </w:rPr>
              <w:t>ным профессиям и специальностям, требующим среднего профессионального образования (ТОП 50), в общем колич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стве профессионал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ных образовател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ных организаций:</w:t>
            </w:r>
          </w:p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2017 год –  до 20%; </w:t>
            </w:r>
          </w:p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2018 год –  до 30%; </w:t>
            </w:r>
          </w:p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2019 год –  до 50%;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2020 год – до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2020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Депобрна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ки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Проведение олимпиад профе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сионального ма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терства и техн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ческого творчес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ва, выставок, ко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курсов и других мероприятий  н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учно-технической направленности для обучающихся организаций 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фессионального образования,  н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правление их для участия в мер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приятиях межр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гионального, вс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российского, м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 xml:space="preserve">ждународного </w:t>
            </w:r>
            <w:r>
              <w:rPr>
                <w:rFonts w:cs="Calibri"/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Подготовка нормативных правовых актов отраслевых исполнительных органов государственной власти Костромской области.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Организация и проведение научных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Повышение профе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сионального масте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ства студентов профессиональных образовательных орг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низаций в целях соответствия их кв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лификации требов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ниям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Депобрна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ки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 исполн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тельные 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ганы гос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дарственной власти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стромской области, Деп-экономра</w:t>
            </w:r>
            <w:r>
              <w:rPr>
                <w:rFonts w:cs="Calibri"/>
                <w:sz w:val="24"/>
                <w:szCs w:val="24"/>
              </w:rPr>
              <w:t>з</w:t>
            </w:r>
            <w:r>
              <w:rPr>
                <w:rFonts w:cs="Calibri"/>
                <w:sz w:val="24"/>
                <w:szCs w:val="24"/>
              </w:rPr>
              <w:t>вития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15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V</w:t>
            </w:r>
            <w:r>
              <w:rPr>
                <w:bCs/>
                <w:sz w:val="24"/>
                <w:szCs w:val="24"/>
              </w:rPr>
              <w:t>. Повышение конкурентоспособности действующих предприятий</w:t>
            </w: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Продвижение а</w:t>
            </w:r>
            <w:r>
              <w:rPr>
                <w:rFonts w:cs="Calibri"/>
                <w:sz w:val="24"/>
                <w:szCs w:val="24"/>
              </w:rPr>
              <w:t>г</w:t>
            </w:r>
            <w:r>
              <w:rPr>
                <w:rFonts w:cs="Calibri"/>
                <w:sz w:val="24"/>
                <w:szCs w:val="24"/>
              </w:rPr>
              <w:t>ропромышленных брендов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Участие в выставках «Зол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тая осень»  и «Продэкспо». Проведение семинаров и подготовка информации для сельскохозяйственных организаций по присво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 xml:space="preserve">нию им племенного статуса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Продвижение на рынке сельскохозя</w:t>
            </w:r>
            <w:r>
              <w:rPr>
                <w:rFonts w:cs="Calibri"/>
                <w:sz w:val="24"/>
                <w:szCs w:val="24"/>
              </w:rPr>
              <w:t>й</w:t>
            </w:r>
            <w:r>
              <w:rPr>
                <w:rFonts w:cs="Calibri"/>
                <w:sz w:val="24"/>
                <w:szCs w:val="24"/>
              </w:rPr>
              <w:t>ственной продукции Костромских тов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ропроизводителей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Департамент АПК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Привлечение предприятий о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раслей экономики региона для уч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стия в регионал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ных и межреги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нальных выста</w:t>
            </w:r>
            <w:r>
              <w:rPr>
                <w:rFonts w:cs="Calibri"/>
                <w:sz w:val="24"/>
                <w:szCs w:val="24"/>
              </w:rPr>
              <w:t>в</w:t>
            </w:r>
            <w:r>
              <w:rPr>
                <w:rFonts w:cs="Calibri"/>
                <w:sz w:val="24"/>
                <w:szCs w:val="24"/>
              </w:rPr>
              <w:t xml:space="preserve">ках-ярмарках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Организационная помощь предприятиям в участии в выставочно-ярмарочной деятельности.</w:t>
            </w:r>
          </w:p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Взаимодействие с Торгово-промышленной палатой Костромской области по вопросам организации выставочно-ярмарочных м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Продвижение тов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ров, производимых предприятиями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стромской области на рынки регионов Российской Федер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ции и за рубеж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Отраслевые исполн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тельные 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ганы гос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дарственной власти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стромской области, </w:t>
            </w:r>
          </w:p>
          <w:p w:rsidR="00A57730" w:rsidRDefault="00A57730" w:rsidP="00597E3D">
            <w:pPr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Проведение региональных конкурсов профе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сионального ма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терства среди 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ботников предприятий по о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новным рабочим профессиям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Проведение 35 областных конкурсов профессионал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ного мастерства за период 2017 – 2025 годов в рамках реализации мероприятий государственной програ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мы Костромской области «Экономическое развитие Костромской области на период до 2025 года», у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вержденной постановлен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 xml:space="preserve">ем </w:t>
            </w:r>
            <w:r>
              <w:rPr>
                <w:rFonts w:cs="Calibri"/>
                <w:sz w:val="24"/>
                <w:szCs w:val="24"/>
              </w:rPr>
              <w:lastRenderedPageBreak/>
              <w:t>администрации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 от        18 августа 2015 года № 301-а «Об утверждении госуда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ственной программы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 «Экон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мическое развитие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 на период до 2025 года»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Обеспечение выс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коквалифицированными професси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нальными кадрами промышленных предприятий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области.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Увеличение прои</w:t>
            </w:r>
            <w:r>
              <w:rPr>
                <w:rFonts w:cs="Calibri"/>
                <w:sz w:val="24"/>
                <w:szCs w:val="24"/>
              </w:rPr>
              <w:t>з</w:t>
            </w:r>
            <w:r>
              <w:rPr>
                <w:rFonts w:cs="Calibri"/>
                <w:sz w:val="24"/>
                <w:szCs w:val="24"/>
              </w:rPr>
              <w:t>водительности тр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да, повышение кач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 xml:space="preserve">ства </w:t>
            </w:r>
            <w:r>
              <w:rPr>
                <w:rFonts w:cs="Calibri"/>
                <w:sz w:val="24"/>
                <w:szCs w:val="24"/>
              </w:rPr>
              <w:lastRenderedPageBreak/>
              <w:t>производимой предприятиями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стромской области продукции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15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VI</w:t>
            </w:r>
            <w:r>
              <w:rPr>
                <w:bCs/>
                <w:sz w:val="24"/>
                <w:szCs w:val="24"/>
              </w:rPr>
              <w:t>. Увеличение доли инновационной продукции в валовом региональном продукте, развитие высокотехнологичных отраслей экономики</w:t>
            </w: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Проведение и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формационно-разъяснительной кампании о мерах государственной поддержки 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мышленных предприятий на федеральном и региональном уровне, сопров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ждение заявок промышленных предприятий Костромской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 на получение мер государс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венной поддер</w:t>
            </w:r>
            <w:r>
              <w:rPr>
                <w:rFonts w:cs="Calibri"/>
                <w:sz w:val="24"/>
                <w:szCs w:val="24"/>
              </w:rPr>
              <w:t>ж</w:t>
            </w:r>
            <w:r>
              <w:rPr>
                <w:rFonts w:cs="Calibri"/>
                <w:sz w:val="24"/>
                <w:szCs w:val="24"/>
              </w:rPr>
              <w:t>ки на федерал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ном уровне в ра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 xml:space="preserve">ках действующего </w:t>
            </w:r>
            <w:r>
              <w:rPr>
                <w:rFonts w:cs="Calibri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Работа с предприятиями в форме консультаций, адресных рассылок, размещ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ние актуальной информ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ции на инвестиционном портале Костромской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 и иных ресурсах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Реализация 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мышленными пре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приятиями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 инв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стиционных прое</w:t>
            </w:r>
            <w:r>
              <w:rPr>
                <w:rFonts w:cs="Calibri"/>
                <w:sz w:val="24"/>
                <w:szCs w:val="24"/>
              </w:rPr>
              <w:t>к</w:t>
            </w:r>
            <w:r>
              <w:rPr>
                <w:rFonts w:cs="Calibri"/>
                <w:sz w:val="24"/>
                <w:szCs w:val="24"/>
              </w:rPr>
              <w:t>тов, направленных на модернизацию основных средств и технологий прои</w:t>
            </w:r>
            <w:r>
              <w:rPr>
                <w:rFonts w:cs="Calibri"/>
                <w:sz w:val="24"/>
                <w:szCs w:val="24"/>
              </w:rPr>
              <w:t>з</w:t>
            </w:r>
            <w:r>
              <w:rPr>
                <w:rFonts w:cs="Calibri"/>
                <w:sz w:val="24"/>
                <w:szCs w:val="24"/>
              </w:rPr>
              <w:t>водства.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Увеличение объема капитальных влож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ний, рост ВРП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Поддержка пре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приятий, осущ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ствляющих деятельность в пр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оритетных отра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лях гражданской промышленности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Предоставление субсидий, грантов субъектам 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мышленной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Техническое перевооружение и модернизация прои</w:t>
            </w:r>
            <w:r>
              <w:rPr>
                <w:rFonts w:cs="Calibri"/>
                <w:sz w:val="24"/>
                <w:szCs w:val="24"/>
              </w:rPr>
              <w:t>з</w:t>
            </w:r>
            <w:r>
              <w:rPr>
                <w:rFonts w:cs="Calibri"/>
                <w:sz w:val="24"/>
                <w:szCs w:val="24"/>
              </w:rPr>
              <w:t>водственных мо</w:t>
            </w:r>
            <w:r>
              <w:rPr>
                <w:rFonts w:cs="Calibri"/>
                <w:sz w:val="24"/>
                <w:szCs w:val="24"/>
              </w:rPr>
              <w:t>щ</w:t>
            </w:r>
            <w:r>
              <w:rPr>
                <w:rFonts w:cs="Calibri"/>
                <w:sz w:val="24"/>
                <w:szCs w:val="24"/>
              </w:rPr>
              <w:t>ностей. Проведение научно-исследовательских и опытно-конструкторских 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15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Раздел </w:t>
            </w:r>
            <w:r>
              <w:rPr>
                <w:rFonts w:cs="Calibri"/>
                <w:sz w:val="24"/>
                <w:szCs w:val="24"/>
                <w:lang w:val="en-US"/>
              </w:rPr>
              <w:t>VII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Формирование и продвижение имиджа (бренда) Костромской области как открытого региона, благоприятного для осуществления инв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стиционной деятельности</w:t>
            </w: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Повышение узн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ваемости региона в информацио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но-телекоммуник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ционной сети «Интернет»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Сопровождение мульти</w:t>
            </w:r>
            <w:r>
              <w:rPr>
                <w:rFonts w:cs="Calibri"/>
                <w:sz w:val="24"/>
                <w:szCs w:val="24"/>
              </w:rPr>
              <w:t>я</w:t>
            </w:r>
            <w:r>
              <w:rPr>
                <w:rFonts w:cs="Calibri"/>
                <w:sz w:val="24"/>
                <w:szCs w:val="24"/>
              </w:rPr>
              <w:t>зычного инвестиционного портала Костромской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Обеспечение не менее 145 тыс. ежего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ных просмотров инвестиционного по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тала к 2025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Выпуск презент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ционных мат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риалов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Выпуск брошюр (инвест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ционный паспорт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области, путеводитель предпринимателя и инв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стора и др.), дисков об и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вестиционном, туристском и культурном потенциале Костромской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Повышение узнаваемости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2017 – 2025 годы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 xml:space="preserve">ти, </w:t>
            </w:r>
          </w:p>
          <w:p w:rsidR="00A57730" w:rsidRDefault="00A57730" w:rsidP="00597E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Депкульт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ры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Повышение и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 xml:space="preserve">формированности широких кругов </w:t>
            </w:r>
            <w:proofErr w:type="gramStart"/>
            <w:r>
              <w:rPr>
                <w:rFonts w:cs="Calibri"/>
                <w:sz w:val="24"/>
                <w:szCs w:val="24"/>
              </w:rPr>
              <w:t>бизнес-</w:t>
            </w:r>
            <w:r>
              <w:rPr>
                <w:rFonts w:cs="Calibri"/>
                <w:sz w:val="24"/>
                <w:szCs w:val="24"/>
              </w:rPr>
              <w:lastRenderedPageBreak/>
              <w:t>сообщества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об инвестиционных возможностях р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гиона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>
              <w:rPr>
                <w:rFonts w:cs="Calibri"/>
                <w:sz w:val="24"/>
                <w:szCs w:val="24"/>
              </w:rPr>
              <w:t>бизнес-миссий</w:t>
            </w:r>
            <w:proofErr w:type="gramEnd"/>
            <w:r>
              <w:rPr>
                <w:rFonts w:cs="Calibri"/>
                <w:sz w:val="24"/>
                <w:szCs w:val="24"/>
              </w:rPr>
              <w:t>, презентаций инвестицио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ного потенциала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 xml:space="preserve">ской </w:t>
            </w:r>
            <w:r>
              <w:rPr>
                <w:rFonts w:cs="Calibri"/>
                <w:sz w:val="24"/>
                <w:szCs w:val="24"/>
              </w:rPr>
              <w:lastRenderedPageBreak/>
              <w:t>области, участие пре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ставителей Костромской области в значимых мер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приятиях инвестиционной и внешнеэкономической н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правленности в субъектах Российской Федерации и за рубежом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Ежегодное участие делегаций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 xml:space="preserve">ской области в </w:t>
            </w:r>
            <w:r>
              <w:rPr>
                <w:rFonts w:cs="Calibri"/>
                <w:sz w:val="24"/>
                <w:szCs w:val="24"/>
              </w:rPr>
              <w:lastRenderedPageBreak/>
              <w:t>мероприятиях, напра</w:t>
            </w:r>
            <w:r>
              <w:rPr>
                <w:rFonts w:cs="Calibri"/>
                <w:sz w:val="24"/>
                <w:szCs w:val="24"/>
              </w:rPr>
              <w:t>в</w:t>
            </w:r>
            <w:r>
              <w:rPr>
                <w:rFonts w:cs="Calibri"/>
                <w:sz w:val="24"/>
                <w:szCs w:val="24"/>
              </w:rPr>
              <w:t>ленных на развитие инвестиционного потенциала региона.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Проведение не менее 3 презентаций и 5 </w:t>
            </w:r>
            <w:proofErr w:type="gramStart"/>
            <w:r>
              <w:rPr>
                <w:rFonts w:cs="Calibri"/>
                <w:sz w:val="24"/>
                <w:szCs w:val="24"/>
              </w:rPr>
              <w:t>бизнес-миссий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Продвижение брендов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развитие и продвижение бренда «Кострома – кол</w:t>
            </w:r>
            <w:r>
              <w:rPr>
                <w:rFonts w:cs="Calibri"/>
                <w:sz w:val="24"/>
                <w:szCs w:val="24"/>
              </w:rPr>
              <w:t>ы</w:t>
            </w:r>
            <w:r>
              <w:rPr>
                <w:rFonts w:cs="Calibri"/>
                <w:sz w:val="24"/>
                <w:szCs w:val="24"/>
              </w:rPr>
              <w:t>бель династии Романовых»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увеличение турис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ского потока в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ромскую область до 1 103,8 тыс. человек к 2025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Депкульт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ры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 xml:space="preserve">ти,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ция Сус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нинского муниц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пального района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 развитие и продвижение бренда «Сказочная Костр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ма – родина Снегурочки»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увеличение турис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ского потока в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ромскую область до  1 103,8 тыс. человек к 2025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Депкульт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ры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 xml:space="preserve">ти,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рация горо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ского округа город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рома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развитие и продвижение бренда «Кострома – юв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лирная столица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увеличение турис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ского потока в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 xml:space="preserve">ромскую область до 1 103,8 тыс. человек к 2025 </w:t>
            </w:r>
            <w:r>
              <w:rPr>
                <w:rFonts w:cs="Calibri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Депкульт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ры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 xml:space="preserve">ти,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</w:t>
            </w:r>
            <w:r>
              <w:rPr>
                <w:rFonts w:cs="Calibri"/>
                <w:sz w:val="24"/>
                <w:szCs w:val="24"/>
              </w:rPr>
              <w:lastRenderedPageBreak/>
              <w:t>ия Красн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сельского муниц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 xml:space="preserve">пального района,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4) развитие и продвижение бренда «Кострома сырная»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увеличение турис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ского потока в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ромскую область до 1 103,8 тыс. человек к 2025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Депкульт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ры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рация горо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ского округа город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рома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Содействие в ра</w:t>
            </w:r>
            <w:r>
              <w:rPr>
                <w:rFonts w:cs="Calibri"/>
                <w:sz w:val="24"/>
                <w:szCs w:val="24"/>
              </w:rPr>
              <w:t>з</w:t>
            </w:r>
            <w:r>
              <w:rPr>
                <w:rFonts w:cs="Calibri"/>
                <w:sz w:val="24"/>
                <w:szCs w:val="24"/>
              </w:rPr>
              <w:t>витии туристских маршрутов, тур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стских зон и об</w:t>
            </w:r>
            <w:r>
              <w:rPr>
                <w:rFonts w:cs="Calibri"/>
                <w:sz w:val="24"/>
                <w:szCs w:val="24"/>
              </w:rPr>
              <w:t>ъ</w:t>
            </w:r>
            <w:r>
              <w:rPr>
                <w:rFonts w:cs="Calibri"/>
                <w:sz w:val="24"/>
                <w:szCs w:val="24"/>
              </w:rPr>
              <w:t>ектов туриндус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рии в муниц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пальных образ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ваниях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Организация и проведение семинаров, культурных акций, рекламных туров. 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ганизация и проведение м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роприятий событийного туризма в городах Костр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ме, Галиче, Красносел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ском, Островском, Коло</w:t>
            </w:r>
            <w:r>
              <w:rPr>
                <w:rFonts w:cs="Calibri"/>
                <w:sz w:val="24"/>
                <w:szCs w:val="24"/>
              </w:rPr>
              <w:t>г</w:t>
            </w:r>
            <w:r>
              <w:rPr>
                <w:rFonts w:cs="Calibri"/>
                <w:sz w:val="24"/>
                <w:szCs w:val="24"/>
              </w:rPr>
              <w:t>ривском, Галичском ра</w:t>
            </w:r>
            <w:r>
              <w:rPr>
                <w:rFonts w:cs="Calibri"/>
                <w:sz w:val="24"/>
                <w:szCs w:val="24"/>
              </w:rPr>
              <w:t>й</w:t>
            </w:r>
            <w:r>
              <w:rPr>
                <w:rFonts w:cs="Calibri"/>
                <w:sz w:val="24"/>
                <w:szCs w:val="24"/>
              </w:rPr>
              <w:t>онах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Повышение инв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стиционной привл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кательности мун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ципальных образ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ваний Костромской области.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Увеличение турис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ского потока в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ромскую область до 1 103,8  тыс. человек к 2025 году. Увел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чение объема тур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стских услуг до 1 350,4 млн. рублей к 2025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Депкульт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ры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органы местного самоуправл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 муниц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пальных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разований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Проведен районный конкурс на разработку лучшего туристического маршрута.</w:t>
            </w:r>
          </w:p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Впущена серия </w:t>
            </w:r>
            <w:proofErr w:type="gramStart"/>
            <w:r>
              <w:rPr>
                <w:rFonts w:cs="Calibri"/>
                <w:sz w:val="24"/>
                <w:szCs w:val="24"/>
              </w:rPr>
              <w:t>рекламный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буклетов</w:t>
            </w:r>
          </w:p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Проведены мероприятия по событийному туризму</w:t>
            </w:r>
          </w:p>
          <w:p w:rsidR="00A57730" w:rsidRDefault="00A57730" w:rsidP="00597E3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проведенны семинары</w:t>
            </w: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Развитие и продвижение ма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шрута «Золотое кольцо России»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Организация и проведение событийных мероприятий, рекламных туров, участие в специализированных тур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стских выставках, рекла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но-информационная де</w:t>
            </w:r>
            <w:r>
              <w:rPr>
                <w:rFonts w:cs="Calibri"/>
                <w:sz w:val="24"/>
                <w:szCs w:val="24"/>
              </w:rPr>
              <w:t>я</w:t>
            </w:r>
            <w:r>
              <w:rPr>
                <w:rFonts w:cs="Calibri"/>
                <w:sz w:val="24"/>
                <w:szCs w:val="24"/>
              </w:rPr>
              <w:t>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Увеличение турис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ского потока в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ромскую область до 1 103,8  тыс. человек к 2025 году. Увел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чение объема тур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стских услуг до 1 350,4 млн. рублей к 2025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рация горо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ского округа город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рома,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ция муниц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пального района г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род Нерехта и Нерех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ский район,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Депкульт</w:t>
            </w:r>
            <w:r>
              <w:rPr>
                <w:rFonts w:cs="Calibri"/>
                <w:sz w:val="24"/>
                <w:szCs w:val="24"/>
              </w:rPr>
              <w:t>у</w:t>
            </w:r>
            <w:r>
              <w:rPr>
                <w:rFonts w:cs="Calibri"/>
                <w:sz w:val="24"/>
                <w:szCs w:val="24"/>
              </w:rPr>
              <w:t>ры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15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Раздел </w:t>
            </w:r>
            <w:r>
              <w:rPr>
                <w:rFonts w:cs="Calibri"/>
                <w:sz w:val="24"/>
                <w:szCs w:val="24"/>
                <w:lang w:val="en-US"/>
              </w:rPr>
              <w:t>VIII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Выравнивание инвестиционной привлекательности муниципальных образований Костромской области</w:t>
            </w: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Актуализация и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вестиционных паспортов мун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ципальных обр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зований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Размещение на инвестиц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онном портале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 актуальной информации о муниц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пальных образованиях 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стромской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Повышение инв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стиционной привл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кательности мун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ципальных образ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ваний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Органы местного самоуправл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 муниц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пальных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разований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Инвестиционный паспорт района разраб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тан и утвержден, размещен на официал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ном сайте района</w:t>
            </w: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Создание терр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торий опережа</w:t>
            </w:r>
            <w:r>
              <w:rPr>
                <w:rFonts w:cs="Calibri"/>
                <w:sz w:val="24"/>
                <w:szCs w:val="24"/>
              </w:rPr>
              <w:t>ю</w:t>
            </w:r>
            <w:r>
              <w:rPr>
                <w:rFonts w:cs="Calibri"/>
                <w:sz w:val="24"/>
                <w:szCs w:val="24"/>
              </w:rPr>
              <w:t xml:space="preserve">щего </w:t>
            </w:r>
            <w:r>
              <w:rPr>
                <w:rFonts w:cs="Calibri"/>
                <w:sz w:val="24"/>
                <w:szCs w:val="24"/>
              </w:rPr>
              <w:lastRenderedPageBreak/>
              <w:t>социально-экономического развития (ТОСЭР) в моногородах Костромской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 – городских округах город Галич и г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род Мантурово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Подготовка заявки в Мин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 xml:space="preserve">стерство экономического развития </w:t>
            </w:r>
            <w:r>
              <w:rPr>
                <w:rFonts w:cs="Calibri"/>
                <w:sz w:val="24"/>
                <w:szCs w:val="24"/>
              </w:rPr>
              <w:lastRenderedPageBreak/>
              <w:t>Российской Фед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рации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Диверсификация экономики города (уход от </w:t>
            </w:r>
            <w:r>
              <w:rPr>
                <w:rFonts w:cs="Calibri"/>
                <w:sz w:val="24"/>
                <w:szCs w:val="24"/>
              </w:rPr>
              <w:lastRenderedPageBreak/>
              <w:t>монозав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симости), создание благоприятной инв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стиционной среды для развития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</w:t>
            </w:r>
            <w:r>
              <w:rPr>
                <w:rFonts w:cs="Calibri"/>
                <w:sz w:val="24"/>
                <w:szCs w:val="24"/>
              </w:rPr>
              <w:lastRenderedPageBreak/>
              <w:t>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 xml:space="preserve">ти,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ция горо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ского округа     город Галич,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ция горо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ского округа      город Ма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турово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15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cs="Calibri"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  <w:lang w:val="en-US"/>
              </w:rPr>
              <w:t>X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 xml:space="preserve">Обеспечение благоприятного состояния окружающей среды, рационального природопользования </w:t>
            </w:r>
          </w:p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 равного доступа к природным ресурсам</w:t>
            </w: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Предоставление хозяйствующим субъектам права пользования земельными учас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ками, природн</w:t>
            </w:r>
            <w:r>
              <w:rPr>
                <w:rFonts w:cs="Calibri"/>
                <w:sz w:val="24"/>
                <w:szCs w:val="24"/>
              </w:rPr>
              <w:t>ы</w:t>
            </w:r>
            <w:r>
              <w:rPr>
                <w:rFonts w:cs="Calibri"/>
                <w:sz w:val="24"/>
                <w:szCs w:val="24"/>
              </w:rPr>
              <w:t xml:space="preserve">ми ресурсами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Организация и проведение открытых аукционов на право пользования: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земельными участками под строительство; участками недр местного значения; лесными участками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Равный доступ суб</w:t>
            </w:r>
            <w:r>
              <w:rPr>
                <w:rFonts w:cs="Calibri"/>
                <w:sz w:val="24"/>
                <w:szCs w:val="24"/>
              </w:rPr>
              <w:t>ъ</w:t>
            </w:r>
            <w:r>
              <w:rPr>
                <w:rFonts w:cs="Calibri"/>
                <w:sz w:val="24"/>
                <w:szCs w:val="24"/>
              </w:rPr>
              <w:t>ектов инвестицио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ной деятельности к природным ресурсам на территории р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гиона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ind w:right="-7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Депимущес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во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 xml:space="preserve">ской области, </w:t>
            </w:r>
          </w:p>
          <w:p w:rsidR="00A57730" w:rsidRDefault="00A57730" w:rsidP="00597E3D">
            <w:pPr>
              <w:ind w:right="-7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ДПР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ласти,</w:t>
            </w:r>
          </w:p>
          <w:p w:rsidR="00A57730" w:rsidRDefault="00A57730" w:rsidP="00597E3D">
            <w:pPr>
              <w:ind w:right="-7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ДЛХ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ласти,</w:t>
            </w:r>
          </w:p>
          <w:p w:rsidR="00A57730" w:rsidRDefault="00A57730" w:rsidP="00597E3D">
            <w:pPr>
              <w:ind w:right="-7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органы местного сам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управления муниципал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ных образ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ваний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ind w:right="-76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Проведено на 01.01.2018 года три аукциона на предоставление земельных участков в аренду под строительство</w:t>
            </w: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Обеспечение </w:t>
            </w:r>
            <w:r>
              <w:rPr>
                <w:rFonts w:cs="Calibri"/>
                <w:sz w:val="24"/>
                <w:szCs w:val="24"/>
              </w:rPr>
              <w:lastRenderedPageBreak/>
              <w:t>охраны окружа</w:t>
            </w:r>
            <w:r>
              <w:rPr>
                <w:rFonts w:cs="Calibri"/>
                <w:sz w:val="24"/>
                <w:szCs w:val="24"/>
              </w:rPr>
              <w:t>ю</w:t>
            </w:r>
            <w:r>
              <w:rPr>
                <w:rFonts w:cs="Calibri"/>
                <w:sz w:val="24"/>
                <w:szCs w:val="24"/>
              </w:rPr>
              <w:t>щей среды и рационального использования пр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родных ресурсов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lastRenderedPageBreak/>
              <w:t xml:space="preserve">Реализация мероприятий </w:t>
            </w:r>
            <w:r>
              <w:rPr>
                <w:rFonts w:cs="Calibri"/>
                <w:sz w:val="24"/>
                <w:szCs w:val="24"/>
              </w:rPr>
              <w:lastRenderedPageBreak/>
              <w:t>государственной програ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мы Костромской области «Рациональное использов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ние природных ресурсов и охрана окружающей среды Костромской области на 2014 – 2020 годы»,  утве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жденной постановлением администрации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 от 9 января 2014 года       № 1-а «Об у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верждении государстве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ной программы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 «Рационал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ное использование приро</w:t>
            </w:r>
            <w:r>
              <w:rPr>
                <w:rFonts w:cs="Calibri"/>
                <w:sz w:val="24"/>
                <w:szCs w:val="24"/>
              </w:rPr>
              <w:t>д</w:t>
            </w:r>
            <w:r>
              <w:rPr>
                <w:rFonts w:cs="Calibri"/>
                <w:sz w:val="24"/>
                <w:szCs w:val="24"/>
              </w:rPr>
              <w:t>ных ресурсов и охрана окружающей среды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 на 2014 – 2020 годы»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Комплексное и </w:t>
            </w:r>
            <w:r>
              <w:rPr>
                <w:rFonts w:cs="Calibri"/>
                <w:sz w:val="24"/>
                <w:szCs w:val="24"/>
              </w:rPr>
              <w:lastRenderedPageBreak/>
              <w:t>рациональное испол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зование природных ресурсов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 xml:space="preserve">ской области.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Прирост запасов </w:t>
            </w:r>
            <w:proofErr w:type="gramStart"/>
            <w:r>
              <w:rPr>
                <w:rFonts w:cs="Calibri"/>
                <w:sz w:val="24"/>
                <w:szCs w:val="24"/>
              </w:rPr>
              <w:t>общераспространен-ных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полезных иск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паемых на террит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рии Костромской области: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год  – 2 300,0 тыс. м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2018 год  – 3 000,0 тыс. м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2019 год  – 3 500,0 тыс. м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2020 год  – 4 800,0 тыс. м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2017 – </w:t>
            </w:r>
            <w:r>
              <w:rPr>
                <w:rFonts w:cs="Calibri"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ind w:right="-7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ДПР </w:t>
            </w:r>
            <w:r>
              <w:rPr>
                <w:rFonts w:cs="Calibri"/>
                <w:sz w:val="24"/>
                <w:szCs w:val="24"/>
              </w:rPr>
              <w:lastRenderedPageBreak/>
              <w:t>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ind w:right="-76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Обеспечение и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пользования лесов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Проведение лесоустройства на территории Костромской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Объективная оценка лесных ресурсов и эффективное и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пользование спелых лесных насаждений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ДЛХ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 xml:space="preserve">ласти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c>
          <w:tcPr>
            <w:tcW w:w="15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X</w:t>
            </w:r>
            <w:r>
              <w:rPr>
                <w:bCs/>
                <w:sz w:val="24"/>
                <w:szCs w:val="24"/>
              </w:rPr>
              <w:t>. Создание условий для наиболее полного удовлетворения спроса населения Костромской области на потребительские товары, услуги общ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ственного питания и бытовые услуги по доступным ценам при обеспечении качества и безопасности их приобретения и </w:t>
            </w:r>
          </w:p>
          <w:p w:rsidR="00A57730" w:rsidRDefault="00A57730" w:rsidP="00597E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потребления</w:t>
            </w:r>
          </w:p>
        </w:tc>
      </w:tr>
      <w:tr w:rsidR="00A57730" w:rsidTr="00597E3D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Развитие сельск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 xml:space="preserve">го хозяйства и </w:t>
            </w:r>
            <w:r>
              <w:rPr>
                <w:rFonts w:cs="Calibri"/>
                <w:sz w:val="24"/>
                <w:szCs w:val="24"/>
              </w:rPr>
              <w:lastRenderedPageBreak/>
              <w:t>пищевой пр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мышленности на территории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Реализация мероприятий государственной програ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 xml:space="preserve">мы Костромской </w:t>
            </w:r>
            <w:r>
              <w:rPr>
                <w:rFonts w:cs="Calibri"/>
                <w:sz w:val="24"/>
                <w:szCs w:val="24"/>
              </w:rPr>
              <w:lastRenderedPageBreak/>
              <w:t>области «Развитие сельского хозя</w:t>
            </w:r>
            <w:r>
              <w:rPr>
                <w:rFonts w:cs="Calibri"/>
                <w:sz w:val="24"/>
                <w:szCs w:val="24"/>
              </w:rPr>
              <w:t>й</w:t>
            </w:r>
            <w:r>
              <w:rPr>
                <w:rFonts w:cs="Calibri"/>
                <w:sz w:val="24"/>
                <w:szCs w:val="24"/>
              </w:rPr>
              <w:t>ства и регулирование ры</w:t>
            </w:r>
            <w:r>
              <w:rPr>
                <w:rFonts w:cs="Calibri"/>
                <w:sz w:val="24"/>
                <w:szCs w:val="24"/>
              </w:rPr>
              <w:t>н</w:t>
            </w:r>
            <w:r>
              <w:rPr>
                <w:rFonts w:cs="Calibri"/>
                <w:sz w:val="24"/>
                <w:szCs w:val="24"/>
              </w:rPr>
              <w:t>ков сельскохозяйственной продукции, сырья и прод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вольствия в Костромской области на 2013 – 2020 г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ды», утвержденной пост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новлением администрации Костромской области от 29 ноября 2012 года       № 508-а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Увеличение прои</w:t>
            </w:r>
            <w:r>
              <w:rPr>
                <w:rFonts w:cs="Calibri"/>
                <w:sz w:val="24"/>
                <w:szCs w:val="24"/>
              </w:rPr>
              <w:t>з</w:t>
            </w:r>
            <w:r>
              <w:rPr>
                <w:rFonts w:cs="Calibri"/>
                <w:sz w:val="24"/>
                <w:szCs w:val="24"/>
              </w:rPr>
              <w:t xml:space="preserve">водства продукции сельского </w:t>
            </w:r>
            <w:r>
              <w:rPr>
                <w:rFonts w:cs="Calibri"/>
                <w:sz w:val="24"/>
                <w:szCs w:val="24"/>
              </w:rPr>
              <w:lastRenderedPageBreak/>
              <w:t>хозяйства в хозяйствах всех категорий (в сопо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тавимых ценах) в 2020 году по отн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шению к 2012 году на 16,1%, пищевых продуктов – на 19,1%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2017 – 2020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Департамент АПК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</w:t>
            </w:r>
            <w:r>
              <w:rPr>
                <w:rFonts w:cs="Calibri"/>
                <w:sz w:val="24"/>
                <w:szCs w:val="24"/>
              </w:rPr>
              <w:lastRenderedPageBreak/>
              <w:t>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Мониторинг о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пускных цен на основные соц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ально значимые продукты пит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ния, потребител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ские товары, у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Отчет по результатам м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ниторинга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Обеспечение удо</w:t>
            </w:r>
            <w:r>
              <w:rPr>
                <w:rFonts w:cs="Calibri"/>
                <w:sz w:val="24"/>
                <w:szCs w:val="24"/>
              </w:rPr>
              <w:t>в</w:t>
            </w:r>
            <w:r>
              <w:rPr>
                <w:rFonts w:cs="Calibri"/>
                <w:sz w:val="24"/>
                <w:szCs w:val="24"/>
              </w:rPr>
              <w:t>летворения спроса населения на продукты питания, потребительские тов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ры, услуги общес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венного питания и бытовые услуги по доступным ценам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uppressAutoHyphens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Департамент АПК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 xml:space="preserve">ласти,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57730" w:rsidTr="00597E3D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Содействие строительству 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вых объектов торговой инфр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структуры и реконструкции существующих то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говых объектов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Формирование перечня свободных помещений и земельных участков для 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ганизации деятельности и строительства предприятий оптовой и розничной то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говли в муниципальных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разованиях Костромской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Открытие новых и реконструкция существующих торговых объектов, повышение территор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альной и экономич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ской доступности товаров для насел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ния.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Увеличение </w:t>
            </w:r>
            <w:r>
              <w:rPr>
                <w:rFonts w:cs="Calibri"/>
                <w:sz w:val="24"/>
                <w:szCs w:val="24"/>
              </w:rPr>
              <w:lastRenderedPageBreak/>
              <w:t>факт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ческой обеспеченн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сти населения Кос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ромской области площадью торговых объектов к 2025 году до 945 кв.м. в расч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те на     1 000 жит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ти,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органы местного самоуправл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 муниц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 xml:space="preserve">пальных </w:t>
            </w:r>
            <w:r>
              <w:rPr>
                <w:rFonts w:cs="Calibri"/>
                <w:sz w:val="24"/>
                <w:szCs w:val="24"/>
              </w:rPr>
              <w:lastRenderedPageBreak/>
              <w:t>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разований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Сформирован и утвержден постановление Галичского муниципального района от 28.11.2017 г №303 перечень муниципал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ного имущества свободных от прав  трет</w:t>
            </w:r>
            <w:r>
              <w:rPr>
                <w:rFonts w:cs="Calibri"/>
                <w:sz w:val="24"/>
                <w:szCs w:val="24"/>
              </w:rPr>
              <w:t>ь</w:t>
            </w:r>
            <w:r>
              <w:rPr>
                <w:rFonts w:cs="Calibri"/>
                <w:sz w:val="24"/>
                <w:szCs w:val="24"/>
              </w:rPr>
              <w:t>их лиц для субъектов малогоь и среднего предпринимательства</w:t>
            </w:r>
          </w:p>
        </w:tc>
      </w:tr>
      <w:tr w:rsidR="00A57730" w:rsidTr="00597E3D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Развитие розни</w:t>
            </w:r>
            <w:r>
              <w:rPr>
                <w:rFonts w:cs="Calibri"/>
                <w:sz w:val="24"/>
                <w:szCs w:val="24"/>
              </w:rPr>
              <w:t>ч</w:t>
            </w:r>
            <w:r>
              <w:rPr>
                <w:rFonts w:cs="Calibri"/>
                <w:sz w:val="24"/>
                <w:szCs w:val="24"/>
              </w:rPr>
              <w:t>ной торговли, в том числе за счет расширения кан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лов сбыта отеч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ственных прод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вольственных т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варов путем развития многофо</w:t>
            </w:r>
            <w:r>
              <w:rPr>
                <w:rFonts w:cs="Calibri"/>
                <w:sz w:val="24"/>
                <w:szCs w:val="24"/>
              </w:rPr>
              <w:t>р</w:t>
            </w:r>
            <w:r>
              <w:rPr>
                <w:rFonts w:cs="Calibri"/>
                <w:sz w:val="24"/>
                <w:szCs w:val="24"/>
              </w:rPr>
              <w:t>матной розничной торговли (магаз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ны «шаговой доступности», мобильные, нест</w:t>
            </w:r>
            <w:r>
              <w:rPr>
                <w:rFonts w:cs="Calibri"/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ционарные торг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вые объекты)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Реализация органами мес</w:t>
            </w:r>
            <w:r>
              <w:rPr>
                <w:rFonts w:cs="Calibri"/>
                <w:sz w:val="24"/>
                <w:szCs w:val="24"/>
              </w:rPr>
              <w:t>т</w:t>
            </w:r>
            <w:r>
              <w:rPr>
                <w:rFonts w:cs="Calibri"/>
                <w:sz w:val="24"/>
                <w:szCs w:val="24"/>
              </w:rPr>
              <w:t>ного самоуправления планов мероприятий («доро</w:t>
            </w:r>
            <w:r>
              <w:rPr>
                <w:rFonts w:cs="Calibri"/>
                <w:sz w:val="24"/>
                <w:szCs w:val="24"/>
              </w:rPr>
              <w:t>ж</w:t>
            </w:r>
            <w:r>
              <w:rPr>
                <w:rFonts w:cs="Calibri"/>
                <w:sz w:val="24"/>
                <w:szCs w:val="24"/>
              </w:rPr>
              <w:t>ных карт»), направленных на содействие развитию торговли в муниципальных образованиях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Обеспечение терр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ториальной досту</w:t>
            </w:r>
            <w:r>
              <w:rPr>
                <w:rFonts w:cs="Calibri"/>
                <w:sz w:val="24"/>
                <w:szCs w:val="24"/>
              </w:rPr>
              <w:t>п</w:t>
            </w:r>
            <w:r>
              <w:rPr>
                <w:rFonts w:cs="Calibri"/>
                <w:sz w:val="24"/>
                <w:szCs w:val="24"/>
              </w:rPr>
              <w:t>ности торговых у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луг для сельского населения области.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Увеличение  колич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ства нестационарных и мобильных торг</w:t>
            </w:r>
            <w:r>
              <w:rPr>
                <w:rFonts w:cs="Calibri"/>
                <w:sz w:val="24"/>
                <w:szCs w:val="24"/>
              </w:rPr>
              <w:t>о</w:t>
            </w:r>
            <w:r>
              <w:rPr>
                <w:rFonts w:cs="Calibri"/>
                <w:sz w:val="24"/>
                <w:szCs w:val="24"/>
              </w:rPr>
              <w:t>вых объектов в ц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лом по области до 1 100 единиц.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Увеличение колич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ства проведенных ярмарок в целом по области до 390 ед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2017 – 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Депэконом-развития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</w:t>
            </w:r>
            <w:r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 xml:space="preserve">ти, </w:t>
            </w:r>
          </w:p>
          <w:p w:rsidR="00A57730" w:rsidRDefault="00A57730" w:rsidP="00597E3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органы местного самоуправл</w:t>
            </w:r>
            <w:r>
              <w:rPr>
                <w:rFonts w:cs="Calibri"/>
                <w:sz w:val="24"/>
                <w:szCs w:val="24"/>
              </w:rPr>
              <w:t>е</w:t>
            </w:r>
            <w:r>
              <w:rPr>
                <w:rFonts w:cs="Calibri"/>
                <w:sz w:val="24"/>
                <w:szCs w:val="24"/>
              </w:rPr>
              <w:t>ния муниц</w:t>
            </w:r>
            <w:r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>пальных о</w:t>
            </w:r>
            <w:r>
              <w:rPr>
                <w:rFonts w:cs="Calibri"/>
                <w:sz w:val="24"/>
                <w:szCs w:val="24"/>
              </w:rPr>
              <w:t>б</w:t>
            </w:r>
            <w:r>
              <w:rPr>
                <w:rFonts w:cs="Calibri"/>
                <w:sz w:val="24"/>
                <w:szCs w:val="24"/>
              </w:rPr>
              <w:t>разований Костро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cs="Calibri"/>
                <w:sz w:val="24"/>
                <w:szCs w:val="24"/>
              </w:rPr>
              <w:t>ской области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30" w:rsidRDefault="00A57730" w:rsidP="00597E3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A57730" w:rsidRDefault="00A57730" w:rsidP="00A57730">
      <w:pPr>
        <w:jc w:val="both"/>
      </w:pPr>
    </w:p>
    <w:p w:rsidR="00A57730" w:rsidRDefault="00A57730" w:rsidP="00A57730">
      <w:pPr>
        <w:jc w:val="center"/>
      </w:pPr>
      <w:r>
        <w:rPr>
          <w:lang w:val="ru-RU"/>
        </w:rPr>
        <w:t>____________________</w:t>
      </w:r>
    </w:p>
    <w:p w:rsidR="00AE151C" w:rsidRDefault="00A57730"/>
    <w:sectPr w:rsidR="00AE15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276" w:bottom="1134" w:left="1559" w:header="709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77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773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773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773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773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773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773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773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773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7730">
    <w:pPr>
      <w:pStyle w:val="ad"/>
      <w:jc w:val="center"/>
    </w:pP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PAGE </w:instrText>
    </w:r>
    <w:r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29</w:t>
    </w:r>
    <w:r>
      <w:rPr>
        <w:rFonts w:cs="Times New Roman"/>
        <w:sz w:val="20"/>
        <w:szCs w:val="2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77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A57730"/>
    <w:rsid w:val="002F29AC"/>
    <w:rsid w:val="00957A17"/>
    <w:rsid w:val="00A57730"/>
    <w:rsid w:val="00ED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57730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773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2z0">
    <w:name w:val="WW8Num2z0"/>
    <w:rsid w:val="00A57730"/>
    <w:rPr>
      <w:rFonts w:ascii="Symbol" w:hAnsi="Symbol" w:cs="Symbol"/>
    </w:rPr>
  </w:style>
  <w:style w:type="character" w:customStyle="1" w:styleId="WW8Num2z1">
    <w:name w:val="WW8Num2z1"/>
    <w:rsid w:val="00A57730"/>
    <w:rPr>
      <w:rFonts w:ascii="Courier New" w:hAnsi="Courier New" w:cs="Courier New"/>
    </w:rPr>
  </w:style>
  <w:style w:type="character" w:customStyle="1" w:styleId="WW8Num2z2">
    <w:name w:val="WW8Num2z2"/>
    <w:rsid w:val="00A57730"/>
    <w:rPr>
      <w:rFonts w:ascii="Wingdings" w:hAnsi="Wingdings" w:cs="Wingdings"/>
    </w:rPr>
  </w:style>
  <w:style w:type="character" w:customStyle="1" w:styleId="WW8Num5z0">
    <w:name w:val="WW8Num5z0"/>
    <w:rsid w:val="00A57730"/>
    <w:rPr>
      <w:rFonts w:ascii="Symbol" w:hAnsi="Symbol" w:cs="Symbol"/>
    </w:rPr>
  </w:style>
  <w:style w:type="character" w:customStyle="1" w:styleId="WW8Num5z1">
    <w:name w:val="WW8Num5z1"/>
    <w:rsid w:val="00A57730"/>
    <w:rPr>
      <w:rFonts w:ascii="Courier New" w:hAnsi="Courier New" w:cs="Courier New"/>
    </w:rPr>
  </w:style>
  <w:style w:type="character" w:customStyle="1" w:styleId="WW8Num5z2">
    <w:name w:val="WW8Num5z2"/>
    <w:rsid w:val="00A57730"/>
    <w:rPr>
      <w:rFonts w:ascii="Wingdings" w:hAnsi="Wingdings" w:cs="Wingdings"/>
    </w:rPr>
  </w:style>
  <w:style w:type="character" w:customStyle="1" w:styleId="WW8Num8z0">
    <w:name w:val="WW8Num8z0"/>
    <w:rsid w:val="00A57730"/>
    <w:rPr>
      <w:rFonts w:ascii="Symbol" w:hAnsi="Symbol" w:cs="Symbol"/>
    </w:rPr>
  </w:style>
  <w:style w:type="character" w:customStyle="1" w:styleId="WW8Num8z1">
    <w:name w:val="WW8Num8z1"/>
    <w:rsid w:val="00A57730"/>
    <w:rPr>
      <w:rFonts w:ascii="Courier New" w:hAnsi="Courier New" w:cs="Courier New"/>
    </w:rPr>
  </w:style>
  <w:style w:type="character" w:customStyle="1" w:styleId="WW8Num8z2">
    <w:name w:val="WW8Num8z2"/>
    <w:rsid w:val="00A57730"/>
    <w:rPr>
      <w:rFonts w:ascii="Wingdings" w:hAnsi="Wingdings" w:cs="Wingdings"/>
    </w:rPr>
  </w:style>
  <w:style w:type="character" w:customStyle="1" w:styleId="WW8Num9z0">
    <w:name w:val="WW8Num9z0"/>
    <w:rsid w:val="00A57730"/>
    <w:rPr>
      <w:rFonts w:ascii="Symbol" w:hAnsi="Symbol" w:cs="Symbol"/>
    </w:rPr>
  </w:style>
  <w:style w:type="character" w:customStyle="1" w:styleId="WW8Num9z1">
    <w:name w:val="WW8Num9z1"/>
    <w:rsid w:val="00A57730"/>
    <w:rPr>
      <w:rFonts w:ascii="Courier New" w:hAnsi="Courier New" w:cs="Courier New"/>
    </w:rPr>
  </w:style>
  <w:style w:type="character" w:customStyle="1" w:styleId="WW8Num9z2">
    <w:name w:val="WW8Num9z2"/>
    <w:rsid w:val="00A57730"/>
    <w:rPr>
      <w:rFonts w:ascii="Wingdings" w:hAnsi="Wingdings" w:cs="Wingdings"/>
    </w:rPr>
  </w:style>
  <w:style w:type="character" w:customStyle="1" w:styleId="WW8Num10z0">
    <w:name w:val="WW8Num10z0"/>
    <w:rsid w:val="00A5773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A57730"/>
  </w:style>
  <w:style w:type="character" w:customStyle="1" w:styleId="a3">
    <w:name w:val="Верхний колонтитул Знак"/>
    <w:rsid w:val="00A57730"/>
    <w:rPr>
      <w:rFonts w:ascii="Calibri" w:eastAsia="Calibri" w:hAnsi="Calibri" w:cs="Calibri"/>
      <w:sz w:val="22"/>
      <w:szCs w:val="22"/>
    </w:rPr>
  </w:style>
  <w:style w:type="character" w:customStyle="1" w:styleId="a4">
    <w:name w:val="Нижний колонтитул Знак"/>
    <w:basedOn w:val="1"/>
    <w:rsid w:val="00A57730"/>
  </w:style>
  <w:style w:type="character" w:customStyle="1" w:styleId="a5">
    <w:name w:val="Текст выноски Знак"/>
    <w:rsid w:val="00A57730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A57730"/>
    <w:rPr>
      <w:sz w:val="16"/>
      <w:szCs w:val="16"/>
    </w:rPr>
  </w:style>
  <w:style w:type="character" w:customStyle="1" w:styleId="a6">
    <w:name w:val="Текст примечания Знак"/>
    <w:basedOn w:val="1"/>
    <w:rsid w:val="00A57730"/>
  </w:style>
  <w:style w:type="character" w:customStyle="1" w:styleId="a7">
    <w:name w:val="Тема примечания Знак"/>
    <w:rsid w:val="00A57730"/>
    <w:rPr>
      <w:b/>
      <w:bCs/>
    </w:rPr>
  </w:style>
  <w:style w:type="character" w:styleId="a8">
    <w:name w:val="Hyperlink"/>
    <w:rsid w:val="00A57730"/>
    <w:rPr>
      <w:color w:val="000080"/>
      <w:u w:val="single"/>
      <w:lang/>
    </w:rPr>
  </w:style>
  <w:style w:type="paragraph" w:customStyle="1" w:styleId="a9">
    <w:name w:val="Заголовок"/>
    <w:basedOn w:val="a"/>
    <w:next w:val="aa"/>
    <w:rsid w:val="00A577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A57730"/>
    <w:pPr>
      <w:spacing w:after="120"/>
    </w:pPr>
  </w:style>
  <w:style w:type="character" w:customStyle="1" w:styleId="ab">
    <w:name w:val="Основной текст Знак"/>
    <w:basedOn w:val="a0"/>
    <w:link w:val="aa"/>
    <w:rsid w:val="00A577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"/>
    <w:basedOn w:val="aa"/>
    <w:rsid w:val="00A57730"/>
    <w:rPr>
      <w:rFonts w:cs="Mangal"/>
    </w:rPr>
  </w:style>
  <w:style w:type="paragraph" w:customStyle="1" w:styleId="11">
    <w:name w:val="Название1"/>
    <w:basedOn w:val="a"/>
    <w:rsid w:val="00A57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57730"/>
    <w:pPr>
      <w:suppressLineNumbers/>
    </w:pPr>
    <w:rPr>
      <w:rFonts w:cs="Mangal"/>
    </w:rPr>
  </w:style>
  <w:style w:type="paragraph" w:customStyle="1" w:styleId="51">
    <w:name w:val="Нумерованный список 51"/>
    <w:basedOn w:val="a"/>
    <w:rsid w:val="00A57730"/>
  </w:style>
  <w:style w:type="paragraph" w:styleId="ad">
    <w:name w:val="header"/>
    <w:basedOn w:val="a"/>
    <w:link w:val="13"/>
    <w:rsid w:val="00A57730"/>
    <w:pPr>
      <w:widowControl/>
      <w:autoSpaceDE/>
    </w:pPr>
    <w:rPr>
      <w:rFonts w:ascii="Calibri" w:eastAsia="Calibri" w:hAnsi="Calibri" w:cs="Calibri"/>
      <w:sz w:val="22"/>
      <w:szCs w:val="22"/>
      <w:lang/>
    </w:rPr>
  </w:style>
  <w:style w:type="character" w:customStyle="1" w:styleId="13">
    <w:name w:val="Верхний колонтитул Знак1"/>
    <w:basedOn w:val="a0"/>
    <w:link w:val="ad"/>
    <w:rsid w:val="00A57730"/>
    <w:rPr>
      <w:rFonts w:ascii="Calibri" w:eastAsia="Calibri" w:hAnsi="Calibri" w:cs="Calibri"/>
      <w:lang w:eastAsia="ar-SA"/>
    </w:rPr>
  </w:style>
  <w:style w:type="paragraph" w:styleId="ae">
    <w:name w:val="footer"/>
    <w:basedOn w:val="a"/>
    <w:link w:val="14"/>
    <w:rsid w:val="00A57730"/>
  </w:style>
  <w:style w:type="character" w:customStyle="1" w:styleId="14">
    <w:name w:val="Нижний колонтитул Знак1"/>
    <w:basedOn w:val="a0"/>
    <w:link w:val="ae"/>
    <w:rsid w:val="00A577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A577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Default">
    <w:name w:val="Default"/>
    <w:rsid w:val="00A57730"/>
    <w:pPr>
      <w:suppressAutoHyphens/>
      <w:autoSpaceDE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ar-SA"/>
    </w:rPr>
  </w:style>
  <w:style w:type="paragraph" w:styleId="af">
    <w:name w:val="List Paragraph"/>
    <w:basedOn w:val="a"/>
    <w:qFormat/>
    <w:rsid w:val="00A57730"/>
    <w:pPr>
      <w:widowControl/>
      <w:autoSpaceDE/>
      <w:ind w:left="720"/>
    </w:pPr>
    <w:rPr>
      <w:sz w:val="24"/>
      <w:szCs w:val="24"/>
    </w:rPr>
  </w:style>
  <w:style w:type="paragraph" w:customStyle="1" w:styleId="ConsNormal">
    <w:name w:val="ConsNormal"/>
    <w:rsid w:val="00A5773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21">
    <w:name w:val="Основной текст 21"/>
    <w:basedOn w:val="a"/>
    <w:rsid w:val="00A57730"/>
    <w:pPr>
      <w:autoSpaceDE/>
      <w:ind w:right="5527"/>
    </w:pPr>
    <w:rPr>
      <w:rFonts w:ascii="Times New Roman CYR" w:hAnsi="Times New Roman CYR" w:cs="Times New Roman CYR"/>
      <w:sz w:val="24"/>
    </w:rPr>
  </w:style>
  <w:style w:type="paragraph" w:styleId="af0">
    <w:name w:val="Normal (Web)"/>
    <w:basedOn w:val="a"/>
    <w:rsid w:val="00A57730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Balloon Text"/>
    <w:basedOn w:val="a"/>
    <w:link w:val="15"/>
    <w:rsid w:val="00A57730"/>
    <w:rPr>
      <w:rFonts w:ascii="Tahoma" w:hAnsi="Tahoma" w:cs="Tahoma"/>
      <w:sz w:val="16"/>
      <w:szCs w:val="16"/>
      <w:lang/>
    </w:rPr>
  </w:style>
  <w:style w:type="character" w:customStyle="1" w:styleId="15">
    <w:name w:val="Текст выноски Знак1"/>
    <w:basedOn w:val="a0"/>
    <w:link w:val="af1"/>
    <w:rsid w:val="00A5773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6">
    <w:name w:val="Текст примечания1"/>
    <w:basedOn w:val="a"/>
    <w:rsid w:val="00A57730"/>
  </w:style>
  <w:style w:type="paragraph" w:styleId="af2">
    <w:name w:val="annotation text"/>
    <w:basedOn w:val="a"/>
    <w:link w:val="17"/>
    <w:uiPriority w:val="99"/>
    <w:semiHidden/>
    <w:unhideWhenUsed/>
    <w:rsid w:val="00A57730"/>
  </w:style>
  <w:style w:type="character" w:customStyle="1" w:styleId="17">
    <w:name w:val="Текст примечания Знак1"/>
    <w:basedOn w:val="a0"/>
    <w:link w:val="af2"/>
    <w:uiPriority w:val="99"/>
    <w:semiHidden/>
    <w:rsid w:val="00A577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16"/>
    <w:next w:val="16"/>
    <w:link w:val="18"/>
    <w:rsid w:val="00A57730"/>
    <w:rPr>
      <w:b/>
      <w:bCs/>
      <w:lang/>
    </w:rPr>
  </w:style>
  <w:style w:type="character" w:customStyle="1" w:styleId="18">
    <w:name w:val="Тема примечания Знак1"/>
    <w:basedOn w:val="17"/>
    <w:link w:val="af3"/>
    <w:rsid w:val="00A57730"/>
    <w:rPr>
      <w:b/>
      <w:bCs/>
      <w:lang/>
    </w:rPr>
  </w:style>
  <w:style w:type="paragraph" w:customStyle="1" w:styleId="af4">
    <w:name w:val="Содержимое таблицы"/>
    <w:basedOn w:val="a"/>
    <w:rsid w:val="00A57730"/>
    <w:pPr>
      <w:suppressLineNumbers/>
    </w:pPr>
  </w:style>
  <w:style w:type="paragraph" w:customStyle="1" w:styleId="af5">
    <w:name w:val="Заголовок таблицы"/>
    <w:basedOn w:val="af4"/>
    <w:rsid w:val="00A577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header" Target="header1.xml"/><Relationship Id="rId15" Type="http://schemas.openxmlformats.org/officeDocument/2006/relationships/header" Target="header5.xml"/><Relationship Id="rId10" Type="http://schemas.openxmlformats.org/officeDocument/2006/relationships/hyperlink" Target="http://www.koipkro.kostroma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6241</Words>
  <Characters>35574</Characters>
  <Application>Microsoft Office Word</Application>
  <DocSecurity>0</DocSecurity>
  <Lines>296</Lines>
  <Paragraphs>83</Paragraphs>
  <ScaleCrop>false</ScaleCrop>
  <Company/>
  <LinksUpToDate>false</LinksUpToDate>
  <CharactersWithSpaces>41732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2018-07-04T07:46:00Z</dcterms:created>
  <dcterms:modified xsi:type="dcterms:W3CDTF">2018-07-04T07:47:00Z</dcterms:modified>
</cp:coreProperties>
</file>