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E1" w:rsidRDefault="00E709E1" w:rsidP="00E709E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709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5F5" w:rsidRDefault="00FF35F5" w:rsidP="00E709E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F35F5" w:rsidRDefault="00FF35F5" w:rsidP="00E709E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709E1" w:rsidRDefault="00E709E1" w:rsidP="00E709E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51197" w:rsidRDefault="009D68D1" w:rsidP="00351197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28 февраля состоялось заседание коллегии Управления Росреестра по Костромской области (далее - Управление). Основными вопросами, рассмотренными на заседании, стали результаты работы Управления за 2018 год и постановка задач на 2019 год. </w:t>
      </w:r>
    </w:p>
    <w:p w:rsidR="009D68D1" w:rsidRDefault="009D68D1" w:rsidP="00351197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 основным докладом выступила руководитель Управления Ахромченкова Ирина Федоровна. Было отмечено, что </w:t>
      </w:r>
      <w:r w:rsidR="002B2C7A">
        <w:rPr>
          <w:rFonts w:cs="Times New Roman"/>
          <w:szCs w:val="28"/>
        </w:rPr>
        <w:t xml:space="preserve">в 2018 году в Управление поступило </w:t>
      </w:r>
      <w:r w:rsidR="0097609F">
        <w:rPr>
          <w:rFonts w:cs="Times New Roman"/>
          <w:szCs w:val="28"/>
        </w:rPr>
        <w:t xml:space="preserve">более </w:t>
      </w:r>
      <w:r w:rsidR="002B2C7A">
        <w:rPr>
          <w:rFonts w:cs="Times New Roman"/>
          <w:szCs w:val="28"/>
        </w:rPr>
        <w:t xml:space="preserve">78 тысяч заявлений о государственном кадастровом учете и (или) государственной регистрации прав. </w:t>
      </w:r>
    </w:p>
    <w:p w:rsidR="009D68D1" w:rsidRDefault="00870938" w:rsidP="00184A04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Были</w:t>
      </w:r>
      <w:r w:rsidR="00B426BC">
        <w:rPr>
          <w:rFonts w:cs="Times New Roman"/>
          <w:szCs w:val="28"/>
        </w:rPr>
        <w:t xml:space="preserve"> подведе</w:t>
      </w:r>
      <w:r>
        <w:rPr>
          <w:rFonts w:cs="Times New Roman"/>
          <w:szCs w:val="28"/>
        </w:rPr>
        <w:t>ны</w:t>
      </w:r>
      <w:r w:rsidR="00B426BC">
        <w:rPr>
          <w:rFonts w:cs="Times New Roman"/>
          <w:szCs w:val="28"/>
        </w:rPr>
        <w:t xml:space="preserve"> итог</w:t>
      </w:r>
      <w:r>
        <w:rPr>
          <w:rFonts w:cs="Times New Roman"/>
          <w:szCs w:val="28"/>
        </w:rPr>
        <w:t>и</w:t>
      </w:r>
      <w:r w:rsidR="00B426BC">
        <w:rPr>
          <w:rFonts w:cs="Times New Roman"/>
          <w:szCs w:val="28"/>
        </w:rPr>
        <w:t xml:space="preserve"> по достижению показателей целевых моделей по кадастровому </w:t>
      </w:r>
      <w:r>
        <w:rPr>
          <w:rFonts w:cs="Times New Roman"/>
          <w:szCs w:val="28"/>
        </w:rPr>
        <w:t>учету в части снижения доли приостановок и отказов в регистрации прав. Так в 2018 году Управлением вынесено 3092 решения по приостановлению</w:t>
      </w:r>
      <w:r w:rsidR="00C868D8" w:rsidRPr="00C868D8">
        <w:rPr>
          <w:rFonts w:cs="Times New Roman"/>
          <w:szCs w:val="28"/>
        </w:rPr>
        <w:t xml:space="preserve"> </w:t>
      </w:r>
      <w:r w:rsidR="00C868D8">
        <w:rPr>
          <w:rFonts w:cs="Times New Roman"/>
          <w:szCs w:val="28"/>
        </w:rPr>
        <w:t>государственного кадастрового учета</w:t>
      </w:r>
      <w:r>
        <w:rPr>
          <w:rFonts w:cs="Times New Roman"/>
          <w:szCs w:val="28"/>
        </w:rPr>
        <w:t xml:space="preserve">, что на 27 </w:t>
      </w:r>
      <w:r w:rsidRPr="00870938">
        <w:rPr>
          <w:rFonts w:cs="Times New Roman"/>
          <w:szCs w:val="28"/>
        </w:rPr>
        <w:t>%</w:t>
      </w:r>
      <w:r>
        <w:rPr>
          <w:rFonts w:cs="Times New Roman"/>
          <w:szCs w:val="28"/>
        </w:rPr>
        <w:t xml:space="preserve"> меньше, чем в 2017 году. Количество отказов по государственному кадастровому учету составило 652, что на 26 % ниже показателей 2017 года. Кроме того, за </w:t>
      </w:r>
      <w:r w:rsidR="00C868D8">
        <w:rPr>
          <w:rFonts w:cs="Times New Roman"/>
          <w:szCs w:val="28"/>
        </w:rPr>
        <w:t xml:space="preserve">2018 год принято 1127 решений о приостановлении государственного кадастрового учета  по единой процедуре, что по сравнению с 2017 годом меньше на 22 %. При этом количество отказов по единой процедуре составило 171, что ниже на 56 % показателе 2017 года. </w:t>
      </w:r>
    </w:p>
    <w:p w:rsidR="003214C2" w:rsidRPr="00C9690C" w:rsidRDefault="00C73ACD" w:rsidP="00C9690C">
      <w:pPr>
        <w:spacing w:after="0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>На коллегии были озвучены основные задачи</w:t>
      </w:r>
      <w:r w:rsidR="00C9690C">
        <w:rPr>
          <w:szCs w:val="28"/>
        </w:rPr>
        <w:t xml:space="preserve"> Управления </w:t>
      </w:r>
      <w:r>
        <w:rPr>
          <w:szCs w:val="28"/>
        </w:rPr>
        <w:t>на 2019 год</w:t>
      </w:r>
      <w:r w:rsidR="00C9690C">
        <w:rPr>
          <w:szCs w:val="28"/>
        </w:rPr>
        <w:t xml:space="preserve">: повышение качества и доступности государственных услуг Росреестра, совершенствование управленческой деятельности в целях противодействия коррупции, </w:t>
      </w:r>
      <w:r w:rsidR="00DE7209">
        <w:rPr>
          <w:szCs w:val="28"/>
        </w:rPr>
        <w:t xml:space="preserve">повышение эффективности </w:t>
      </w:r>
      <w:r w:rsidR="00C9690C">
        <w:rPr>
          <w:szCs w:val="28"/>
        </w:rPr>
        <w:t>работ</w:t>
      </w:r>
      <w:r w:rsidR="00DE7209">
        <w:rPr>
          <w:szCs w:val="28"/>
        </w:rPr>
        <w:t>ы при осуществлении</w:t>
      </w:r>
      <w:r w:rsidR="00C9690C">
        <w:rPr>
          <w:szCs w:val="28"/>
        </w:rPr>
        <w:t xml:space="preserve"> государственного земельного надзора, обеспечение работы комиссии по рассмотрению споров о результатах определения кадастровой стоимости, ведение </w:t>
      </w:r>
      <w:r w:rsidR="00DE7209">
        <w:rPr>
          <w:szCs w:val="28"/>
        </w:rPr>
        <w:t>государственного</w:t>
      </w:r>
      <w:r w:rsidR="00C9690C">
        <w:rPr>
          <w:szCs w:val="28"/>
        </w:rPr>
        <w:t xml:space="preserve"> фонда данных, полученных в результате проведения землеустройства.</w:t>
      </w:r>
    </w:p>
    <w:sectPr w:rsidR="003214C2" w:rsidRPr="00C9690C" w:rsidSect="00FF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D0D4A"/>
    <w:rsid w:val="00056B57"/>
    <w:rsid w:val="000D04AE"/>
    <w:rsid w:val="00134CDA"/>
    <w:rsid w:val="00184A04"/>
    <w:rsid w:val="00206CB5"/>
    <w:rsid w:val="002B2C7A"/>
    <w:rsid w:val="002F6A7F"/>
    <w:rsid w:val="003214C2"/>
    <w:rsid w:val="00351197"/>
    <w:rsid w:val="003B0BFA"/>
    <w:rsid w:val="003F4BC3"/>
    <w:rsid w:val="004B712D"/>
    <w:rsid w:val="005D4CFC"/>
    <w:rsid w:val="00681965"/>
    <w:rsid w:val="006A7257"/>
    <w:rsid w:val="007D0514"/>
    <w:rsid w:val="00870938"/>
    <w:rsid w:val="008A198B"/>
    <w:rsid w:val="008F4084"/>
    <w:rsid w:val="009222EF"/>
    <w:rsid w:val="0097609F"/>
    <w:rsid w:val="009D68D1"/>
    <w:rsid w:val="00A1602E"/>
    <w:rsid w:val="00A56CA7"/>
    <w:rsid w:val="00A82661"/>
    <w:rsid w:val="00AA444B"/>
    <w:rsid w:val="00AF5EB7"/>
    <w:rsid w:val="00B417A6"/>
    <w:rsid w:val="00B426BC"/>
    <w:rsid w:val="00C7228A"/>
    <w:rsid w:val="00C73ACD"/>
    <w:rsid w:val="00C868D8"/>
    <w:rsid w:val="00C9690C"/>
    <w:rsid w:val="00CD0D4A"/>
    <w:rsid w:val="00D50A22"/>
    <w:rsid w:val="00D94245"/>
    <w:rsid w:val="00DE01DA"/>
    <w:rsid w:val="00DE7209"/>
    <w:rsid w:val="00E709E1"/>
    <w:rsid w:val="00EC4B99"/>
    <w:rsid w:val="00F46A66"/>
    <w:rsid w:val="00F505B7"/>
    <w:rsid w:val="00FF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4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0D4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9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D4CFC"/>
    <w:rPr>
      <w:color w:val="0000FF"/>
      <w:u w:val="single"/>
    </w:rPr>
  </w:style>
  <w:style w:type="character" w:customStyle="1" w:styleId="text">
    <w:name w:val="text"/>
    <w:basedOn w:val="a0"/>
    <w:rsid w:val="005D4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5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polushkina_ea</dc:creator>
  <cp:lastModifiedBy>kosopanova_as</cp:lastModifiedBy>
  <cp:revision>14</cp:revision>
  <cp:lastPrinted>2019-03-06T07:18:00Z</cp:lastPrinted>
  <dcterms:created xsi:type="dcterms:W3CDTF">2019-03-01T11:37:00Z</dcterms:created>
  <dcterms:modified xsi:type="dcterms:W3CDTF">2019-03-06T14:23:00Z</dcterms:modified>
</cp:coreProperties>
</file>