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7C" w:rsidRDefault="00FD067C" w:rsidP="00FD067C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528955" cy="650240"/>
            <wp:effectExtent l="19050" t="0" r="4445" b="0"/>
            <wp:docPr id="1" name="Рисунок 1" descr="галич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ич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C" w:rsidRDefault="00FD067C" w:rsidP="00FD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067C" w:rsidRDefault="00FD067C" w:rsidP="00FD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ГАЛИЧСКОГО МУНИЦИПАЛЬНОГО РАЙОНА</w:t>
      </w:r>
    </w:p>
    <w:p w:rsidR="00FD067C" w:rsidRDefault="00FD067C" w:rsidP="00FD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FD067C" w:rsidRDefault="00FD067C" w:rsidP="00FD067C">
      <w:pPr>
        <w:jc w:val="center"/>
        <w:rPr>
          <w:b/>
          <w:sz w:val="28"/>
          <w:szCs w:val="28"/>
        </w:rPr>
      </w:pPr>
    </w:p>
    <w:p w:rsidR="00FD067C" w:rsidRDefault="00FD067C" w:rsidP="00FD06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FD067C" w:rsidRDefault="00FD067C" w:rsidP="00FD067C">
      <w:pPr>
        <w:jc w:val="both"/>
        <w:rPr>
          <w:sz w:val="28"/>
          <w:szCs w:val="28"/>
        </w:rPr>
      </w:pPr>
    </w:p>
    <w:p w:rsidR="00FD067C" w:rsidRDefault="00FD067C" w:rsidP="00FD06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«1» ноября  2019 года № 225-р</w:t>
      </w:r>
    </w:p>
    <w:p w:rsidR="00FD067C" w:rsidRDefault="00FD067C" w:rsidP="00FD067C">
      <w:pPr>
        <w:jc w:val="center"/>
        <w:rPr>
          <w:sz w:val="28"/>
          <w:szCs w:val="28"/>
        </w:rPr>
      </w:pPr>
    </w:p>
    <w:p w:rsidR="00FD067C" w:rsidRDefault="00FD067C" w:rsidP="00FD06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FD067C" w:rsidRDefault="00FD067C" w:rsidP="00FD067C">
      <w:pPr>
        <w:jc w:val="center"/>
        <w:rPr>
          <w:b/>
          <w:sz w:val="28"/>
          <w:szCs w:val="28"/>
        </w:rPr>
      </w:pPr>
    </w:p>
    <w:p w:rsidR="00FD067C" w:rsidRDefault="00FD067C" w:rsidP="00FD067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b/>
          <w:sz w:val="28"/>
          <w:szCs w:val="28"/>
        </w:rPr>
        <w:t xml:space="preserve"> области, затрагивающих вопросы осуществления предпринимательской деятельности, на 2019 год</w:t>
      </w:r>
    </w:p>
    <w:p w:rsidR="00FD067C" w:rsidRDefault="00FD067C" w:rsidP="00FD067C">
      <w:pPr>
        <w:ind w:right="4855"/>
        <w:jc w:val="both"/>
        <w:rPr>
          <w:sz w:val="28"/>
          <w:szCs w:val="28"/>
        </w:rPr>
      </w:pPr>
    </w:p>
    <w:p w:rsidR="00FD067C" w:rsidRDefault="00FD067C" w:rsidP="00FD067C">
      <w:pPr>
        <w:ind w:right="4855"/>
        <w:jc w:val="both"/>
        <w:rPr>
          <w:sz w:val="28"/>
          <w:szCs w:val="28"/>
        </w:rPr>
      </w:pPr>
    </w:p>
    <w:p w:rsidR="00FD067C" w:rsidRDefault="00FD067C" w:rsidP="00FD06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Закона Костромской области от 16 июля 2014г. 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постановления администрации Галичского муниципального района Костромской области от 28 апреля 2017 года № 106 «Об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района»,</w:t>
      </w:r>
      <w:proofErr w:type="gramEnd"/>
    </w:p>
    <w:p w:rsidR="00FD067C" w:rsidRDefault="00FD067C" w:rsidP="00FD0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экспертизы муниципальных нормативных правовых актов администрации Галичского муниципального района Костромской области, затрагивающих вопросы осуществления предпринимательской и инвестиционной деятельности, на 2019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FD067C" w:rsidRDefault="00FD067C" w:rsidP="00FD0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Контроль  исполнения настоящего распоряжения возложить на первого заместителя главы администрации Галичского муниципального района Костромской области Фоменко В.А.</w:t>
      </w:r>
    </w:p>
    <w:p w:rsidR="00FD067C" w:rsidRDefault="00FD067C" w:rsidP="00FD0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Настоящее распоряжение вступает в силу со дня его подписания и подлежит официальному опубликованию. </w:t>
      </w:r>
    </w:p>
    <w:p w:rsidR="00FD067C" w:rsidRDefault="00FD067C" w:rsidP="00FD067C">
      <w:pPr>
        <w:ind w:firstLine="708"/>
        <w:jc w:val="both"/>
        <w:rPr>
          <w:sz w:val="28"/>
          <w:szCs w:val="28"/>
        </w:rPr>
      </w:pPr>
    </w:p>
    <w:p w:rsidR="00FD067C" w:rsidRDefault="00FD067C" w:rsidP="00FD067C">
      <w:pPr>
        <w:jc w:val="both"/>
        <w:rPr>
          <w:sz w:val="28"/>
          <w:szCs w:val="28"/>
        </w:rPr>
      </w:pPr>
    </w:p>
    <w:p w:rsidR="00FD067C" w:rsidRDefault="00FD067C" w:rsidP="00FD06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067C" w:rsidRDefault="00FD067C" w:rsidP="00FD06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А.Н. Потехин</w:t>
      </w:r>
    </w:p>
    <w:p w:rsidR="00FD067C" w:rsidRDefault="00FD067C" w:rsidP="00FD067C">
      <w:pPr>
        <w:jc w:val="both"/>
        <w:rPr>
          <w:b/>
          <w:sz w:val="28"/>
          <w:szCs w:val="28"/>
        </w:rPr>
      </w:pPr>
    </w:p>
    <w:p w:rsidR="00FD067C" w:rsidRDefault="00FD067C" w:rsidP="00FD067C">
      <w:pPr>
        <w:jc w:val="both"/>
        <w:rPr>
          <w:b/>
          <w:sz w:val="28"/>
          <w:szCs w:val="28"/>
        </w:rPr>
      </w:pPr>
    </w:p>
    <w:p w:rsidR="00FD067C" w:rsidRDefault="00FD067C" w:rsidP="00FD067C">
      <w:pPr>
        <w:jc w:val="both"/>
        <w:rPr>
          <w:b/>
          <w:sz w:val="28"/>
          <w:szCs w:val="28"/>
        </w:rPr>
      </w:pPr>
    </w:p>
    <w:p w:rsidR="00FD067C" w:rsidRDefault="00FD067C" w:rsidP="00FD06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067C" w:rsidRDefault="00FD067C" w:rsidP="00FD067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D067C" w:rsidRDefault="00FD067C" w:rsidP="00FD067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D067C" w:rsidRDefault="00FD067C" w:rsidP="00FD067C">
      <w:pPr>
        <w:jc w:val="right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</w:t>
      </w:r>
    </w:p>
    <w:p w:rsidR="00FD067C" w:rsidRDefault="00FD067C" w:rsidP="00FD067C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FD067C" w:rsidRDefault="00FD067C" w:rsidP="00FD06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    » ноября 2019 года №       </w:t>
      </w:r>
    </w:p>
    <w:p w:rsidR="00FD067C" w:rsidRDefault="00FD067C" w:rsidP="00FD067C">
      <w:pPr>
        <w:rPr>
          <w:sz w:val="28"/>
          <w:szCs w:val="28"/>
        </w:rPr>
      </w:pPr>
    </w:p>
    <w:p w:rsidR="00FD067C" w:rsidRDefault="00FD067C" w:rsidP="00FD067C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D067C" w:rsidRDefault="00FD067C" w:rsidP="00FD067C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экспертизы нормативных правовых актов администрации галичского муниципального района Костромской области, затрагивающих вопросы осуществления предпринимательской и инвестиционной  деятельности, на 2019 год</w:t>
      </w:r>
    </w:p>
    <w:p w:rsidR="00FD067C" w:rsidRDefault="00FD067C" w:rsidP="00FD067C">
      <w:pPr>
        <w:tabs>
          <w:tab w:val="left" w:pos="60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1418"/>
        <w:gridCol w:w="1559"/>
        <w:gridCol w:w="1276"/>
        <w:gridCol w:w="1808"/>
      </w:tblGrid>
      <w:tr w:rsidR="00FD067C" w:rsidTr="00FD067C">
        <w:trPr>
          <w:trHeight w:val="1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нормативном правовом акте (вид,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(издания), регистрационный номер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Положения к муниципального правового акта, необоснованно затрудняющие осуществление предпринимательской деятельности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экспертизы (не должен превышать 3х месяцев)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Инициатор экспертизы муниципального правового акта</w:t>
            </w:r>
          </w:p>
        </w:tc>
      </w:tr>
      <w:tr w:rsidR="00FD067C" w:rsidTr="00FD0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Галичского муниципального района Костромской области «Об определении на территории Галичского муниципального района Костромской области границ прилегающих территорий к некоторым организациям и объектам, на которых не допускается розничная продажа алкогольной продукции»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 г.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постановлению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2019г.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экономике и охране труда администрации Галичского муниципального района Костромской области</w:t>
            </w:r>
          </w:p>
        </w:tc>
      </w:tr>
      <w:tr w:rsidR="00FD067C" w:rsidTr="00FD067C">
        <w:trPr>
          <w:trHeight w:val="25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Галичского муниципального района Костромской области «О выдаче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 г.</w:t>
            </w:r>
          </w:p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постановлению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Ноябрь-декабрь 2019г.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и земельным ресурсам администрации Галичского муниципального района Костромской области</w:t>
            </w:r>
          </w:p>
        </w:tc>
      </w:tr>
      <w:tr w:rsidR="00FD067C" w:rsidTr="00FD06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Галичского муниципального района Костромской области «О выдаче разрешений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 г.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Приложение к постановлению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Ноябрь-декабрь 2019г.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7C" w:rsidRDefault="00FD067C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и земельным ресурсам администрации Галичского муниципального района Костромской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</w:tr>
    </w:tbl>
    <w:p w:rsidR="00E82163" w:rsidRDefault="00E82163"/>
    <w:sectPr w:rsidR="00E82163" w:rsidSect="00E8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067C"/>
    <w:rsid w:val="00E82163"/>
    <w:rsid w:val="00FD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2019-11-25T12:04:00Z</dcterms:created>
  <dcterms:modified xsi:type="dcterms:W3CDTF">2019-11-25T12:06:00Z</dcterms:modified>
</cp:coreProperties>
</file>