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4B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F3BBE" w:rsidRDefault="00CC5312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3BBE">
        <w:rPr>
          <w:rFonts w:ascii="Times New Roman" w:hAnsi="Times New Roman" w:cs="Times New Roman"/>
          <w:sz w:val="24"/>
          <w:szCs w:val="24"/>
        </w:rPr>
        <w:t xml:space="preserve">аведующий  отделом по экономике, 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природным ресурсам и охране труда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Галичского муниципального района 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С.М.Титова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13C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сентября  2019 года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F3BBE" w:rsidRDefault="007E1A19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3BBE">
        <w:rPr>
          <w:rFonts w:ascii="Times New Roman" w:hAnsi="Times New Roman" w:cs="Times New Roman"/>
          <w:b/>
          <w:sz w:val="24"/>
          <w:szCs w:val="24"/>
        </w:rPr>
        <w:t xml:space="preserve"> формировании </w:t>
      </w:r>
      <w:proofErr w:type="gramStart"/>
      <w:r w:rsidR="000F3BBE">
        <w:rPr>
          <w:rFonts w:ascii="Times New Roman" w:hAnsi="Times New Roman" w:cs="Times New Roman"/>
          <w:b/>
          <w:sz w:val="24"/>
          <w:szCs w:val="24"/>
        </w:rPr>
        <w:t>плана проведения экспертизы муниципальных нормативных правовых актов Галичского муниципального района Костромской области</w:t>
      </w:r>
      <w:proofErr w:type="gramEnd"/>
      <w:r w:rsidR="000F3B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F3BBE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 предпринимательской и инвестиционной деятельности на  2019 год</w:t>
      </w:r>
    </w:p>
    <w:p w:rsidR="000F3BBE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BE" w:rsidRDefault="000F3BBE" w:rsidP="000F3B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B13C9" w:rsidRDefault="000F3BBE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BE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 Галичского муниципального района Костромской области, затрагивающих вопросы предпринимательской и инвестиционной деятельности, утвержденным постановлением администрации Галичского муниципального района Костромской области от 28 апреля 2017 года № 106 «Об утверждении Порядка проведения оценки регулирующего воздействия  проектов муниципальных нормативных правовых актов Галичского муниципального района, устанавливающих новые или изменяющие ранее предусмотренные  муниципальными нормативными  правовыми актами  Галичского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обязанности для субъектов предпринимательской  и инвестиционной деятельности, и Порядка  проведения экспертизы </w:t>
      </w:r>
      <w:r w:rsidR="00FD609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Галичского муниципального района</w:t>
      </w:r>
      <w:r w:rsidR="00FD609A">
        <w:rPr>
          <w:rFonts w:ascii="Times New Roman" w:hAnsi="Times New Roman" w:cs="Times New Roman"/>
          <w:sz w:val="24"/>
          <w:szCs w:val="24"/>
        </w:rPr>
        <w:t>, затрагивающих вопросы предпринимательской и инвестиционной деятельности», уполномоченный орган</w:t>
      </w:r>
      <w:r w:rsidR="000B13C9">
        <w:rPr>
          <w:rFonts w:ascii="Times New Roman" w:hAnsi="Times New Roman" w:cs="Times New Roman"/>
          <w:sz w:val="24"/>
          <w:szCs w:val="24"/>
        </w:rPr>
        <w:t xml:space="preserve"> – отдел по экономике, природным ресурсам и охране труда администрации Галичского муниципального района Костромской области </w:t>
      </w:r>
      <w:r w:rsidR="000B13C9" w:rsidRPr="000B13C9">
        <w:rPr>
          <w:rFonts w:ascii="Times New Roman" w:hAnsi="Times New Roman" w:cs="Times New Roman"/>
          <w:b/>
          <w:sz w:val="24"/>
          <w:szCs w:val="24"/>
        </w:rPr>
        <w:t>ИЗВЕЩАЕТ</w:t>
      </w:r>
      <w:r w:rsidR="000B13C9">
        <w:rPr>
          <w:rFonts w:ascii="Times New Roman" w:hAnsi="Times New Roman" w:cs="Times New Roman"/>
          <w:sz w:val="24"/>
          <w:szCs w:val="24"/>
        </w:rPr>
        <w:t xml:space="preserve"> о формировании плана проведения экспертизы указанных муниципальных нормативных правовых актов.</w:t>
      </w:r>
      <w:proofErr w:type="gramEnd"/>
    </w:p>
    <w:p w:rsidR="000B13C9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плана осуществляется уполномоченным органом на основании предложений о проведении экспертизы,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13C9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государственной власти Костромской области;</w:t>
      </w:r>
    </w:p>
    <w:p w:rsidR="000B13C9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 Костромской области;</w:t>
      </w:r>
    </w:p>
    <w:p w:rsidR="00423B8F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структурных подразделений  администрации Галичского муниципального района Костромской области;</w:t>
      </w:r>
    </w:p>
    <w:p w:rsidR="00423B8F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уполномоченного  по защите прав предпринимателей в Костромской области;</w:t>
      </w:r>
    </w:p>
    <w:p w:rsidR="00423B8F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уполномоченного</w:t>
      </w:r>
      <w:r w:rsidR="001940AB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</w:t>
      </w:r>
      <w:r>
        <w:rPr>
          <w:rFonts w:ascii="Times New Roman" w:hAnsi="Times New Roman" w:cs="Times New Roman"/>
          <w:sz w:val="24"/>
          <w:szCs w:val="24"/>
        </w:rPr>
        <w:t>ой области;</w:t>
      </w:r>
    </w:p>
    <w:p w:rsidR="000F3BBE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40AB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выражающих интересы субъектов предпринимательской и инвестиционной деятельности.</w:t>
      </w:r>
    </w:p>
    <w:p w:rsidR="001940AB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Экспертизе  подлежат действующие нормативные правовые акты администрации Галичского муниципального района Костромской области, затрагивающие вопросы осуществления предпринимательской и инвестиционной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муниципальные нормативные правовые акты, МНПА), устанавливающие новые или изменяющие  ранее предусмотренные муниципальными нормативными правовыми актами  обязанности для субъектов предпринимательской и инвестиционной деятельности и не проходившие процедуру оценки регулирующего воздействия.</w:t>
      </w:r>
    </w:p>
    <w:p w:rsidR="001940AB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40AB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исключением:</w:t>
      </w:r>
    </w:p>
    <w:p w:rsidR="001940AB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МНПА Собрания  депутатов Галичского муниципального района Костромской области, устанавливающих, изменяющих, отменяющих местные налоги;</w:t>
      </w:r>
    </w:p>
    <w:p w:rsidR="001940AB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МНПА Собрания  депутатов Галичского муниципального района Костромской области</w:t>
      </w:r>
      <w:r w:rsidR="00850268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правоотношения;</w:t>
      </w:r>
    </w:p>
    <w:p w:rsidR="00850268" w:rsidRDefault="00850268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МНПА, содержащих сведения, составляющие государственную тайну.</w:t>
      </w:r>
    </w:p>
    <w:p w:rsidR="00850268" w:rsidRPr="00850268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>Требования к предложениям о проведении экспертизы.</w:t>
      </w:r>
    </w:p>
    <w:p w:rsidR="00850268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проведении экспертизы подаётся в уполномоченный орган в письменной форме или в форме электронного документа. В предложении о проведении экспертизы должны быть указаны: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лица (органа), вносящего предложение о проведении экспертизы;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должен быть направлен ответ о рассмотрении предложения;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МНПА, в отношении которого вносится предложение  о проведении экспертизы: вид, наименование, дата принятия (издания), регистрационный номер;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МНПА, необоснованно затрудняющие осуществление предпринимательской деятельности;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условий (препятствий), затрудняющих осуществление предпринимательской и инвестиционной деятельности.</w:t>
      </w:r>
    </w:p>
    <w:p w:rsidR="00850268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 xml:space="preserve">Наименование уполномоченного органа, </w:t>
      </w:r>
    </w:p>
    <w:p w:rsidR="00850268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 xml:space="preserve">почтовый и электронный адрес, по которым можно направить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0268">
        <w:rPr>
          <w:rFonts w:ascii="Times New Roman" w:hAnsi="Times New Roman" w:cs="Times New Roman"/>
          <w:b/>
          <w:sz w:val="24"/>
          <w:szCs w:val="24"/>
        </w:rPr>
        <w:t xml:space="preserve">редложение, </w:t>
      </w:r>
    </w:p>
    <w:p w:rsidR="00850268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>срок направления предложений</w:t>
      </w:r>
    </w:p>
    <w:p w:rsidR="00850268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– отдел по экономике, природным ресурсам и охране труда администрации Галичского муниципального района Костромской области.</w:t>
      </w: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157201, Костромская область, г. Галич, пл. Революции, д.23,а,</w:t>
      </w:r>
      <w:proofErr w:type="gramEnd"/>
    </w:p>
    <w:p w:rsidR="00850268" w:rsidRPr="00850268" w:rsidRDefault="00850268" w:rsidP="00850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этаж, кабинет 18.</w:t>
      </w:r>
    </w:p>
    <w:p w:rsidR="00850268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251AE7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7"/>
          </w:rPr>
          <w:t>ekonomika1@list.ru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или </w:t>
      </w:r>
      <w:hyperlink r:id="rId6" w:history="1">
        <w:r w:rsidRPr="00251AE7">
          <w:rPr>
            <w:rStyle w:val="a4"/>
            <w:rFonts w:ascii="Times New Roman" w:hAnsi="Times New Roman" w:cs="Times New Roman"/>
            <w:sz w:val="24"/>
            <w:szCs w:val="24"/>
          </w:rPr>
          <w:t>economika@gal-mr.ru</w:t>
        </w:r>
      </w:hyperlink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(494347)21028</w:t>
      </w: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предложений: не позднее 31 октября  2019 года.</w:t>
      </w: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46" w:rsidRPr="00A54A46" w:rsidRDefault="00A54A46" w:rsidP="00A54A4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рассмотрения полученных предложений.</w:t>
      </w:r>
    </w:p>
    <w:p w:rsidR="00A54A46" w:rsidRDefault="00A54A46" w:rsidP="00A5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 предложение о проведении экспертизы подлежит обязательной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трех рабочих дней со дня поступления в уполномоченный орган.</w:t>
      </w:r>
    </w:p>
    <w:p w:rsidR="00A54A46" w:rsidRPr="00A54A4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готовит ответ о рассмотрении предложения и включении МНПА в проект Плана или об отказе в его включении с указанием причин отказа и направляет его адресату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получения предложения. </w:t>
      </w:r>
    </w:p>
    <w:sectPr w:rsidR="00A54A46" w:rsidRPr="00A54A46" w:rsidSect="00F7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C40"/>
    <w:multiLevelType w:val="hybridMultilevel"/>
    <w:tmpl w:val="4B8EF45A"/>
    <w:lvl w:ilvl="0" w:tplc="6526CC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492560E"/>
    <w:multiLevelType w:val="hybridMultilevel"/>
    <w:tmpl w:val="317CAFCA"/>
    <w:lvl w:ilvl="0" w:tplc="868A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37C8C"/>
    <w:multiLevelType w:val="hybridMultilevel"/>
    <w:tmpl w:val="16D2C28E"/>
    <w:lvl w:ilvl="0" w:tplc="81F88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BE"/>
    <w:rsid w:val="000B13C9"/>
    <w:rsid w:val="000F3BBE"/>
    <w:rsid w:val="001940AB"/>
    <w:rsid w:val="00423B8F"/>
    <w:rsid w:val="007E1A19"/>
    <w:rsid w:val="00850268"/>
    <w:rsid w:val="00A54A46"/>
    <w:rsid w:val="00CC5312"/>
    <w:rsid w:val="00E86B31"/>
    <w:rsid w:val="00F74B4B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2019-11-05T08:12:00Z</dcterms:created>
  <dcterms:modified xsi:type="dcterms:W3CDTF">2019-11-05T08:12:00Z</dcterms:modified>
</cp:coreProperties>
</file>