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78" w:rsidRPr="00546C2A" w:rsidRDefault="006F22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6C2A">
        <w:rPr>
          <w:rFonts w:ascii="Times New Roman" w:hAnsi="Times New Roman" w:cs="Times New Roman"/>
          <w:b/>
          <w:sz w:val="22"/>
          <w:szCs w:val="22"/>
        </w:rPr>
        <w:t xml:space="preserve">Сводный отчет о проведении оценки регулирующего воздействия </w:t>
      </w:r>
    </w:p>
    <w:p w:rsidR="00976B78" w:rsidRPr="00546C2A" w:rsidRDefault="00976B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6B78" w:rsidRPr="00546C2A" w:rsidRDefault="006F2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546C2A" w:rsidRPr="00546C2A">
        <w:rPr>
          <w:rFonts w:ascii="Times New Roman" w:hAnsi="Times New Roman" w:cs="Times New Roman"/>
          <w:sz w:val="24"/>
          <w:szCs w:val="24"/>
        </w:rPr>
        <w:t>03» декабря 2019 года  № _____</w:t>
      </w:r>
    </w:p>
    <w:p w:rsidR="00976B78" w:rsidRPr="00546C2A" w:rsidRDefault="006F2257" w:rsidP="00546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(дата и номер сводного отчета)</w:t>
      </w:r>
    </w:p>
    <w:p w:rsidR="00976B78" w:rsidRPr="00546C2A" w:rsidRDefault="00976B78">
      <w:pPr>
        <w:pStyle w:val="ConsPlusNonformat"/>
        <w:jc w:val="both"/>
        <w:rPr>
          <w:sz w:val="24"/>
          <w:szCs w:val="24"/>
        </w:rPr>
      </w:pP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Сроки проведения публичного обсуждения проекта муниципального нормативного правового акта: </w:t>
      </w: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начало: «___    » _______ 201</w:t>
      </w:r>
      <w:r w:rsidR="00546C2A" w:rsidRPr="00546C2A">
        <w:rPr>
          <w:rFonts w:ascii="Times New Roman" w:hAnsi="Times New Roman" w:cs="Times New Roman"/>
          <w:sz w:val="24"/>
          <w:szCs w:val="24"/>
        </w:rPr>
        <w:t>9</w:t>
      </w:r>
      <w:r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Pr="00546C2A" w:rsidRDefault="00546C2A" w:rsidP="00546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2257" w:rsidRPr="00546C2A">
        <w:rPr>
          <w:rFonts w:ascii="Times New Roman" w:hAnsi="Times New Roman" w:cs="Times New Roman"/>
          <w:sz w:val="24"/>
          <w:szCs w:val="24"/>
        </w:rPr>
        <w:t>окончание: «_____» __________ 201</w:t>
      </w:r>
      <w:r w:rsidRPr="00546C2A">
        <w:rPr>
          <w:rFonts w:ascii="Times New Roman" w:hAnsi="Times New Roman" w:cs="Times New Roman"/>
          <w:sz w:val="24"/>
          <w:szCs w:val="24"/>
        </w:rPr>
        <w:t>9</w:t>
      </w:r>
      <w:r w:rsidR="006F2257"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Default="00976B7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76B78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Общая информация</w:t>
      </w:r>
    </w:p>
    <w:p w:rsidR="00976B78" w:rsidRPr="00546C2A" w:rsidRDefault="006F2257">
      <w:pPr>
        <w:pStyle w:val="1"/>
        <w:rPr>
          <w:rFonts w:ascii="Times New Roman" w:hAnsi="Times New Roman"/>
          <w:b w:val="0"/>
          <w:szCs w:val="24"/>
          <w:lang w:eastAsia="en-US"/>
        </w:rPr>
      </w:pPr>
      <w:r w:rsidRPr="00546C2A">
        <w:rPr>
          <w:rFonts w:ascii="Times New Roman" w:hAnsi="Times New Roman"/>
          <w:b w:val="0"/>
          <w:szCs w:val="24"/>
          <w:lang w:eastAsia="en-US"/>
        </w:rPr>
        <w:t>Вид и наименование проекта акта:</w:t>
      </w:r>
      <w:r w:rsidR="004B49BE" w:rsidRPr="004B49BE">
        <w:rPr>
          <w:szCs w:val="24"/>
        </w:rPr>
        <w:pict>
          <v:rect id="_x0000_s1092" style="position:absolute;left:0;text-align:left;margin-left:-5.4pt;margin-top:1.65pt;width:35.2pt;height:17.1pt;z-index:25162393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46C2A" w:rsidRPr="00546C2A" w:rsidRDefault="006F2257" w:rsidP="00546C2A">
      <w:pPr>
        <w:spacing w:after="0" w:line="240" w:lineRule="auto"/>
        <w:jc w:val="both"/>
        <w:rPr>
          <w:rFonts w:ascii="Times New Roman" w:hAnsi="Times New Roman"/>
        </w:rPr>
      </w:pPr>
      <w:r w:rsidRPr="00546C2A">
        <w:rPr>
          <w:rFonts w:ascii="Times New Roman" w:hAnsi="Times New Roman"/>
        </w:rPr>
        <w:t>Проект Постановления администрации Галич</w:t>
      </w:r>
      <w:r w:rsidR="00546C2A" w:rsidRPr="00546C2A">
        <w:rPr>
          <w:rFonts w:ascii="Times New Roman" w:hAnsi="Times New Roman"/>
        </w:rPr>
        <w:t>ского муниципального района</w:t>
      </w:r>
      <w:r w:rsidRPr="00546C2A">
        <w:rPr>
          <w:rFonts w:ascii="Times New Roman" w:hAnsi="Times New Roman"/>
        </w:rPr>
        <w:t xml:space="preserve"> Костромской области  </w:t>
      </w:r>
      <w:r w:rsidR="00546C2A" w:rsidRPr="00546C2A">
        <w:rPr>
          <w:rFonts w:ascii="Times New Roman" w:hAnsi="Times New Roman"/>
        </w:rPr>
        <w:t xml:space="preserve">«Об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</w:t>
      </w:r>
    </w:p>
    <w:p w:rsidR="00546C2A" w:rsidRDefault="00546C2A" w:rsidP="00546C2A">
      <w:pPr>
        <w:spacing w:after="0"/>
        <w:jc w:val="both"/>
        <w:rPr>
          <w:rFonts w:ascii="Times New Roman" w:hAnsi="Times New Roman"/>
        </w:rPr>
      </w:pPr>
      <w:r w:rsidRPr="00546C2A">
        <w:rPr>
          <w:rFonts w:ascii="Times New Roman" w:hAnsi="Times New Roman"/>
        </w:rPr>
        <w:t>в сфере муниципального контроля на 2020 год»</w:t>
      </w:r>
    </w:p>
    <w:p w:rsidR="00546C2A" w:rsidRPr="00546C2A" w:rsidRDefault="004B49BE" w:rsidP="00546C2A">
      <w:pPr>
        <w:spacing w:after="0"/>
        <w:jc w:val="both"/>
        <w:rPr>
          <w:rFonts w:ascii="Times New Roman" w:hAnsi="Times New Roman"/>
        </w:rPr>
      </w:pPr>
      <w:r w:rsidRPr="004B49BE">
        <w:rPr>
          <w:sz w:val="24"/>
          <w:szCs w:val="24"/>
        </w:rPr>
        <w:pict>
          <v:rect id="_x0000_s1090" style="position:absolute;left:0;text-align:left;margin-left:-5.4pt;margin-top:6.95pt;width:35.2pt;height:14.55pt;z-index:25162598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407C09" w:rsidRDefault="006F2257" w:rsidP="00546C2A">
      <w:pPr>
        <w:pStyle w:val="af2"/>
        <w:jc w:val="both"/>
        <w:rPr>
          <w:rFonts w:ascii="Times New Roman" w:hAnsi="Times New Roman"/>
          <w:sz w:val="22"/>
        </w:rPr>
      </w:pPr>
      <w:r w:rsidRPr="00407C09">
        <w:rPr>
          <w:rFonts w:ascii="Times New Roman" w:hAnsi="Times New Roman"/>
          <w:sz w:val="22"/>
        </w:rPr>
        <w:t xml:space="preserve">Разработчик: </w:t>
      </w:r>
      <w:r w:rsidR="00546C2A" w:rsidRPr="00407C09">
        <w:rPr>
          <w:rFonts w:ascii="Times New Roman" w:hAnsi="Times New Roman"/>
          <w:sz w:val="22"/>
        </w:rPr>
        <w:t>Отдел по экономике и охране труда</w:t>
      </w:r>
      <w:r w:rsidRPr="00407C09">
        <w:rPr>
          <w:rFonts w:ascii="Times New Roman" w:hAnsi="Times New Roman"/>
          <w:sz w:val="22"/>
        </w:rPr>
        <w:t xml:space="preserve"> администрации Галич</w:t>
      </w:r>
      <w:r w:rsidR="00546C2A" w:rsidRPr="00407C09">
        <w:rPr>
          <w:rFonts w:ascii="Times New Roman" w:hAnsi="Times New Roman"/>
          <w:sz w:val="22"/>
        </w:rPr>
        <w:t>ского муниципального района</w:t>
      </w:r>
      <w:r w:rsidRPr="00407C09">
        <w:rPr>
          <w:rFonts w:ascii="Times New Roman" w:hAnsi="Times New Roman"/>
          <w:sz w:val="22"/>
        </w:rPr>
        <w:t xml:space="preserve"> Костромской области</w:t>
      </w:r>
      <w:r w:rsidR="00546C2A" w:rsidRPr="00407C09">
        <w:rPr>
          <w:rFonts w:ascii="Times New Roman" w:hAnsi="Times New Roman"/>
          <w:sz w:val="22"/>
        </w:rPr>
        <w:t>.</w:t>
      </w:r>
    </w:p>
    <w:p w:rsidR="00DE6896" w:rsidRPr="00546C2A" w:rsidRDefault="006F2257" w:rsidP="006515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</w:rPr>
        <w:t>Сведения об отраслевых (функциональных) органах (структурных подразделениях) разработчика - исполнителях проекта акта: отсутствуют</w:t>
      </w:r>
      <w:r w:rsidR="00DE6896" w:rsidRPr="00546C2A">
        <w:rPr>
          <w:rFonts w:ascii="Times New Roman" w:hAnsi="Times New Roman"/>
          <w:sz w:val="24"/>
          <w:szCs w:val="24"/>
        </w:rPr>
        <w:t>.</w:t>
      </w:r>
    </w:p>
    <w:p w:rsidR="00976B78" w:rsidRPr="00407C09" w:rsidRDefault="006F2257" w:rsidP="006515EB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407C09">
        <w:rPr>
          <w:rFonts w:ascii="Times New Roman" w:hAnsi="Times New Roman"/>
        </w:rPr>
        <w:t xml:space="preserve">Основание для разработки проекта акта: </w:t>
      </w:r>
      <w:r w:rsidR="006F2F9F" w:rsidRPr="00407C09">
        <w:rPr>
          <w:rFonts w:ascii="Times New Roman" w:hAnsi="Times New Roman"/>
        </w:rPr>
        <w:t>в соответствии с. Федеральн</w:t>
      </w:r>
      <w:r w:rsidR="000F3162" w:rsidRPr="00407C09">
        <w:rPr>
          <w:rFonts w:ascii="Times New Roman" w:hAnsi="Times New Roman"/>
        </w:rPr>
        <w:t>ым</w:t>
      </w:r>
      <w:r w:rsidR="006F2F9F" w:rsidRPr="00407C09">
        <w:rPr>
          <w:rFonts w:ascii="Times New Roman" w:hAnsi="Times New Roman"/>
        </w:rPr>
        <w:t xml:space="preserve"> закон</w:t>
      </w:r>
      <w:r w:rsidR="000F3162" w:rsidRPr="00407C09">
        <w:rPr>
          <w:rFonts w:ascii="Times New Roman" w:hAnsi="Times New Roman"/>
        </w:rPr>
        <w:t>ом</w:t>
      </w:r>
      <w:r w:rsidR="006F2F9F" w:rsidRPr="00407C09">
        <w:rPr>
          <w:rFonts w:ascii="Times New Roman" w:hAnsi="Times New Roman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Галич</w:t>
      </w:r>
      <w:r w:rsidR="000F3162" w:rsidRPr="00407C09">
        <w:rPr>
          <w:rFonts w:ascii="Times New Roman" w:hAnsi="Times New Roman"/>
        </w:rPr>
        <w:t>ского муниципального района</w:t>
      </w:r>
      <w:r w:rsidR="006F2F9F" w:rsidRPr="00407C09">
        <w:rPr>
          <w:rFonts w:ascii="Times New Roman" w:hAnsi="Times New Roman"/>
        </w:rPr>
        <w:t xml:space="preserve"> Костромской области функции по муниципальному земельному контролю,</w:t>
      </w:r>
      <w:r w:rsidR="00A05F00" w:rsidRPr="00407C09">
        <w:rPr>
          <w:rFonts w:ascii="Times New Roman" w:hAnsi="Times New Roman"/>
        </w:rPr>
        <w:t xml:space="preserve"> по муниципальному контролю за сохранностью автомобильных дорог и их элементов местного значения, </w:t>
      </w:r>
      <w:r w:rsidR="006F2F9F" w:rsidRPr="00407C09">
        <w:rPr>
          <w:rFonts w:ascii="Times New Roman" w:hAnsi="Times New Roman"/>
        </w:rPr>
        <w:t xml:space="preserve"> </w:t>
      </w:r>
      <w:r w:rsidR="00A05F00" w:rsidRPr="00407C09">
        <w:rPr>
          <w:rFonts w:ascii="Times New Roman" w:hAnsi="Times New Roman"/>
        </w:rPr>
        <w:t xml:space="preserve">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6F2F9F" w:rsidRPr="00407C09">
        <w:rPr>
          <w:rFonts w:ascii="Times New Roman" w:hAnsi="Times New Roman"/>
        </w:rPr>
        <w:t>-</w:t>
      </w:r>
      <w:r w:rsidR="00407C09" w:rsidRPr="00407C09">
        <w:rPr>
          <w:rFonts w:ascii="Times New Roman" w:hAnsi="Times New Roman"/>
        </w:rPr>
        <w:t xml:space="preserve"> необходимо</w:t>
      </w:r>
      <w:r w:rsidR="006F2F9F" w:rsidRPr="00407C09">
        <w:rPr>
          <w:rFonts w:ascii="Times New Roman" w:hAnsi="Times New Roman"/>
        </w:rPr>
        <w:t xml:space="preserve"> </w:t>
      </w:r>
      <w:r w:rsidR="00DE6896" w:rsidRPr="00407C09">
        <w:rPr>
          <w:rFonts w:ascii="Times New Roman" w:hAnsi="Times New Roman"/>
        </w:rPr>
        <w:t>утверждение программы по профилактике нарушений обязательных требований законодательства</w:t>
      </w:r>
      <w:r w:rsidR="00407C09" w:rsidRPr="00407C09">
        <w:rPr>
          <w:rFonts w:ascii="Times New Roman" w:hAnsi="Times New Roman"/>
        </w:rPr>
        <w:t xml:space="preserve"> в сфере муниципального контроля на  2020 год</w:t>
      </w:r>
      <w:r w:rsidR="00DE6896" w:rsidRPr="00407C09">
        <w:rPr>
          <w:rFonts w:ascii="Times New Roman" w:hAnsi="Times New Roman"/>
        </w:rPr>
        <w:t xml:space="preserve">, а так же приведение нормативно-правового </w:t>
      </w:r>
      <w:r w:rsidRPr="00407C09">
        <w:rPr>
          <w:rFonts w:ascii="Times New Roman" w:eastAsia="Calibri" w:hAnsi="Times New Roman"/>
          <w:lang w:eastAsia="en-US"/>
        </w:rPr>
        <w:t>акта</w:t>
      </w:r>
      <w:r w:rsidR="00DE6896" w:rsidRPr="00407C09">
        <w:rPr>
          <w:rFonts w:ascii="Times New Roman" w:eastAsia="Calibri" w:hAnsi="Times New Roman"/>
          <w:lang w:eastAsia="en-US"/>
        </w:rPr>
        <w:t xml:space="preserve"> муниципального образования </w:t>
      </w:r>
      <w:r w:rsidRPr="00407C09">
        <w:rPr>
          <w:rFonts w:ascii="Times New Roman" w:eastAsia="Calibri" w:hAnsi="Times New Roman"/>
          <w:lang w:eastAsia="en-US"/>
        </w:rPr>
        <w:t>в соответствие с действующим законодательством.</w:t>
      </w:r>
      <w:r w:rsidR="004B49BE" w:rsidRPr="004B49BE">
        <w:pict>
          <v:rect id="_x0000_s1089" style="position:absolute;left:0;text-align:left;margin-left:-5.4pt;margin-top:.8pt;width:35.2pt;height:17.1pt;z-index:25162700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407C09" w:rsidRDefault="006F2257" w:rsidP="006515EB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Контактная информация исполнителя разработчика: Ф.И.О.: </w:t>
      </w:r>
      <w:r w:rsidR="004B49BE">
        <w:rPr>
          <w:sz w:val="22"/>
          <w:szCs w:val="22"/>
        </w:rPr>
        <w:pict>
          <v:rect id="_x0000_s1088" style="position:absolute;left:0;text-align:left;margin-left:-5.4pt;margin-top:.8pt;width:35.2pt;height:17.1pt;z-index:25162803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407C09" w:rsidRPr="00407C09">
        <w:rPr>
          <w:sz w:val="22"/>
          <w:szCs w:val="22"/>
        </w:rPr>
        <w:t>Титова Светлана Михайловна</w:t>
      </w:r>
      <w:r w:rsidR="00DE6896" w:rsidRPr="00407C09">
        <w:rPr>
          <w:sz w:val="22"/>
          <w:szCs w:val="22"/>
        </w:rPr>
        <w:t>.</w:t>
      </w:r>
    </w:p>
    <w:p w:rsidR="00407C09" w:rsidRPr="00407C09" w:rsidRDefault="006F2257" w:rsidP="00407C09">
      <w:pPr>
        <w:spacing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Должность: </w:t>
      </w:r>
      <w:r w:rsidR="00407C09" w:rsidRPr="00407C09">
        <w:rPr>
          <w:rFonts w:ascii="Times New Roman" w:hAnsi="Times New Roman"/>
        </w:rPr>
        <w:t>заведующий отделом экономики и охраны труда</w:t>
      </w:r>
      <w:r w:rsidRPr="00407C09">
        <w:rPr>
          <w:rFonts w:ascii="Times New Roman" w:hAnsi="Times New Roman"/>
        </w:rPr>
        <w:t xml:space="preserve"> администрации  Галич</w:t>
      </w:r>
      <w:r w:rsidR="00407C09" w:rsidRPr="00407C09">
        <w:rPr>
          <w:rFonts w:ascii="Times New Roman" w:hAnsi="Times New Roman"/>
        </w:rPr>
        <w:t>ского</w:t>
      </w:r>
      <w:r w:rsidRPr="00407C09">
        <w:rPr>
          <w:rFonts w:ascii="Times New Roman" w:hAnsi="Times New Roman"/>
        </w:rPr>
        <w:t xml:space="preserve"> </w:t>
      </w:r>
      <w:r w:rsidR="00407C09" w:rsidRPr="00407C09">
        <w:rPr>
          <w:rFonts w:ascii="Times New Roman" w:hAnsi="Times New Roman"/>
        </w:rPr>
        <w:t xml:space="preserve">муниципального района </w:t>
      </w:r>
      <w:r w:rsidRPr="00407C09">
        <w:rPr>
          <w:rFonts w:ascii="Times New Roman" w:hAnsi="Times New Roman"/>
        </w:rPr>
        <w:t>Костромской области</w:t>
      </w:r>
      <w:r w:rsidR="00DE6896" w:rsidRPr="00407C09">
        <w:rPr>
          <w:rFonts w:ascii="Times New Roman" w:hAnsi="Times New Roman"/>
        </w:rPr>
        <w:t>.</w:t>
      </w:r>
    </w:p>
    <w:p w:rsidR="00407C09" w:rsidRPr="00407C09" w:rsidRDefault="006F2257" w:rsidP="00407C09">
      <w:pPr>
        <w:spacing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Адрес электронной почты:  </w:t>
      </w:r>
      <w:r w:rsidR="00407C09" w:rsidRPr="00407C09">
        <w:rPr>
          <w:rFonts w:ascii="Times New Roman" w:hAnsi="Times New Roman"/>
          <w:color w:val="000000"/>
        </w:rPr>
        <w:t>economika@gal-mr.ru</w:t>
      </w:r>
    </w:p>
    <w:p w:rsidR="00976B78" w:rsidRPr="00407C09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07C09">
        <w:rPr>
          <w:rFonts w:ascii="Times New Roman" w:hAnsi="Times New Roman"/>
          <w:b/>
        </w:rPr>
        <w:t>Степень регулирующего воздействия проекта акта</w:t>
      </w:r>
    </w:p>
    <w:p w:rsidR="00976B78" w:rsidRPr="00407C09" w:rsidRDefault="006F2257" w:rsidP="006515EB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Степень регулирующего воздействия проекта акта: </w:t>
      </w:r>
      <w:r w:rsidR="00DE6896" w:rsidRPr="00407C09">
        <w:rPr>
          <w:sz w:val="22"/>
          <w:szCs w:val="22"/>
        </w:rPr>
        <w:t>высокая.</w:t>
      </w:r>
      <w:r w:rsidR="004B49BE">
        <w:rPr>
          <w:sz w:val="22"/>
          <w:szCs w:val="22"/>
        </w:rPr>
        <w:pict>
          <v:rect id="_x0000_s1087" style="position:absolute;left:0;text-align:left;margin-left:-5.4pt;margin-top:.8pt;width:35.2pt;height:17.1pt;z-index:25162905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 w:rsidP="006515EB">
      <w:pPr>
        <w:pStyle w:val="af1"/>
      </w:pPr>
    </w:p>
    <w:p w:rsidR="00976B78" w:rsidRPr="007C10D1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t xml:space="preserve">Обоснование отнесения проекта акта к определенной степени регулирующего воздействия: </w:t>
      </w:r>
      <w:r w:rsidR="004B49BE">
        <w:rPr>
          <w:sz w:val="22"/>
          <w:szCs w:val="22"/>
        </w:rPr>
        <w:pict>
          <v:rect id="_x0000_s1086" style="position:absolute;left:0;text-align:left;margin-left:-5.4pt;margin-top:.8pt;width:35.2pt;height:26.3pt;z-index:25163008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Style w:val="a6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850D99" w:rsidP="006515EB">
      <w:pPr>
        <w:pStyle w:val="ConsPlusNonformat"/>
        <w:jc w:val="both"/>
        <w:rPr>
          <w:rFonts w:ascii="Times New Roman" w:hAnsi="Times New Roman" w:cs="Times New Roman"/>
        </w:rPr>
      </w:pPr>
      <w:r w:rsidRPr="007C10D1">
        <w:rPr>
          <w:rFonts w:ascii="Times New Roman" w:hAnsi="Times New Roman" w:cs="Times New Roman"/>
          <w:sz w:val="22"/>
          <w:szCs w:val="22"/>
        </w:rPr>
        <w:t>Проект МНПА содержит положения, устанавливающие ранее не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 либо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</w:rPr>
        <w:t>.</w:t>
      </w:r>
    </w:p>
    <w:p w:rsidR="00976B78" w:rsidRDefault="00976B78" w:rsidP="006515EB">
      <w:pPr>
        <w:pStyle w:val="ConsPlusNonformat"/>
        <w:jc w:val="both"/>
      </w:pPr>
    </w:p>
    <w:p w:rsidR="00976B78" w:rsidRPr="007C10D1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C10D1">
        <w:rPr>
          <w:rFonts w:ascii="Times New Roman" w:hAnsi="Times New Roman"/>
          <w:b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976B78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lastRenderedPageBreak/>
        <w:t xml:space="preserve">Описание проблемы, на решение которой направлен предлагаемый способ регулирования, условий и факторов ее существования: </w:t>
      </w:r>
      <w:r w:rsidR="00850D99" w:rsidRPr="007C10D1">
        <w:rPr>
          <w:sz w:val="22"/>
          <w:szCs w:val="22"/>
        </w:rPr>
        <w:t>отсутствие программы профилактики нарушений обязательных требований земельного законодательства</w:t>
      </w:r>
      <w:r w:rsidR="007C10D1" w:rsidRPr="007C10D1">
        <w:rPr>
          <w:sz w:val="22"/>
          <w:szCs w:val="22"/>
        </w:rPr>
        <w:t xml:space="preserve">, законодательства в сфере сохранности автомобильных дорог и их элементов местного значения, законодательства за использованием  и охраной недр при добыче общераспространенных полезных ископаемых, а также при строительстве подземных сооружений, не связанных с добычей  полезных ископаемых, </w:t>
      </w:r>
      <w:r w:rsidR="00850D99" w:rsidRPr="007C10D1">
        <w:rPr>
          <w:sz w:val="22"/>
          <w:szCs w:val="22"/>
        </w:rPr>
        <w:t xml:space="preserve"> на территории Галич</w:t>
      </w:r>
      <w:r w:rsidR="007C10D1" w:rsidRPr="007C10D1">
        <w:rPr>
          <w:sz w:val="22"/>
          <w:szCs w:val="22"/>
        </w:rPr>
        <w:t>ского муниципального района</w:t>
      </w:r>
      <w:r w:rsidR="00850D99" w:rsidRPr="007C10D1">
        <w:rPr>
          <w:sz w:val="22"/>
          <w:szCs w:val="22"/>
        </w:rPr>
        <w:t xml:space="preserve"> Костромской области</w:t>
      </w:r>
      <w:r w:rsidR="004B49BE">
        <w:rPr>
          <w:sz w:val="22"/>
          <w:szCs w:val="22"/>
        </w:rPr>
        <w:pict>
          <v:rect id="_x0000_s1085" style="position:absolute;left:0;text-align:left;margin-left:-5.4pt;margin-top:.8pt;width:35.2pt;height:17.1pt;z-index:25163110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50D99" w:rsidRPr="007C10D1">
        <w:rPr>
          <w:sz w:val="22"/>
          <w:szCs w:val="22"/>
        </w:rPr>
        <w:t>.</w:t>
      </w:r>
    </w:p>
    <w:p w:rsidR="007C10D1" w:rsidRPr="007C10D1" w:rsidRDefault="007C10D1" w:rsidP="006515EB">
      <w:pPr>
        <w:pStyle w:val="af1"/>
        <w:rPr>
          <w:sz w:val="22"/>
          <w:szCs w:val="22"/>
        </w:rPr>
      </w:pPr>
    </w:p>
    <w:p w:rsidR="00671490" w:rsidRPr="007C10D1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t>Негативные эффекты, возникающие в связи с наличием проблемы:</w:t>
      </w:r>
    </w:p>
    <w:p w:rsidR="00976B78" w:rsidRPr="007C10D1" w:rsidRDefault="004B49BE" w:rsidP="006515EB">
      <w:pPr>
        <w:pStyle w:val="af1"/>
        <w:ind w:left="851"/>
        <w:rPr>
          <w:sz w:val="22"/>
          <w:szCs w:val="22"/>
        </w:rPr>
      </w:pPr>
      <w:r>
        <w:rPr>
          <w:sz w:val="22"/>
          <w:szCs w:val="22"/>
        </w:rPr>
        <w:pict>
          <v:rect id="_x0000_s1084" style="position:absolute;left:0;text-align:left;margin-left:-5.4pt;margin-top:.8pt;width:35.2pt;height:17.1pt;z-index:2516321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71490" w:rsidRPr="007C10D1">
        <w:rPr>
          <w:sz w:val="22"/>
          <w:szCs w:val="22"/>
        </w:rPr>
        <w:t xml:space="preserve"> не соблюдение требований законодательства, рост числа правонарушений в сфере законодательства, рост рисков причинения ущерба охраняемым законом ценностям.</w:t>
      </w:r>
    </w:p>
    <w:p w:rsidR="00671490" w:rsidRPr="007C10D1" w:rsidRDefault="00671490" w:rsidP="006515EB">
      <w:pPr>
        <w:pStyle w:val="af1"/>
        <w:ind w:left="851"/>
        <w:rPr>
          <w:sz w:val="22"/>
          <w:szCs w:val="22"/>
        </w:rPr>
      </w:pPr>
    </w:p>
    <w:p w:rsidR="00976B78" w:rsidRPr="003A5094" w:rsidRDefault="006F2257" w:rsidP="006515EB">
      <w:pPr>
        <w:pStyle w:val="af1"/>
        <w:rPr>
          <w:bCs w:val="0"/>
          <w:sz w:val="22"/>
          <w:szCs w:val="22"/>
        </w:rPr>
      </w:pPr>
      <w:r w:rsidRPr="003A5094">
        <w:rPr>
          <w:bCs w:val="0"/>
          <w:sz w:val="22"/>
          <w:szCs w:val="22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671490" w:rsidRPr="003A5094">
        <w:rPr>
          <w:bCs w:val="0"/>
          <w:sz w:val="22"/>
          <w:szCs w:val="22"/>
        </w:rPr>
        <w:t>рост числа правонарушений, рост рисков причинения ущерба охраняемым законом ценностям.</w:t>
      </w:r>
      <w:r w:rsidR="004B49BE" w:rsidRPr="004B49BE">
        <w:rPr>
          <w:sz w:val="22"/>
          <w:szCs w:val="22"/>
        </w:rPr>
        <w:pict>
          <v:rect id="_x0000_s1083" style="position:absolute;left:0;text-align:left;margin-left:-5.4pt;margin-top:.8pt;width:35.2pt;height:17.1pt;z-index:2516331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3A5094" w:rsidRDefault="006F2257" w:rsidP="006515EB">
      <w:pPr>
        <w:pStyle w:val="af1"/>
        <w:rPr>
          <w:sz w:val="22"/>
          <w:szCs w:val="22"/>
        </w:rPr>
      </w:pPr>
      <w:r w:rsidRPr="003A5094">
        <w:rPr>
          <w:sz w:val="22"/>
          <w:szCs w:val="22"/>
        </w:rPr>
        <w:t xml:space="preserve">Описание условий, при которых проблема может быть решена в целом без вмешательства со стороны государства: </w:t>
      </w:r>
      <w:r w:rsidR="004B49BE">
        <w:rPr>
          <w:sz w:val="22"/>
          <w:szCs w:val="22"/>
        </w:rPr>
        <w:pict>
          <v:rect id="_x0000_s1082" style="position:absolute;left:0;text-align:left;margin-left:-5.4pt;margin-top:.8pt;width:35.2pt;height:17.1pt;z-index:2516341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F9F" w:rsidP="006515EB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3A5094">
        <w:rPr>
          <w:rFonts w:ascii="Times New Roman" w:eastAsia="Times New Roman" w:hAnsi="Times New Roman"/>
          <w:bCs/>
        </w:rPr>
        <w:t>п</w:t>
      </w:r>
      <w:r w:rsidR="006F2257" w:rsidRPr="003A5094">
        <w:rPr>
          <w:rFonts w:ascii="Times New Roman" w:eastAsia="Times New Roman" w:hAnsi="Times New Roman"/>
          <w:bCs/>
        </w:rPr>
        <w:t>роблема не может быть решена без вмешательства со стороны государства</w:t>
      </w:r>
      <w:r w:rsidR="006F2257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976B78" w:rsidRPr="003A5094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3A5094">
        <w:rPr>
          <w:rFonts w:ascii="Times New Roman" w:hAnsi="Times New Roman"/>
        </w:rPr>
        <w:t xml:space="preserve">Источники данных: </w:t>
      </w:r>
      <w:r w:rsidR="004B49BE" w:rsidRPr="004B49BE">
        <w:pict>
          <v:rect id="_x0000_s1081" style="position:absolute;left:0;text-align:left;margin-left:-5.4pt;margin-top:.8pt;width:35.2pt;height:17.1pt;z-index:2516352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3A5094" w:rsidRDefault="006F2257" w:rsidP="006515EB">
      <w:pPr>
        <w:spacing w:after="0" w:line="240" w:lineRule="auto"/>
        <w:jc w:val="both"/>
        <w:rPr>
          <w:rFonts w:ascii="Times New Roman" w:hAnsi="Times New Roman"/>
        </w:rPr>
      </w:pPr>
      <w:r w:rsidRPr="003A5094">
        <w:rPr>
          <w:rFonts w:ascii="Times New Roman" w:hAnsi="Times New Roman"/>
        </w:rPr>
        <w:t>Проведение мониторинга федерального и регионального законодательства в целях выявления нового и устранения пробелов по регулируемой части.</w:t>
      </w:r>
    </w:p>
    <w:p w:rsidR="00976B78" w:rsidRDefault="006F2257" w:rsidP="006515EB">
      <w:pPr>
        <w:pStyle w:val="af1"/>
        <w:rPr>
          <w:sz w:val="20"/>
          <w:szCs w:val="20"/>
        </w:rPr>
      </w:pPr>
      <w:r w:rsidRPr="003A5094">
        <w:rPr>
          <w:sz w:val="22"/>
          <w:szCs w:val="22"/>
        </w:rPr>
        <w:t>Иная информация о проблеме: Информация отсутствует</w:t>
      </w:r>
      <w:r>
        <w:rPr>
          <w:sz w:val="20"/>
          <w:szCs w:val="20"/>
        </w:rPr>
        <w:t>.</w:t>
      </w:r>
      <w:r w:rsidR="004B49BE" w:rsidRPr="004B49BE">
        <w:pict>
          <v:rect id="_x0000_s1080" style="position:absolute;left:0;text-align:left;margin-left:-5.4pt;margin-top:.8pt;width:35.2pt;height:17.1pt;z-index:25163622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 w:rsidP="006515E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6B78" w:rsidRPr="003A509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A5094">
        <w:rPr>
          <w:rFonts w:ascii="Times New Roman" w:hAnsi="Times New Roman"/>
          <w:b/>
        </w:rPr>
        <w:t>Анализ опыта субъектов Российской Федерации, иных муниципальных образований в соответствующих сферах деятельности</w:t>
      </w:r>
    </w:p>
    <w:p w:rsidR="003A5094" w:rsidRPr="003A5094" w:rsidRDefault="006F2257" w:rsidP="003A5094">
      <w:pPr>
        <w:pStyle w:val="af1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3A5094">
        <w:rPr>
          <w:sz w:val="22"/>
          <w:szCs w:val="22"/>
        </w:rPr>
        <w:t>Опыт субъектов Российской Федерации, иных муниципальных образований в соответствующих сферах деятельности:</w:t>
      </w:r>
      <w:r w:rsidR="004B49BE" w:rsidRPr="004B49BE">
        <w:rPr>
          <w:sz w:val="22"/>
          <w:szCs w:val="22"/>
        </w:rPr>
        <w:pict>
          <v:rect id="_x0000_s1079" style="position:absolute;left:0;text-align:left;margin-left:-5.4pt;margin-top:.8pt;width:35.2pt;height:17.1pt;z-index:25163724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3A5094">
        <w:rPr>
          <w:sz w:val="22"/>
          <w:szCs w:val="22"/>
        </w:rPr>
        <w:t xml:space="preserve"> </w:t>
      </w:r>
      <w:r w:rsidR="006515EB" w:rsidRPr="003A5094">
        <w:rPr>
          <w:sz w:val="22"/>
          <w:szCs w:val="22"/>
        </w:rPr>
        <w:t>- Постановление администрации город</w:t>
      </w:r>
      <w:r w:rsidR="003A5094" w:rsidRPr="003A5094">
        <w:rPr>
          <w:sz w:val="22"/>
          <w:szCs w:val="22"/>
        </w:rPr>
        <w:t>ского округа-город Ступино</w:t>
      </w:r>
      <w:r w:rsidR="006515EB" w:rsidRPr="003A5094">
        <w:rPr>
          <w:sz w:val="22"/>
          <w:szCs w:val="22"/>
        </w:rPr>
        <w:t xml:space="preserve"> от 0</w:t>
      </w:r>
      <w:r w:rsidR="003A5094" w:rsidRPr="003A5094">
        <w:rPr>
          <w:sz w:val="22"/>
          <w:szCs w:val="22"/>
        </w:rPr>
        <w:t>8</w:t>
      </w:r>
      <w:r w:rsidR="006515EB" w:rsidRPr="003A5094">
        <w:rPr>
          <w:sz w:val="22"/>
          <w:szCs w:val="22"/>
        </w:rPr>
        <w:t>.02.201</w:t>
      </w:r>
      <w:r w:rsidR="003A5094" w:rsidRPr="003A5094">
        <w:rPr>
          <w:sz w:val="22"/>
          <w:szCs w:val="22"/>
        </w:rPr>
        <w:t>9</w:t>
      </w:r>
      <w:r w:rsidR="006515EB" w:rsidRPr="003A5094">
        <w:rPr>
          <w:sz w:val="22"/>
          <w:szCs w:val="22"/>
        </w:rPr>
        <w:t xml:space="preserve"> № </w:t>
      </w:r>
      <w:r w:rsidR="003A5094" w:rsidRPr="003A5094">
        <w:rPr>
          <w:sz w:val="20"/>
          <w:szCs w:val="22"/>
        </w:rPr>
        <w:t>328-п</w:t>
      </w:r>
      <w:r w:rsidR="006515EB" w:rsidRPr="003A5094">
        <w:rPr>
          <w:sz w:val="20"/>
          <w:szCs w:val="22"/>
        </w:rPr>
        <w:t xml:space="preserve"> </w:t>
      </w:r>
      <w:r w:rsidR="006515EB" w:rsidRPr="003A5094">
        <w:rPr>
          <w:sz w:val="22"/>
          <w:szCs w:val="22"/>
        </w:rPr>
        <w:t>«</w:t>
      </w:r>
      <w:r w:rsidR="003A5094" w:rsidRPr="003A5094">
        <w:rPr>
          <w:color w:val="000000"/>
          <w:sz w:val="22"/>
          <w:szCs w:val="22"/>
        </w:rPr>
        <w:t>Об утверждении Программы профилактики</w:t>
      </w:r>
      <w:r w:rsidR="003A5094">
        <w:rPr>
          <w:color w:val="000000"/>
          <w:sz w:val="22"/>
          <w:szCs w:val="22"/>
        </w:rPr>
        <w:t xml:space="preserve"> </w:t>
      </w:r>
      <w:r w:rsidR="003A5094" w:rsidRPr="003A5094">
        <w:rPr>
          <w:color w:val="000000"/>
          <w:sz w:val="22"/>
          <w:szCs w:val="22"/>
        </w:rPr>
        <w:t>нарушений обязательных требований, требований,</w:t>
      </w:r>
      <w:r w:rsidR="003A5094">
        <w:rPr>
          <w:color w:val="000000"/>
          <w:sz w:val="22"/>
          <w:szCs w:val="22"/>
        </w:rPr>
        <w:t xml:space="preserve"> </w:t>
      </w:r>
      <w:r w:rsidR="003A5094" w:rsidRPr="003A5094">
        <w:rPr>
          <w:color w:val="000000"/>
          <w:sz w:val="22"/>
          <w:szCs w:val="22"/>
        </w:rPr>
        <w:t>установленных муниципальными правовыми актами</w:t>
      </w:r>
      <w:r w:rsidR="003A5094">
        <w:rPr>
          <w:color w:val="000000"/>
          <w:sz w:val="22"/>
          <w:szCs w:val="22"/>
        </w:rPr>
        <w:t xml:space="preserve"> </w:t>
      </w:r>
      <w:r w:rsidR="003A5094" w:rsidRPr="003A5094">
        <w:rPr>
          <w:color w:val="000000"/>
          <w:sz w:val="22"/>
          <w:szCs w:val="22"/>
        </w:rPr>
        <w:t>по организации и осуществлению муниципального</w:t>
      </w:r>
    </w:p>
    <w:p w:rsidR="006515EB" w:rsidRDefault="003A5094" w:rsidP="003A5094">
      <w:pPr>
        <w:shd w:val="clear" w:color="auto" w:fill="FFFFFF"/>
        <w:suppressAutoHyphens w:val="0"/>
        <w:spacing w:after="0" w:line="240" w:lineRule="auto"/>
        <w:jc w:val="both"/>
        <w:rPr>
          <w:sz w:val="20"/>
          <w:szCs w:val="20"/>
        </w:rPr>
      </w:pPr>
      <w:r w:rsidRPr="003A5094">
        <w:rPr>
          <w:rFonts w:ascii="Times New Roman" w:eastAsia="Times New Roman" w:hAnsi="Times New Roman"/>
          <w:color w:val="000000"/>
        </w:rPr>
        <w:t>земельного контроля на 2019 год</w:t>
      </w:r>
      <w:r w:rsidR="006515EB">
        <w:rPr>
          <w:sz w:val="20"/>
          <w:szCs w:val="20"/>
        </w:rPr>
        <w:t>»;</w:t>
      </w:r>
    </w:p>
    <w:p w:rsidR="006515EB" w:rsidRPr="00C373E4" w:rsidRDefault="006515EB" w:rsidP="006515EB">
      <w:pPr>
        <w:pStyle w:val="af1"/>
        <w:ind w:left="0" w:firstLine="33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73E4">
        <w:rPr>
          <w:sz w:val="22"/>
          <w:szCs w:val="22"/>
        </w:rPr>
        <w:t xml:space="preserve">   - Постановление администрации </w:t>
      </w:r>
      <w:r w:rsidR="003A5094" w:rsidRPr="00C373E4">
        <w:rPr>
          <w:sz w:val="22"/>
          <w:szCs w:val="22"/>
        </w:rPr>
        <w:t>Введенского</w:t>
      </w:r>
      <w:r w:rsidRPr="00C373E4">
        <w:rPr>
          <w:sz w:val="22"/>
          <w:szCs w:val="22"/>
        </w:rPr>
        <w:t xml:space="preserve"> сельского поселения</w:t>
      </w:r>
      <w:r w:rsidR="003A5094" w:rsidRPr="00C373E4">
        <w:rPr>
          <w:sz w:val="22"/>
          <w:szCs w:val="22"/>
        </w:rPr>
        <w:t xml:space="preserve"> Шуйского </w:t>
      </w:r>
      <w:r w:rsidRPr="00C373E4">
        <w:rPr>
          <w:sz w:val="22"/>
          <w:szCs w:val="22"/>
        </w:rPr>
        <w:t>муниципального</w:t>
      </w:r>
      <w:r w:rsidR="003A5094" w:rsidRPr="00C373E4">
        <w:rPr>
          <w:sz w:val="22"/>
          <w:szCs w:val="22"/>
        </w:rPr>
        <w:t xml:space="preserve"> </w:t>
      </w:r>
      <w:r w:rsidRPr="00C373E4">
        <w:rPr>
          <w:sz w:val="22"/>
          <w:szCs w:val="22"/>
        </w:rPr>
        <w:t>района Ивановской области</w:t>
      </w:r>
      <w:r w:rsidR="003A5094" w:rsidRPr="00C373E4">
        <w:rPr>
          <w:sz w:val="22"/>
          <w:szCs w:val="22"/>
        </w:rPr>
        <w:t xml:space="preserve"> </w:t>
      </w:r>
      <w:r w:rsidRPr="00C373E4">
        <w:rPr>
          <w:sz w:val="22"/>
          <w:szCs w:val="22"/>
        </w:rPr>
        <w:t>от 2</w:t>
      </w:r>
      <w:r w:rsidR="003A5094" w:rsidRPr="00C373E4">
        <w:rPr>
          <w:sz w:val="22"/>
          <w:szCs w:val="22"/>
        </w:rPr>
        <w:t>8</w:t>
      </w:r>
      <w:r w:rsidRPr="00C373E4">
        <w:rPr>
          <w:sz w:val="22"/>
          <w:szCs w:val="22"/>
        </w:rPr>
        <w:t>.</w:t>
      </w:r>
      <w:r w:rsidR="003A5094" w:rsidRPr="00C373E4">
        <w:rPr>
          <w:sz w:val="22"/>
          <w:szCs w:val="22"/>
        </w:rPr>
        <w:t>01</w:t>
      </w:r>
      <w:r w:rsidRPr="00C373E4">
        <w:rPr>
          <w:sz w:val="22"/>
          <w:szCs w:val="22"/>
        </w:rPr>
        <w:t>.201</w:t>
      </w:r>
      <w:r w:rsidR="003A5094" w:rsidRPr="00C373E4">
        <w:rPr>
          <w:sz w:val="22"/>
          <w:szCs w:val="22"/>
        </w:rPr>
        <w:t>9</w:t>
      </w:r>
      <w:r w:rsidRPr="00C373E4">
        <w:rPr>
          <w:sz w:val="22"/>
          <w:szCs w:val="22"/>
        </w:rPr>
        <w:t xml:space="preserve"> № </w:t>
      </w:r>
      <w:r w:rsidR="003A5094" w:rsidRPr="00C373E4">
        <w:rPr>
          <w:sz w:val="22"/>
          <w:szCs w:val="22"/>
        </w:rPr>
        <w:t>12</w:t>
      </w:r>
      <w:r w:rsidRPr="00C373E4">
        <w:rPr>
          <w:sz w:val="22"/>
          <w:szCs w:val="22"/>
        </w:rPr>
        <w:t xml:space="preserve"> «Об утверждении Программы профилактикинарушений обязательных требований законодательства в сфере муниципального контроля, осуществляемой администрацией  </w:t>
      </w:r>
      <w:r w:rsidR="00C373E4" w:rsidRPr="00C373E4">
        <w:rPr>
          <w:sz w:val="22"/>
          <w:szCs w:val="22"/>
        </w:rPr>
        <w:t>Введенского</w:t>
      </w:r>
      <w:r w:rsidRPr="00C373E4">
        <w:rPr>
          <w:sz w:val="22"/>
          <w:szCs w:val="22"/>
        </w:rPr>
        <w:t xml:space="preserve"> сельского поселения </w:t>
      </w:r>
      <w:r w:rsidR="00C373E4" w:rsidRPr="00C373E4">
        <w:rPr>
          <w:sz w:val="22"/>
          <w:szCs w:val="22"/>
        </w:rPr>
        <w:t>на</w:t>
      </w:r>
      <w:r w:rsidRPr="00C373E4">
        <w:rPr>
          <w:sz w:val="22"/>
          <w:szCs w:val="22"/>
        </w:rPr>
        <w:t xml:space="preserve"> 201</w:t>
      </w:r>
      <w:r w:rsidR="00C373E4" w:rsidRPr="00C373E4">
        <w:rPr>
          <w:sz w:val="22"/>
          <w:szCs w:val="22"/>
        </w:rPr>
        <w:t>9</w:t>
      </w:r>
      <w:r w:rsidRPr="00C373E4">
        <w:rPr>
          <w:sz w:val="22"/>
          <w:szCs w:val="22"/>
        </w:rPr>
        <w:t xml:space="preserve"> год</w:t>
      </w:r>
      <w:r w:rsidR="00C373E4" w:rsidRPr="00C373E4">
        <w:rPr>
          <w:sz w:val="22"/>
          <w:szCs w:val="22"/>
        </w:rPr>
        <w:t xml:space="preserve"> и плановый период 2020-2021 гг»</w:t>
      </w:r>
      <w:r w:rsidRPr="00C373E4">
        <w:rPr>
          <w:sz w:val="22"/>
          <w:szCs w:val="22"/>
        </w:rPr>
        <w:t>;</w:t>
      </w:r>
    </w:p>
    <w:p w:rsidR="006515EB" w:rsidRPr="00C373E4" w:rsidRDefault="006515EB" w:rsidP="006515EB">
      <w:pPr>
        <w:pStyle w:val="af1"/>
        <w:ind w:left="0" w:firstLine="33"/>
        <w:rPr>
          <w:sz w:val="22"/>
          <w:szCs w:val="22"/>
        </w:rPr>
      </w:pPr>
      <w:r w:rsidRPr="00C373E4">
        <w:rPr>
          <w:sz w:val="22"/>
          <w:szCs w:val="22"/>
        </w:rPr>
        <w:tab/>
        <w:t xml:space="preserve">        - Постановление </w:t>
      </w:r>
      <w:r w:rsidR="00C373E4" w:rsidRPr="00C373E4">
        <w:rPr>
          <w:sz w:val="22"/>
          <w:szCs w:val="22"/>
        </w:rPr>
        <w:t xml:space="preserve">администрации Абрамовского сельского поселения Таловского муниципального района Воронежской области </w:t>
      </w:r>
      <w:r w:rsidRPr="00C373E4">
        <w:rPr>
          <w:sz w:val="22"/>
          <w:szCs w:val="22"/>
        </w:rPr>
        <w:t xml:space="preserve">от </w:t>
      </w:r>
      <w:r w:rsidR="00C373E4" w:rsidRPr="00C373E4">
        <w:rPr>
          <w:sz w:val="22"/>
          <w:szCs w:val="22"/>
        </w:rPr>
        <w:t>08</w:t>
      </w:r>
      <w:r w:rsidRPr="00C373E4">
        <w:rPr>
          <w:sz w:val="22"/>
          <w:szCs w:val="22"/>
        </w:rPr>
        <w:t>.04.201</w:t>
      </w:r>
      <w:r w:rsidR="00C373E4" w:rsidRPr="00C373E4">
        <w:rPr>
          <w:sz w:val="22"/>
          <w:szCs w:val="22"/>
        </w:rPr>
        <w:t>9</w:t>
      </w:r>
      <w:r w:rsidRPr="00C373E4">
        <w:rPr>
          <w:sz w:val="22"/>
          <w:szCs w:val="22"/>
        </w:rPr>
        <w:t xml:space="preserve"> № </w:t>
      </w:r>
      <w:r w:rsidR="00C373E4" w:rsidRPr="00C373E4">
        <w:rPr>
          <w:sz w:val="22"/>
          <w:szCs w:val="22"/>
        </w:rPr>
        <w:t xml:space="preserve">44 </w:t>
      </w:r>
      <w:r w:rsidRPr="00C373E4">
        <w:rPr>
          <w:sz w:val="22"/>
          <w:szCs w:val="22"/>
        </w:rPr>
        <w:t xml:space="preserve"> «</w:t>
      </w:r>
      <w:r w:rsidR="00C373E4" w:rsidRPr="00C373E4">
        <w:rPr>
          <w:bCs w:val="0"/>
          <w:color w:val="333333"/>
          <w:sz w:val="22"/>
          <w:szCs w:val="22"/>
          <w:shd w:val="clear" w:color="auto" w:fill="FFFFFF"/>
        </w:rPr>
        <w:t>Об утверждении Программы профилактики нарушений в рамках осуществления муниципального контроля на 2019 год</w:t>
      </w:r>
      <w:r w:rsidRPr="00C373E4">
        <w:rPr>
          <w:sz w:val="22"/>
          <w:szCs w:val="22"/>
        </w:rPr>
        <w:t>»</w:t>
      </w:r>
      <w:r w:rsidR="00C373E4">
        <w:rPr>
          <w:sz w:val="22"/>
          <w:szCs w:val="22"/>
        </w:rPr>
        <w:t>.</w:t>
      </w:r>
    </w:p>
    <w:p w:rsidR="006515EB" w:rsidRDefault="006515EB" w:rsidP="006515EB">
      <w:pPr>
        <w:pStyle w:val="af1"/>
        <w:ind w:left="0" w:firstLine="851"/>
        <w:rPr>
          <w:sz w:val="20"/>
          <w:szCs w:val="20"/>
        </w:rPr>
      </w:pPr>
    </w:p>
    <w:p w:rsidR="00976B78" w:rsidRPr="003A5094" w:rsidRDefault="006F2257" w:rsidP="006515EB">
      <w:pPr>
        <w:pStyle w:val="af1"/>
        <w:rPr>
          <w:sz w:val="22"/>
          <w:szCs w:val="22"/>
        </w:rPr>
      </w:pPr>
      <w:r w:rsidRPr="003A5094">
        <w:rPr>
          <w:sz w:val="22"/>
          <w:szCs w:val="22"/>
        </w:rPr>
        <w:t>Источники данных: Справочная правовая система «Консультант Плюс»</w:t>
      </w:r>
      <w:r w:rsidR="004B49BE">
        <w:rPr>
          <w:sz w:val="22"/>
          <w:szCs w:val="22"/>
        </w:rPr>
        <w:pict>
          <v:rect id="_x0000_s1078" style="position:absolute;left:0;text-align:left;margin-left:-5.4pt;margin-top:.8pt;width:35.2pt;height:17.1pt;z-index:25163827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515EB" w:rsidRPr="003A5094">
        <w:rPr>
          <w:sz w:val="22"/>
          <w:szCs w:val="22"/>
        </w:rPr>
        <w:t>, теле - коммуникационная сеть «Интернет».</w:t>
      </w:r>
    </w:p>
    <w:p w:rsidR="00976B78" w:rsidRDefault="00976B78" w:rsidP="006515E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76B78" w:rsidRPr="00C373E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373E4">
        <w:rPr>
          <w:rFonts w:ascii="Times New Roman" w:hAnsi="Times New Roman"/>
          <w:b/>
        </w:rPr>
        <w:t>Цели предлагаемого регулирования и их соответствие принципам правового регулирования, документам стратегического планирования Галич</w:t>
      </w:r>
      <w:r w:rsidR="00CC62B2">
        <w:rPr>
          <w:rFonts w:ascii="Times New Roman" w:hAnsi="Times New Roman"/>
          <w:b/>
        </w:rPr>
        <w:t>ского муниципального района Костромской оболасти</w:t>
      </w:r>
      <w:r w:rsidRPr="00C373E4">
        <w:rPr>
          <w:rFonts w:ascii="Times New Roman" w:hAnsi="Times New Roman"/>
          <w:b/>
        </w:rPr>
        <w:t>, иным программным документам</w:t>
      </w:r>
    </w:p>
    <w:p w:rsidR="00976B78" w:rsidRDefault="00976B78" w:rsidP="006515E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6515EB" w:rsidRPr="00C373E4" w:rsidRDefault="006F2257" w:rsidP="006515EB">
      <w:pPr>
        <w:pStyle w:val="af1"/>
        <w:ind w:left="1026" w:hanging="993"/>
        <w:rPr>
          <w:sz w:val="22"/>
          <w:szCs w:val="22"/>
        </w:rPr>
      </w:pPr>
      <w:r w:rsidRPr="00C373E4">
        <w:rPr>
          <w:sz w:val="22"/>
          <w:szCs w:val="22"/>
        </w:rPr>
        <w:t>Цели предлагаемого регулирования:</w:t>
      </w:r>
      <w:r w:rsidR="004B49BE">
        <w:rPr>
          <w:sz w:val="22"/>
          <w:szCs w:val="22"/>
        </w:rPr>
        <w:pict>
          <v:rect id="_x0000_s1077" style="position:absolute;left:0;text-align:left;margin-left:-5.4pt;margin-top:.8pt;width:39.1pt;height:17.1pt;z-index:2516392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6515EB" w:rsidRPr="00C373E4" w:rsidRDefault="006515EB" w:rsidP="006515EB">
      <w:pPr>
        <w:pStyle w:val="af1"/>
        <w:ind w:left="0" w:firstLine="0"/>
        <w:rPr>
          <w:sz w:val="22"/>
          <w:szCs w:val="22"/>
        </w:rPr>
      </w:pPr>
      <w:r w:rsidRPr="00C373E4">
        <w:rPr>
          <w:sz w:val="22"/>
          <w:szCs w:val="22"/>
        </w:rPr>
        <w:t>- предупреждение нарушений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515EB" w:rsidRPr="00C373E4" w:rsidRDefault="006515EB" w:rsidP="006515EB">
      <w:pPr>
        <w:pStyle w:val="af1"/>
        <w:ind w:left="0" w:firstLine="851"/>
        <w:rPr>
          <w:sz w:val="22"/>
          <w:szCs w:val="22"/>
        </w:rPr>
      </w:pPr>
      <w:r w:rsidRPr="00C373E4">
        <w:rPr>
          <w:sz w:val="22"/>
          <w:szCs w:val="22"/>
        </w:rPr>
        <w:t>- снижение уровня ущерба охраняемым законом ценностям.</w:t>
      </w:r>
    </w:p>
    <w:p w:rsidR="00976B78" w:rsidRPr="00C373E4" w:rsidRDefault="006515EB" w:rsidP="006515EB">
      <w:pPr>
        <w:pStyle w:val="af1"/>
        <w:ind w:left="0" w:firstLine="851"/>
        <w:rPr>
          <w:sz w:val="22"/>
          <w:szCs w:val="22"/>
        </w:rPr>
      </w:pPr>
      <w:r w:rsidRPr="00C373E4">
        <w:rPr>
          <w:sz w:val="22"/>
          <w:szCs w:val="22"/>
        </w:rPr>
        <w:t>- выявление причин, факторов и условий, способствующих нарушениям требований законодательства.</w:t>
      </w:r>
    </w:p>
    <w:p w:rsidR="00976B78" w:rsidRDefault="00976B78" w:rsidP="006515E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76B78" w:rsidRPr="00C373E4" w:rsidRDefault="006F2257" w:rsidP="006515EB">
      <w:pPr>
        <w:pStyle w:val="af1"/>
        <w:ind w:left="34" w:firstLine="0"/>
        <w:jc w:val="center"/>
        <w:rPr>
          <w:sz w:val="22"/>
          <w:szCs w:val="22"/>
        </w:rPr>
      </w:pPr>
      <w:r w:rsidRPr="00C373E4">
        <w:rPr>
          <w:sz w:val="22"/>
          <w:szCs w:val="22"/>
        </w:rPr>
        <w:t>Установленные сроки достижения целей предлагаемого регулирования:</w:t>
      </w:r>
      <w:r w:rsidR="004B49BE">
        <w:rPr>
          <w:sz w:val="22"/>
          <w:szCs w:val="22"/>
        </w:rPr>
        <w:pict>
          <v:rect id="_x0000_s1076" style="position:absolute;left:0;text-align:left;margin-left:-5.4pt;margin-top:.8pt;width:39.1pt;height:17.1pt;z-index:25164032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515EB" w:rsidP="006515EB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 xml:space="preserve">Разработка </w:t>
      </w:r>
      <w:r w:rsidR="006F2257" w:rsidRPr="00C373E4">
        <w:rPr>
          <w:rFonts w:ascii="Times New Roman" w:hAnsi="Times New Roman"/>
        </w:rPr>
        <w:t xml:space="preserve">проекта МНПА </w:t>
      </w:r>
      <w:r w:rsidRPr="00C373E4">
        <w:rPr>
          <w:rFonts w:ascii="Times New Roman" w:hAnsi="Times New Roman"/>
        </w:rPr>
        <w:t>В соответствии с Федеральн</w:t>
      </w:r>
      <w:r w:rsidR="00C373E4" w:rsidRPr="00C373E4">
        <w:rPr>
          <w:rFonts w:ascii="Times New Roman" w:hAnsi="Times New Roman"/>
        </w:rPr>
        <w:t>ым</w:t>
      </w:r>
      <w:r w:rsidRPr="00C373E4">
        <w:rPr>
          <w:rFonts w:ascii="Times New Roman" w:hAnsi="Times New Roman"/>
        </w:rPr>
        <w:t xml:space="preserve"> закон</w:t>
      </w:r>
      <w:r w:rsidR="00C373E4" w:rsidRPr="00C373E4">
        <w:rPr>
          <w:rFonts w:ascii="Times New Roman" w:hAnsi="Times New Roman"/>
        </w:rPr>
        <w:t>ом</w:t>
      </w:r>
      <w:r w:rsidRPr="00C373E4">
        <w:rPr>
          <w:rFonts w:ascii="Times New Roman" w:hAnsi="Times New Roman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</w:t>
      </w:r>
      <w:r w:rsidRPr="00C373E4">
        <w:rPr>
          <w:rFonts w:ascii="Times New Roman" w:hAnsi="Times New Roman"/>
        </w:rPr>
        <w:lastRenderedPageBreak/>
        <w:t>администрацией  Галич</w:t>
      </w:r>
      <w:r w:rsidR="00C373E4" w:rsidRPr="00C373E4">
        <w:rPr>
          <w:rFonts w:ascii="Times New Roman" w:hAnsi="Times New Roman"/>
        </w:rPr>
        <w:t xml:space="preserve">ского муниципального района </w:t>
      </w:r>
      <w:r w:rsidRPr="00C373E4">
        <w:rPr>
          <w:rFonts w:ascii="Times New Roman" w:hAnsi="Times New Roman"/>
        </w:rPr>
        <w:t>Костромской области функции по муниципальному земельному контролю</w:t>
      </w:r>
      <w:r w:rsidR="004B49BE" w:rsidRPr="004B49BE">
        <w:pict>
          <v:rect id="_x0000_s1075" style="position:absolute;left:0;text-align:left;margin-left:-5.4pt;margin-top:.8pt;width:35.2pt;height:17.1pt;z-index:25164134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373E4" w:rsidRPr="00C373E4">
        <w:rPr>
          <w:rFonts w:ascii="Times New Roman" w:hAnsi="Times New Roman"/>
        </w:rPr>
        <w:t>, по муниципальному контролю за сохранностью автомобильных дорог и их элементов местного значения, 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373E4">
        <w:rPr>
          <w:rFonts w:ascii="Times New Roman" w:hAnsi="Times New Roman"/>
        </w:rPr>
        <w:t>.</w:t>
      </w:r>
    </w:p>
    <w:p w:rsidR="00976B78" w:rsidRPr="00C373E4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 xml:space="preserve">Цели предлагаемого правового регулирования не противоречит принципам правового регулирования. </w:t>
      </w:r>
    </w:p>
    <w:p w:rsidR="00976B78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 предлагаемого регулирования и иных возможных способов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 xml:space="preserve">Описание предлагаемого способа решения проблемы и преодоления связанных с ней негативных эффектов: </w:t>
      </w:r>
      <w:r w:rsidR="004B49BE">
        <w:rPr>
          <w:sz w:val="22"/>
          <w:szCs w:val="22"/>
        </w:rPr>
        <w:pict>
          <v:rect id="_x0000_s1074" style="position:absolute;left:0;text-align:left;margin-left:-5.4pt;margin-top:.8pt;width:35.2pt;height:17.1pt;z-index:25164236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6F2257" w:rsidP="00C373E4">
      <w:pPr>
        <w:spacing w:after="0"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Принятие постановления администрации Галич</w:t>
      </w:r>
      <w:r w:rsidR="00C373E4" w:rsidRPr="00C373E4">
        <w:rPr>
          <w:rFonts w:ascii="Times New Roman" w:hAnsi="Times New Roman"/>
        </w:rPr>
        <w:t xml:space="preserve">ского муниципального района </w:t>
      </w:r>
      <w:r w:rsidRPr="00C373E4">
        <w:rPr>
          <w:rFonts w:ascii="Times New Roman" w:hAnsi="Times New Roman"/>
        </w:rPr>
        <w:t xml:space="preserve">Костромской области </w:t>
      </w:r>
      <w:r w:rsidR="00C373E4" w:rsidRPr="00C373E4">
        <w:rPr>
          <w:rFonts w:ascii="Times New Roman" w:hAnsi="Times New Roman"/>
        </w:rPr>
        <w:t xml:space="preserve">«Об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</w:t>
      </w:r>
    </w:p>
    <w:p w:rsidR="00C373E4" w:rsidRPr="00C373E4" w:rsidRDefault="00C373E4" w:rsidP="00C373E4">
      <w:pPr>
        <w:spacing w:after="0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в сфере муниципального контроля на 2020 год».</w:t>
      </w:r>
    </w:p>
    <w:p w:rsidR="00976B78" w:rsidRPr="00C373E4" w:rsidRDefault="006F2257" w:rsidP="00C373E4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  <w:r w:rsidR="004B49BE">
        <w:rPr>
          <w:rFonts w:ascii="Times New Roman" w:hAnsi="Times New Roman"/>
        </w:rPr>
        <w:pict>
          <v:rect id="_x0000_s1073" style="position:absolute;left:0;text-align:left;margin-left:-5.4pt;margin-top:.8pt;width:35.2pt;height:17.1pt;z-index:25164339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Иных способов решения проблемы нет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Обоснование выбора предлагаемого способа решения проблемы:</w:t>
      </w:r>
      <w:r w:rsidR="004B49BE">
        <w:rPr>
          <w:sz w:val="22"/>
          <w:szCs w:val="22"/>
        </w:rPr>
        <w:pict>
          <v:rect id="_x0000_s1072" style="position:absolute;left:0;text-align:left;margin-left:-5.4pt;margin-top:.8pt;width:35.2pt;height:17.1pt;z-index:25164441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Единственный способ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Иная информация о предлагаемом способе решения проблемы:</w:t>
      </w:r>
      <w:r w:rsidR="004B49BE">
        <w:rPr>
          <w:sz w:val="22"/>
          <w:szCs w:val="22"/>
        </w:rPr>
        <w:pict>
          <v:rect id="_x0000_s1071" style="position:absolute;left:0;text-align:left;margin-left:-5.4pt;margin-top:.8pt;width:35.2pt;height:17.1pt;z-index:2516454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Информация отсутствует</w:t>
      </w:r>
    </w:p>
    <w:p w:rsidR="00976B78" w:rsidRPr="00C373E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373E4">
        <w:rPr>
          <w:rFonts w:ascii="Times New Roman" w:hAnsi="Times New Roman"/>
          <w:b/>
        </w:rPr>
        <w:t>Основные группы субъектов предпринимательской (инвестиционной)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C373E4" w:rsidRDefault="00C373E4" w:rsidP="00C373E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6948E2" w:rsidRPr="00C373E4" w:rsidRDefault="006948E2" w:rsidP="006948E2">
      <w:pPr>
        <w:spacing w:after="0" w:line="240" w:lineRule="auto"/>
        <w:ind w:left="-108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В рамках предполагаемого правового регулирования будут затронуты интересы:</w:t>
      </w:r>
      <w:r w:rsidRPr="00C373E4">
        <w:rPr>
          <w:rFonts w:ascii="Times New Roman" w:hAnsi="Times New Roman"/>
        </w:rPr>
        <w:tab/>
      </w:r>
    </w:p>
    <w:p w:rsidR="006948E2" w:rsidRPr="00C373E4" w:rsidRDefault="006948E2" w:rsidP="006948E2">
      <w:pPr>
        <w:spacing w:after="0" w:line="240" w:lineRule="auto"/>
        <w:ind w:left="-108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1.Субъектов предпринимательской деятельности, в лице юридических лиц и индивидуальных предпринимателей.</w:t>
      </w:r>
    </w:p>
    <w:p w:rsidR="006948E2" w:rsidRPr="00C373E4" w:rsidRDefault="006948E2" w:rsidP="006948E2">
      <w:pPr>
        <w:spacing w:after="0" w:line="240" w:lineRule="auto"/>
        <w:ind w:left="-108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2. Органа местного самоуправления, в лице администрации Галич</w:t>
      </w:r>
      <w:r w:rsidR="00C373E4" w:rsidRPr="00C373E4">
        <w:rPr>
          <w:rFonts w:ascii="Times New Roman" w:hAnsi="Times New Roman"/>
        </w:rPr>
        <w:t xml:space="preserve">ского муниципального района </w:t>
      </w:r>
      <w:r w:rsidRPr="00C373E4">
        <w:rPr>
          <w:rFonts w:ascii="Times New Roman" w:hAnsi="Times New Roman"/>
        </w:rPr>
        <w:t xml:space="preserve"> Костромской области.</w:t>
      </w:r>
    </w:p>
    <w:p w:rsidR="006948E2" w:rsidRPr="00C373E4" w:rsidRDefault="006948E2" w:rsidP="006948E2">
      <w:pPr>
        <w:spacing w:after="0" w:line="240" w:lineRule="auto"/>
        <w:ind w:left="-108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3. Граждан, в лице жителей Галич</w:t>
      </w:r>
      <w:r w:rsidR="00C373E4" w:rsidRPr="00C373E4">
        <w:rPr>
          <w:rFonts w:ascii="Times New Roman" w:hAnsi="Times New Roman"/>
        </w:rPr>
        <w:t>ского муниципального района</w:t>
      </w:r>
      <w:r w:rsidRPr="00C373E4">
        <w:rPr>
          <w:rFonts w:ascii="Times New Roman" w:hAnsi="Times New Roman"/>
        </w:rPr>
        <w:t xml:space="preserve"> Костромской области.</w:t>
      </w:r>
    </w:p>
    <w:p w:rsidR="00976B78" w:rsidRDefault="00976B78">
      <w:pPr>
        <w:pStyle w:val="af1"/>
        <w:jc w:val="left"/>
        <w:rPr>
          <w:sz w:val="20"/>
          <w:szCs w:val="20"/>
        </w:rPr>
      </w:pPr>
    </w:p>
    <w:p w:rsidR="00976B78" w:rsidRPr="00C373E4" w:rsidRDefault="006F2257">
      <w:pPr>
        <w:pStyle w:val="af1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C373E4">
        <w:rPr>
          <w:sz w:val="22"/>
          <w:szCs w:val="22"/>
        </w:rPr>
        <w:t>Группа участников отношений</w:t>
      </w:r>
      <w:r w:rsidR="004B49BE">
        <w:rPr>
          <w:sz w:val="22"/>
          <w:szCs w:val="22"/>
        </w:rPr>
        <w:pict>
          <v:rect id="_x0000_s1070" style="position:absolute;left:0;text-align:left;margin-left:-5.4pt;margin-top:.8pt;width:35.2pt;height:17.1pt;z-index:25164646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>: неограниченное количество участников.</w:t>
      </w:r>
    </w:p>
    <w:p w:rsidR="00976B78" w:rsidRPr="00C373E4" w:rsidRDefault="00976B78">
      <w:pPr>
        <w:pStyle w:val="af1"/>
        <w:jc w:val="left"/>
        <w:rPr>
          <w:sz w:val="22"/>
          <w:szCs w:val="22"/>
        </w:rPr>
      </w:pPr>
    </w:p>
    <w:p w:rsidR="00976B78" w:rsidRPr="00C373E4" w:rsidRDefault="006F2257">
      <w:pPr>
        <w:pStyle w:val="af1"/>
        <w:jc w:val="left"/>
        <w:rPr>
          <w:sz w:val="22"/>
          <w:szCs w:val="22"/>
        </w:rPr>
      </w:pPr>
      <w:r w:rsidRPr="00C373E4">
        <w:rPr>
          <w:sz w:val="22"/>
          <w:szCs w:val="22"/>
        </w:rPr>
        <w:t xml:space="preserve"> Оценка количества участников отношений</w:t>
      </w:r>
      <w:r w:rsidR="004B49BE">
        <w:rPr>
          <w:sz w:val="22"/>
          <w:szCs w:val="22"/>
        </w:rPr>
        <w:pict>
          <v:rect id="_x0000_s1069" style="position:absolute;left:0;text-align:left;margin-left:-5.4pt;margin-top:.8pt;width:35.2pt;height:17.1pt;z-index:25164748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>: -.</w:t>
      </w:r>
    </w:p>
    <w:p w:rsidR="00976B78" w:rsidRPr="00C373E4" w:rsidRDefault="00976B78">
      <w:pPr>
        <w:outlineLvl w:val="1"/>
        <w:rPr>
          <w:rFonts w:ascii="Times New Roman" w:hAnsi="Times New Roman"/>
        </w:rPr>
      </w:pPr>
    </w:p>
    <w:p w:rsidR="00976B78" w:rsidRPr="00C373E4" w:rsidRDefault="006F2257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Источники данных:</w:t>
      </w:r>
      <w:r w:rsidR="004B49BE">
        <w:rPr>
          <w:sz w:val="22"/>
          <w:szCs w:val="22"/>
        </w:rPr>
        <w:pict>
          <v:rect id="_x0000_s1068" style="position:absolute;left:0;text-align:left;margin-left:-5.4pt;margin-top:.8pt;width:35.2pt;height:17.1pt;z-index:25164851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 xml:space="preserve"> отсутствуют.</w:t>
      </w:r>
    </w:p>
    <w:p w:rsidR="006948E2" w:rsidRDefault="006948E2">
      <w:pPr>
        <w:pStyle w:val="af1"/>
        <w:rPr>
          <w:sz w:val="20"/>
          <w:szCs w:val="20"/>
        </w:rPr>
      </w:pPr>
    </w:p>
    <w:p w:rsidR="006948E2" w:rsidRDefault="006948E2">
      <w:pPr>
        <w:pStyle w:val="af1"/>
        <w:rPr>
          <w:sz w:val="20"/>
          <w:szCs w:val="20"/>
        </w:rPr>
      </w:pPr>
    </w:p>
    <w:p w:rsidR="00976B78" w:rsidRPr="00CC62B2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t>Новые функции, полномочия, обязанности и права органов местного самоуправления Галич</w:t>
      </w:r>
      <w:r w:rsidR="00670E8A" w:rsidRPr="00CC62B2">
        <w:rPr>
          <w:rFonts w:ascii="Times New Roman" w:hAnsi="Times New Roman"/>
          <w:b/>
        </w:rPr>
        <w:t>ского муниципального района Костромской области</w:t>
      </w:r>
      <w:r w:rsidRPr="00CC62B2">
        <w:rPr>
          <w:rFonts w:ascii="Times New Roman" w:hAnsi="Times New Roman"/>
          <w:b/>
        </w:rPr>
        <w:t xml:space="preserve"> или сведения об их изменении, а также порядок их реализации</w:t>
      </w:r>
    </w:p>
    <w:p w:rsidR="00CA5DB4" w:rsidRPr="00CC62B2" w:rsidRDefault="00392D83">
      <w:pPr>
        <w:spacing w:after="0" w:line="240" w:lineRule="auto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Должностные лица, уполномоченные на организацию и осуществление муниципального контроля обязаны выполнять следующие мероприятия: </w:t>
      </w:r>
    </w:p>
    <w:p w:rsidR="00CA5DB4" w:rsidRPr="00CC62B2" w:rsidRDefault="00CA5DB4">
      <w:pPr>
        <w:spacing w:after="0" w:line="240" w:lineRule="auto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- </w:t>
      </w:r>
      <w:r w:rsidR="00392D83" w:rsidRPr="00CC62B2">
        <w:rPr>
          <w:rFonts w:ascii="Times New Roman" w:hAnsi="Times New Roman"/>
        </w:rPr>
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оценка соблюдения которых соблюдения которых является предметом муниципального контроля, а также текстов соответствующих нормативных актов; </w:t>
      </w:r>
    </w:p>
    <w:p w:rsidR="00CA5DB4" w:rsidRPr="00CC62B2" w:rsidRDefault="00CA5DB4">
      <w:pPr>
        <w:spacing w:after="0" w:line="240" w:lineRule="auto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- </w:t>
      </w:r>
      <w:r w:rsidR="00392D83" w:rsidRPr="00CC62B2">
        <w:rPr>
          <w:rFonts w:ascii="Times New Roman" w:hAnsi="Times New Roman"/>
        </w:rPr>
        <w:t xml:space="preserve">осуществление информирования физических,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и т. д.; </w:t>
      </w:r>
    </w:p>
    <w:p w:rsidR="00392D83" w:rsidRPr="00CC62B2" w:rsidRDefault="00CA5DB4">
      <w:pPr>
        <w:spacing w:after="0" w:line="240" w:lineRule="auto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- </w:t>
      </w:r>
      <w:r w:rsidR="00392D83" w:rsidRPr="00CC62B2">
        <w:rPr>
          <w:rFonts w:ascii="Times New Roman" w:hAnsi="Times New Roman"/>
        </w:rPr>
        <w:t>обеспечение ежегодного обобщения практики осуществления муниципального контроля и размеще</w:t>
      </w:r>
      <w:r w:rsidR="00670E8A" w:rsidRPr="00CC62B2">
        <w:rPr>
          <w:rFonts w:ascii="Times New Roman" w:hAnsi="Times New Roman"/>
        </w:rPr>
        <w:t>ние ее на официальном сайте);</w:t>
      </w:r>
    </w:p>
    <w:p w:rsidR="00670E8A" w:rsidRPr="00CC62B2" w:rsidRDefault="00670E8A">
      <w:pPr>
        <w:spacing w:after="0" w:line="240" w:lineRule="auto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>- выдача предостережений о недопустимости</w:t>
      </w:r>
      <w:r w:rsidR="006E349B" w:rsidRPr="00CC62B2">
        <w:rPr>
          <w:rFonts w:ascii="Times New Roman" w:hAnsi="Times New Roman"/>
        </w:rPr>
        <w:t xml:space="preserve"> нарушение обязательных требований законодательства</w:t>
      </w:r>
    </w:p>
    <w:p w:rsidR="00C373E4" w:rsidRDefault="00C373E4" w:rsidP="00C373E4">
      <w:pPr>
        <w:pStyle w:val="af1"/>
        <w:jc w:val="left"/>
        <w:rPr>
          <w:sz w:val="20"/>
          <w:szCs w:val="20"/>
        </w:rPr>
      </w:pPr>
    </w:p>
    <w:p w:rsidR="00670E8A" w:rsidRDefault="00C373E4" w:rsidP="00670E8A">
      <w:pPr>
        <w:pStyle w:val="af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0E8A" w:rsidRPr="006E349B" w:rsidRDefault="00670E8A" w:rsidP="00670E8A">
      <w:pPr>
        <w:pStyle w:val="af1"/>
        <w:ind w:left="0" w:firstLine="33"/>
        <w:jc w:val="center"/>
        <w:rPr>
          <w:sz w:val="22"/>
          <w:szCs w:val="22"/>
        </w:rPr>
      </w:pPr>
      <w:r w:rsidRPr="006E349B">
        <w:rPr>
          <w:sz w:val="22"/>
          <w:szCs w:val="22"/>
        </w:rPr>
        <w:t>Описание новых или изменения существующих функций, полномочий, обязанностей или прав</w:t>
      </w:r>
    </w:p>
    <w:p w:rsidR="00C373E4" w:rsidRPr="00C373E4" w:rsidRDefault="004B49BE" w:rsidP="00C373E4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4" style="position:absolute;left:0;text-align:left;margin-left:-5.4pt;margin-top:.8pt;width:35.2pt;height:17.1pt;z-index:251693568;mso-wrap-distance-left:9.05pt;mso-wrap-distance-right:9.05pt" strokeweight="0">
            <v:textbox style="mso-next-textbox:#_x0000_s1094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70E8A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8.1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C373E4" w:rsidP="00C373E4">
      <w:pPr>
        <w:outlineLvl w:val="1"/>
        <w:rPr>
          <w:rFonts w:ascii="Times New Roman" w:hAnsi="Times New Roman"/>
        </w:rPr>
      </w:pPr>
    </w:p>
    <w:p w:rsidR="00C373E4" w:rsidRPr="00C373E4" w:rsidRDefault="006E349B" w:rsidP="00C373E4">
      <w:pPr>
        <w:pStyle w:val="af1"/>
        <w:rPr>
          <w:sz w:val="22"/>
          <w:szCs w:val="22"/>
        </w:rPr>
      </w:pPr>
      <w:r>
        <w:rPr>
          <w:sz w:val="22"/>
          <w:szCs w:val="22"/>
        </w:rPr>
        <w:t>Порядок реализации</w:t>
      </w:r>
      <w:r w:rsidR="004B49BE">
        <w:rPr>
          <w:sz w:val="22"/>
          <w:szCs w:val="22"/>
        </w:rPr>
        <w:pict>
          <v:rect id="_x0000_s1096" style="position:absolute;left:0;text-align:left;margin-left:-5.4pt;margin-top:.8pt;width:35.2pt;height:17.1pt;z-index:251695616;mso-wrap-distance-left:9.05pt;mso-wrap-distance-right:9.05pt;mso-position-horizontal-relative:text;mso-position-vertical-relative:text" strokeweight="0">
            <v:textbox style="mso-next-textbox:#_x0000_s1096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E349B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8.2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>
        <w:rPr>
          <w:sz w:val="22"/>
          <w:szCs w:val="22"/>
        </w:rPr>
        <w:t>.</w:t>
      </w:r>
    </w:p>
    <w:p w:rsidR="00C373E4" w:rsidRDefault="00C373E4" w:rsidP="00C373E4">
      <w:pPr>
        <w:pStyle w:val="af1"/>
        <w:rPr>
          <w:sz w:val="20"/>
          <w:szCs w:val="20"/>
        </w:rPr>
      </w:pPr>
    </w:p>
    <w:p w:rsidR="00C373E4" w:rsidRPr="006E349B" w:rsidRDefault="006E349B">
      <w:pPr>
        <w:spacing w:after="0" w:line="240" w:lineRule="auto"/>
        <w:jc w:val="both"/>
        <w:rPr>
          <w:rFonts w:ascii="Times New Roman" w:hAnsi="Times New Roman"/>
        </w:rPr>
      </w:pPr>
      <w:r w:rsidRPr="006E349B">
        <w:rPr>
          <w:rFonts w:ascii="Times New Roman" w:hAnsi="Times New Roman"/>
        </w:rPr>
        <w:t>Разработка и проведение профилактических мероприятий в рамках осуществления муниципального контроля</w:t>
      </w:r>
    </w:p>
    <w:p w:rsid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  <w:r w:rsidRPr="006E349B">
        <w:rPr>
          <w:sz w:val="22"/>
          <w:szCs w:val="22"/>
        </w:rPr>
        <w:t>Описание новых или изменения существующих функций, полномочий, обязанностей или прав</w:t>
      </w:r>
    </w:p>
    <w:p w:rsidR="006E349B" w:rsidRPr="006E349B" w:rsidRDefault="006E349B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6E349B" w:rsidRDefault="006E349B" w:rsidP="00CC62B2">
      <w:pPr>
        <w:pStyle w:val="af1"/>
        <w:jc w:val="left"/>
        <w:rPr>
          <w:sz w:val="22"/>
          <w:szCs w:val="22"/>
        </w:rPr>
      </w:pPr>
      <w:r w:rsidRPr="006E349B">
        <w:rPr>
          <w:sz w:val="22"/>
          <w:szCs w:val="22"/>
        </w:rPr>
        <w:t>Оценка изменения трудозатрат и (или) потребностей в иных ресурсах: не ожидается</w:t>
      </w:r>
      <w:r w:rsidR="004B49BE">
        <w:rPr>
          <w:sz w:val="22"/>
          <w:szCs w:val="22"/>
        </w:rPr>
        <w:pict>
          <v:rect id="_x0000_s1097" style="position:absolute;left:0;text-align:left;margin-left:-5.4pt;margin-top:.8pt;width:35.2pt;height:17.1pt;z-index:251697664;mso-wrap-distance-left:9.05pt;mso-wrap-distance-right:9.05pt;mso-position-horizontal-relative:text;mso-position-vertical-relative:text" strokeweight="0">
            <v:textbox style="mso-next-textbox:#_x0000_s1097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E349B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6E349B" w:rsidRDefault="006F2257" w:rsidP="00CC62B2">
      <w:pPr>
        <w:spacing w:after="0"/>
        <w:outlineLvl w:val="1"/>
        <w:rPr>
          <w:rFonts w:ascii="Times New Roman" w:hAnsi="Times New Roman"/>
        </w:rPr>
      </w:pPr>
      <w:r w:rsidRPr="006E349B">
        <w:rPr>
          <w:rFonts w:ascii="Times New Roman" w:hAnsi="Times New Roman"/>
        </w:rPr>
        <w:t>Наименование органа:</w:t>
      </w:r>
      <w:r w:rsidR="006E349B" w:rsidRPr="006E349B">
        <w:rPr>
          <w:rFonts w:ascii="Times New Roman" w:hAnsi="Times New Roman"/>
        </w:rPr>
        <w:t xml:space="preserve"> </w:t>
      </w:r>
      <w:r w:rsidRPr="006E349B">
        <w:rPr>
          <w:rFonts w:ascii="Times New Roman" w:hAnsi="Times New Roman"/>
        </w:rPr>
        <w:t>Администрации Галич</w:t>
      </w:r>
      <w:r w:rsidR="006E349B" w:rsidRPr="006E349B">
        <w:rPr>
          <w:rFonts w:ascii="Times New Roman" w:hAnsi="Times New Roman"/>
        </w:rPr>
        <w:t>ского муниципального района</w:t>
      </w:r>
      <w:r w:rsidRPr="006E349B">
        <w:rPr>
          <w:rFonts w:ascii="Times New Roman" w:hAnsi="Times New Roman"/>
        </w:rPr>
        <w:t xml:space="preserve"> Костромской области</w:t>
      </w:r>
    </w:p>
    <w:p w:rsidR="00CA5DB4" w:rsidRDefault="006F2257" w:rsidP="00CC62B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Оценка соответствующих расходов (возможных поступлений) бюджета </w:t>
      </w:r>
    </w:p>
    <w:p w:rsidR="00976B78" w:rsidRDefault="006F2257" w:rsidP="00CA5DB4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Галич</w:t>
      </w:r>
      <w:r w:rsidR="006E349B">
        <w:rPr>
          <w:rFonts w:ascii="Times New Roman" w:hAnsi="Times New Roman"/>
          <w:b/>
          <w:sz w:val="20"/>
          <w:szCs w:val="20"/>
        </w:rPr>
        <w:t>ского муниципального района Костромской области</w:t>
      </w:r>
    </w:p>
    <w:p w:rsidR="00976B78" w:rsidRPr="008075BC" w:rsidRDefault="006F2257">
      <w:pPr>
        <w:spacing w:after="0" w:line="240" w:lineRule="auto"/>
        <w:jc w:val="both"/>
        <w:rPr>
          <w:rFonts w:ascii="Times New Roman" w:hAnsi="Times New Roman"/>
        </w:rPr>
      </w:pPr>
      <w:r w:rsidRPr="008075BC">
        <w:rPr>
          <w:rFonts w:ascii="Times New Roman" w:hAnsi="Times New Roman"/>
        </w:rPr>
        <w:t>(не заполняется).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C373E4" w:rsidRDefault="004B49BE" w:rsidP="006E349B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9" style="position:absolute;left:0;text-align:left;margin-left:-5.4pt;margin-top:.8pt;width:35.2pt;height:17.1pt;z-index:251699712;mso-wrap-distance-left:9.05pt;mso-wrap-distance-right:9.05pt" strokeweight="0">
            <v:textbox style="mso-next-textbox:#_x0000_s109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9.1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8075BC" w:rsidRPr="008075BC" w:rsidRDefault="008075BC" w:rsidP="008075BC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Наименование новой или изменяемой функции, полномочия, обязанности или права</w:t>
      </w:r>
      <w:r w:rsidRPr="008075BC">
        <w:rPr>
          <w:rStyle w:val="a7"/>
          <w:rFonts w:ascii="Times New Roman" w:hAnsi="Times New Roman"/>
        </w:rPr>
        <w:footnoteReference w:id="1"/>
      </w:r>
      <w:r w:rsidRPr="008075BC">
        <w:rPr>
          <w:rFonts w:ascii="Times New Roman" w:hAnsi="Times New Roman"/>
        </w:rPr>
        <w:t>:</w:t>
      </w:r>
    </w:p>
    <w:p w:rsidR="008075BC" w:rsidRPr="008075BC" w:rsidRDefault="008075BC" w:rsidP="008075BC">
      <w:pPr>
        <w:jc w:val="both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организации проведения администрацией Галичского муниципального района Костромской области профилактики нарушений требований земельного законодательства, установленных законодательством Российской Федерации, законодательством Костромской области, муниципальными правовыми актами.</w:t>
      </w:r>
    </w:p>
    <w:p w:rsidR="006E349B" w:rsidRPr="00C373E4" w:rsidRDefault="004B49BE" w:rsidP="006E349B">
      <w:pPr>
        <w:pStyle w:val="af1"/>
        <w:rPr>
          <w:sz w:val="22"/>
          <w:szCs w:val="22"/>
        </w:rPr>
      </w:pPr>
      <w:r>
        <w:rPr>
          <w:sz w:val="22"/>
          <w:szCs w:val="22"/>
        </w:rPr>
        <w:pict>
          <v:rect id="_x0000_s1100" style="position:absolute;left:0;text-align:left;margin-left:-5.4pt;margin-top:.8pt;width:35.2pt;height:17.1pt;z-index:251700736;mso-wrap-distance-left:9.05pt;mso-wrap-distance-right:9.05pt" strokeweight="0">
            <v:textbox style="mso-next-textbox:#_x0000_s110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.2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6E349B" w:rsidRDefault="006E349B" w:rsidP="006E349B">
      <w:pPr>
        <w:pStyle w:val="af1"/>
        <w:rPr>
          <w:sz w:val="20"/>
          <w:szCs w:val="20"/>
        </w:rPr>
      </w:pPr>
    </w:p>
    <w:p w:rsidR="008075BC" w:rsidRPr="008075BC" w:rsidRDefault="008075BC" w:rsidP="008075BC">
      <w:pPr>
        <w:spacing w:after="0" w:line="240" w:lineRule="auto"/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Описание видов расходов (возможных поступлений) бюджетов бюджетной системы Российской Федерации:</w:t>
      </w:r>
    </w:p>
    <w:p w:rsidR="008075BC" w:rsidRDefault="008075BC" w:rsidP="008075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75BC">
        <w:rPr>
          <w:rFonts w:ascii="Times New Roman" w:hAnsi="Times New Roman"/>
        </w:rPr>
        <w:t>Не ожидается</w:t>
      </w:r>
      <w:r>
        <w:rPr>
          <w:rFonts w:ascii="Times New Roman" w:hAnsi="Times New Roman"/>
          <w:sz w:val="20"/>
          <w:szCs w:val="20"/>
        </w:rPr>
        <w:t>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976B78" w:rsidRPr="008075BC" w:rsidRDefault="004B49BE" w:rsidP="008075BC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01" style="position:absolute;left:0;text-align:left;margin-left:-5.4pt;margin-top:.8pt;width:35.2pt;height:17.1pt;z-index:251701760;mso-wrap-distance-left:9.05pt;mso-wrap-distance-right:9.05pt" strokeweight="0">
            <v:textbox style="mso-next-textbox:#_x0000_s1101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F2257" w:rsidRPr="008075BC">
        <w:rPr>
          <w:sz w:val="22"/>
          <w:szCs w:val="22"/>
        </w:rPr>
        <w:t>Количественная оценка расходов (возможных поступлений)</w:t>
      </w:r>
      <w:r w:rsidR="00CA5DB4" w:rsidRPr="008075BC">
        <w:rPr>
          <w:sz w:val="22"/>
          <w:szCs w:val="22"/>
        </w:rPr>
        <w:t>:</w:t>
      </w:r>
    </w:p>
    <w:p w:rsidR="00CA5DB4" w:rsidRPr="008075BC" w:rsidRDefault="00CA5DB4" w:rsidP="00CA5DB4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Не ожидается.</w:t>
      </w:r>
    </w:p>
    <w:p w:rsidR="00976B78" w:rsidRDefault="004B49BE" w:rsidP="008075BC">
      <w:pPr>
        <w:ind w:left="742"/>
        <w:rPr>
          <w:rFonts w:ascii="Times New Roman" w:hAnsi="Times New Roman"/>
          <w:i/>
          <w:sz w:val="20"/>
          <w:szCs w:val="20"/>
        </w:rPr>
      </w:pPr>
      <w:r w:rsidRPr="004B49BE">
        <w:pict>
          <v:rect id="_x0000_s1061" style="position:absolute;left:0;text-align:left;margin-left:-5.4pt;margin-top:.8pt;width:35.2pt;height:17.3pt;z-index:2516556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373E4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Единовременные расходы</w:t>
      </w:r>
      <w:r w:rsidR="008075BC">
        <w:rPr>
          <w:rFonts w:ascii="Times New Roman" w:hAnsi="Times New Roman"/>
        </w:rPr>
        <w:t xml:space="preserve"> за период </w:t>
      </w:r>
      <w:r w:rsidR="008075BC" w:rsidRPr="008075BC">
        <w:rPr>
          <w:rFonts w:ascii="Times New Roman" w:hAnsi="Times New Roman"/>
        </w:rPr>
        <w:t xml:space="preserve"> - не ожидаются</w:t>
      </w:r>
      <w:r w:rsidR="008075BC">
        <w:rPr>
          <w:rFonts w:ascii="Times New Roman" w:hAnsi="Times New Roman"/>
          <w:sz w:val="20"/>
          <w:szCs w:val="20"/>
        </w:rPr>
        <w:t>.</w:t>
      </w:r>
    </w:p>
    <w:p w:rsidR="00976B78" w:rsidRPr="008075BC" w:rsidRDefault="004B49BE">
      <w:pPr>
        <w:outlineLvl w:val="1"/>
        <w:rPr>
          <w:rFonts w:ascii="Times New Roman" w:hAnsi="Times New Roman"/>
        </w:rPr>
      </w:pPr>
      <w:r w:rsidRPr="004B49BE">
        <w:pict>
          <v:rect id="_x0000_s1060" style="position:absolute;margin-left:-5.4pt;margin-top:.8pt;width:28.55pt;height:17.1pt;z-index:2516567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>
        <w:rPr>
          <w:rFonts w:ascii="Times New Roman" w:hAnsi="Times New Roman"/>
          <w:i/>
          <w:sz w:val="20"/>
          <w:szCs w:val="20"/>
        </w:rPr>
        <w:t xml:space="preserve"> </w:t>
      </w:r>
      <w:r w:rsidR="008075BC" w:rsidRPr="008075BC">
        <w:rPr>
          <w:rFonts w:ascii="Times New Roman" w:hAnsi="Times New Roman"/>
        </w:rPr>
        <w:t>Периодические расходы за период – не ожидаются</w:t>
      </w:r>
    </w:p>
    <w:p w:rsidR="00976B78" w:rsidRPr="008075BC" w:rsidRDefault="004B49BE">
      <w:pPr>
        <w:jc w:val="both"/>
        <w:outlineLvl w:val="1"/>
        <w:rPr>
          <w:rFonts w:ascii="Times New Roman" w:hAnsi="Times New Roman"/>
        </w:rPr>
      </w:pPr>
      <w:r w:rsidRPr="004B49BE">
        <w:pict>
          <v:rect id="_x0000_s1059" style="position:absolute;left:0;text-align:left;margin-left:-5.4pt;margin-top:.8pt;width:28.55pt;height:17.1pt;z-index:2516577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Возможные поступления за период  - не ожидаются.</w:t>
      </w:r>
    </w:p>
    <w:p w:rsidR="00976B78" w:rsidRPr="008075BC" w:rsidRDefault="008075BC">
      <w:pPr>
        <w:jc w:val="both"/>
        <w:outlineLvl w:val="1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Итого единовременные расходы: не ожидаются.</w:t>
      </w:r>
      <w:r w:rsidR="004B49BE" w:rsidRPr="004B49BE">
        <w:pict>
          <v:rect id="_x0000_s1058" style="position:absolute;left:0;text-align:left;margin-left:-5.4pt;margin-top:.8pt;width:40pt;height:17.1pt;z-index:2516587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373E4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9.7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Итого периодические расходы за год:</w:t>
      </w:r>
      <w:r w:rsidR="006F2257" w:rsidRPr="00CC62B2">
        <w:rPr>
          <w:rFonts w:ascii="Times New Roman" w:hAnsi="Times New Roman"/>
        </w:rPr>
        <w:t xml:space="preserve"> </w:t>
      </w:r>
      <w:r w:rsidR="00CA5DB4" w:rsidRPr="00CC62B2">
        <w:rPr>
          <w:rFonts w:ascii="Times New Roman" w:hAnsi="Times New Roman"/>
        </w:rPr>
        <w:t>не ожидаются.</w:t>
      </w:r>
      <w:r w:rsidR="004B49BE" w:rsidRPr="004B49BE">
        <w:pict>
          <v:rect id="_x0000_s1057" style="position:absolute;left:0;text-align:left;margin-left:-5.4pt;margin-top:.8pt;width:39.35pt;height:17.1pt;z-index:2516597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9.8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6F2257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Итого </w:t>
      </w:r>
      <w:r w:rsidR="00CC62B2" w:rsidRPr="00CC62B2">
        <w:rPr>
          <w:sz w:val="22"/>
          <w:szCs w:val="22"/>
        </w:rPr>
        <w:t xml:space="preserve">возможные поступления за год </w:t>
      </w:r>
      <w:r w:rsidRPr="00CC62B2">
        <w:rPr>
          <w:sz w:val="22"/>
          <w:szCs w:val="22"/>
        </w:rPr>
        <w:t>:</w:t>
      </w:r>
      <w:r w:rsidR="00CC62B2">
        <w:rPr>
          <w:sz w:val="22"/>
          <w:szCs w:val="22"/>
        </w:rPr>
        <w:t xml:space="preserve"> </w:t>
      </w:r>
      <w:r w:rsidR="00CA5DB4" w:rsidRPr="00CC62B2">
        <w:rPr>
          <w:sz w:val="22"/>
          <w:szCs w:val="22"/>
        </w:rPr>
        <w:t>не ожидаются</w:t>
      </w:r>
      <w:r w:rsidR="004B49BE">
        <w:rPr>
          <w:sz w:val="22"/>
          <w:szCs w:val="22"/>
        </w:rPr>
        <w:pict>
          <v:rect id="_x0000_s1056" style="position:absolute;left:0;text-align:left;margin-left:-5.4pt;margin-top:.8pt;width:35.2pt;height:17.1pt;z-index:2516608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9.9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A5DB4" w:rsidRPr="00CC62B2">
        <w:rPr>
          <w:sz w:val="22"/>
          <w:szCs w:val="22"/>
        </w:rPr>
        <w:t>.</w:t>
      </w:r>
    </w:p>
    <w:p w:rsidR="00976B78" w:rsidRDefault="00976B78">
      <w:pPr>
        <w:outlineLvl w:val="1"/>
        <w:rPr>
          <w:rFonts w:ascii="Times New Roman" w:hAnsi="Times New Roman"/>
          <w:sz w:val="20"/>
          <w:szCs w:val="20"/>
        </w:rPr>
      </w:pPr>
    </w:p>
    <w:p w:rsidR="00CC62B2" w:rsidRPr="00CC62B2" w:rsidRDefault="00CC62B2" w:rsidP="00CC62B2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Иные сведения о расходах (возможных поступлениях) бюджета Галичского муниципального района Костромской области: </w:t>
      </w:r>
      <w:r w:rsidR="004B49BE">
        <w:rPr>
          <w:sz w:val="22"/>
          <w:szCs w:val="22"/>
        </w:rPr>
        <w:pict>
          <v:rect id="_x0000_s1102" style="position:absolute;left:0;text-align:left;margin-left:-5.4pt;margin-top:.8pt;width:35.2pt;height:17.1pt;z-index:25170380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9.10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CC62B2" w:rsidP="00CC62B2">
      <w:pPr>
        <w:rPr>
          <w:rFonts w:ascii="Times New Roman" w:hAnsi="Times New Roman"/>
          <w:sz w:val="20"/>
          <w:szCs w:val="20"/>
        </w:rPr>
      </w:pPr>
      <w:r w:rsidRPr="00CC62B2">
        <w:rPr>
          <w:rFonts w:ascii="Times New Roman" w:hAnsi="Times New Roman"/>
        </w:rPr>
        <w:t xml:space="preserve"> Иные сведения отсутствуют</w:t>
      </w:r>
    </w:p>
    <w:p w:rsidR="00976B78" w:rsidRDefault="004B49BE">
      <w:pPr>
        <w:pStyle w:val="af1"/>
        <w:rPr>
          <w:sz w:val="20"/>
          <w:szCs w:val="20"/>
        </w:rPr>
      </w:pPr>
      <w:r w:rsidRPr="004B49BE">
        <w:pict>
          <v:rect id="_x0000_s1054" style="position:absolute;left:0;text-align:left;margin-left:-5.4pt;margin-top:.8pt;width:35.2pt;height:17.1pt;z-index:25166284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>
        <w:rPr>
          <w:sz w:val="20"/>
          <w:szCs w:val="20"/>
        </w:rPr>
        <w:t>Источники данных:</w:t>
      </w:r>
    </w:p>
    <w:p w:rsidR="00976B78" w:rsidRDefault="00CC62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Отсутствуют.</w:t>
      </w:r>
    </w:p>
    <w:p w:rsidR="00976B78" w:rsidRPr="00CC62B2" w:rsidRDefault="006F2257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lastRenderedPageBreak/>
        <w:t>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CC62B2" w:rsidRDefault="00CC62B2" w:rsidP="00CC62B2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CA5DB4" w:rsidRPr="00CC62B2" w:rsidRDefault="00CA5DB4">
      <w:pPr>
        <w:spacing w:after="0" w:line="240" w:lineRule="auto"/>
        <w:ind w:left="33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 - размещение на официальном сайте </w:t>
      </w:r>
      <w:r w:rsidR="00CC62B2" w:rsidRPr="00CC62B2">
        <w:rPr>
          <w:rFonts w:ascii="Times New Roman" w:hAnsi="Times New Roman"/>
        </w:rPr>
        <w:t xml:space="preserve">в </w:t>
      </w:r>
      <w:r w:rsidRPr="00CC62B2">
        <w:rPr>
          <w:rFonts w:ascii="Times New Roman" w:hAnsi="Times New Roman"/>
        </w:rPr>
        <w:t xml:space="preserve">сети «Интернет» перечня нормативных правовых актов или их отдельных частей, содержащих обязательные требования, оценка соблюдения которых соблюдения которых является предметом муниципального контроля, а также текстов соответствующих нормативных актов; </w:t>
      </w:r>
    </w:p>
    <w:p w:rsidR="00CA5DB4" w:rsidRPr="00CC62B2" w:rsidRDefault="00CA5DB4">
      <w:pPr>
        <w:spacing w:after="0" w:line="240" w:lineRule="auto"/>
        <w:ind w:left="33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- осуществление информирования физических,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и т. д.; </w:t>
      </w:r>
    </w:p>
    <w:p w:rsidR="00CA5DB4" w:rsidRPr="00CC62B2" w:rsidRDefault="00CA5DB4">
      <w:pPr>
        <w:spacing w:after="0" w:line="240" w:lineRule="auto"/>
        <w:ind w:left="33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>- обеспечение ежегодного обобщения практики осуществления муниципального контроля и размещение ее на официальном сайте</w:t>
      </w:r>
      <w:r w:rsidR="00CC62B2" w:rsidRPr="00CC62B2">
        <w:rPr>
          <w:rFonts w:ascii="Times New Roman" w:hAnsi="Times New Roman"/>
        </w:rPr>
        <w:t>;</w:t>
      </w:r>
    </w:p>
    <w:p w:rsidR="00CC62B2" w:rsidRDefault="00CC62B2">
      <w:pPr>
        <w:spacing w:after="0" w:line="240" w:lineRule="auto"/>
        <w:ind w:left="33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>- выдача предостережений о недопустимости нарушение обязательных требований законодательства</w:t>
      </w:r>
    </w:p>
    <w:p w:rsidR="00CC62B2" w:rsidRPr="006E349B" w:rsidRDefault="00CC62B2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CC62B2" w:rsidRDefault="004B49BE" w:rsidP="00CC62B2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0" style="position:absolute;left:0;text-align:left;margin-left:-5.4pt;margin-top:.8pt;width:35.2pt;height:17.1pt;z-index:251713024;mso-wrap-distance-left:9.05pt;mso-wrap-distance-right:9.05pt" strokeweight="0">
            <v:textbox style="mso-next-textbox:#_x0000_s111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10.1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>
        <w:rPr>
          <w:sz w:val="22"/>
          <w:szCs w:val="22"/>
        </w:rPr>
        <w:t>Группа участников отношений:</w:t>
      </w:r>
    </w:p>
    <w:p w:rsidR="00CC62B2" w:rsidRPr="00CC62B2" w:rsidRDefault="00CC62B2" w:rsidP="00CC62B2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CC62B2" w:rsidRPr="00CC62B2" w:rsidRDefault="00CC62B2" w:rsidP="00CC62B2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1. Субъектов предпринимательской деятельности, в лице юридических лиц и индивидуальных предпринимателей.</w:t>
      </w:r>
    </w:p>
    <w:p w:rsidR="00CC62B2" w:rsidRPr="00CC62B2" w:rsidRDefault="00CC62B2" w:rsidP="00CC62B2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2. Органа местного самоуправления, в лице администрации Галичского муниципального района Костромской области.</w:t>
      </w:r>
    </w:p>
    <w:p w:rsidR="00CC62B2" w:rsidRPr="00CC62B2" w:rsidRDefault="00CC62B2" w:rsidP="00CC62B2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3. Граждан, в лице жителей Галичского муниципального района Костромской области.</w:t>
      </w:r>
    </w:p>
    <w:p w:rsidR="00CC62B2" w:rsidRPr="008075BC" w:rsidRDefault="00CC62B2" w:rsidP="00CC62B2">
      <w:pPr>
        <w:pStyle w:val="af1"/>
        <w:jc w:val="left"/>
        <w:rPr>
          <w:sz w:val="22"/>
          <w:szCs w:val="22"/>
        </w:rPr>
      </w:pPr>
    </w:p>
    <w:p w:rsidR="00CC62B2" w:rsidRPr="00CC62B2" w:rsidRDefault="004B49BE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103" style="position:absolute;left:0;text-align:left;margin-left:-5.4pt;margin-top:.8pt;width:35.2pt;height:17.3pt;z-index:25170585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C62B2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CC62B2">
        <w:rPr>
          <w:sz w:val="22"/>
          <w:szCs w:val="22"/>
        </w:rPr>
        <w:t>Описание новых или изменения содержания существующих обязанностей и ограничений:</w:t>
      </w:r>
    </w:p>
    <w:p w:rsidR="00CC62B2" w:rsidRPr="00CC62B2" w:rsidRDefault="00CC62B2" w:rsidP="00CC62B2">
      <w:pPr>
        <w:pStyle w:val="af1"/>
        <w:ind w:left="33" w:firstLine="0"/>
        <w:rPr>
          <w:sz w:val="22"/>
          <w:szCs w:val="22"/>
        </w:rPr>
      </w:pPr>
      <w:r w:rsidRPr="00CC62B2">
        <w:rPr>
          <w:sz w:val="22"/>
          <w:szCs w:val="22"/>
        </w:rPr>
        <w:t>Разработка нового МНПА произведена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Галичского муниципального района Костромской области функции по муниципальному контролю.</w:t>
      </w:r>
      <w:r>
        <w:rPr>
          <w:sz w:val="22"/>
          <w:szCs w:val="22"/>
        </w:rPr>
        <w:t xml:space="preserve"> </w:t>
      </w:r>
      <w:r w:rsidRPr="00CC62B2">
        <w:rPr>
          <w:sz w:val="22"/>
          <w:szCs w:val="22"/>
        </w:rPr>
        <w:t>Проведение мероприятий осуществляются согласно Плану – графику профилактических мероприятий, прилагаемому в МНПА.</w:t>
      </w:r>
    </w:p>
    <w:p w:rsidR="00CC62B2" w:rsidRDefault="00CC62B2" w:rsidP="00CC62B2">
      <w:pPr>
        <w:pStyle w:val="af1"/>
        <w:ind w:left="33" w:firstLine="0"/>
        <w:rPr>
          <w:sz w:val="20"/>
          <w:szCs w:val="20"/>
        </w:rPr>
      </w:pPr>
    </w:p>
    <w:p w:rsidR="00CC62B2" w:rsidRPr="00061595" w:rsidRDefault="004B49BE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104" style="position:absolute;left:0;text-align:left;margin-left:-5.4pt;margin-top:.8pt;width:28.55pt;height:17.1pt;z-index:2517068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061595">
        <w:rPr>
          <w:i/>
          <w:sz w:val="22"/>
          <w:szCs w:val="22"/>
        </w:rPr>
        <w:t xml:space="preserve"> </w:t>
      </w:r>
      <w:r w:rsidR="00CC62B2" w:rsidRPr="00061595">
        <w:rPr>
          <w:sz w:val="22"/>
          <w:szCs w:val="22"/>
        </w:rPr>
        <w:t>Порядок организации исполнения обязанностей и ограничений:</w:t>
      </w:r>
    </w:p>
    <w:p w:rsidR="00061595" w:rsidRDefault="00CC62B2" w:rsidP="00061595">
      <w:pPr>
        <w:spacing w:after="0" w:line="240" w:lineRule="auto"/>
        <w:jc w:val="both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Принятие Проекта постановления администрации Галич</w:t>
      </w:r>
      <w:r w:rsidR="00061595" w:rsidRPr="00061595">
        <w:rPr>
          <w:rFonts w:ascii="Times New Roman" w:hAnsi="Times New Roman"/>
        </w:rPr>
        <w:t>ского муниципального района</w:t>
      </w:r>
      <w:r w:rsidRPr="00061595">
        <w:rPr>
          <w:rFonts w:ascii="Times New Roman" w:hAnsi="Times New Roman"/>
        </w:rPr>
        <w:t xml:space="preserve"> Костромской области </w:t>
      </w:r>
      <w:r w:rsidR="00061595" w:rsidRPr="00061595">
        <w:rPr>
          <w:rFonts w:ascii="Times New Roman" w:hAnsi="Times New Roman"/>
        </w:rPr>
        <w:t>«Об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в сфере муниципального контроля на 2020 год»</w:t>
      </w:r>
      <w:r w:rsidR="00061595">
        <w:rPr>
          <w:rFonts w:ascii="Times New Roman" w:hAnsi="Times New Roman"/>
        </w:rPr>
        <w:t>.</w:t>
      </w:r>
    </w:p>
    <w:p w:rsidR="00061595" w:rsidRPr="00061595" w:rsidRDefault="00061595" w:rsidP="00061595">
      <w:pPr>
        <w:spacing w:after="0" w:line="240" w:lineRule="auto"/>
        <w:jc w:val="both"/>
        <w:rPr>
          <w:rFonts w:ascii="Times New Roman" w:hAnsi="Times New Roman"/>
        </w:rPr>
      </w:pPr>
    </w:p>
    <w:p w:rsidR="00061595" w:rsidRPr="00061595" w:rsidRDefault="00061595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CC62B2" w:rsidRDefault="00CC62B2" w:rsidP="00CC62B2">
      <w:pPr>
        <w:spacing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61595" w:rsidRPr="006E349B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</w:p>
    <w:p w:rsidR="00061595" w:rsidRDefault="004B49BE" w:rsidP="00061595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2" style="position:absolute;left:0;text-align:left;margin-left:-5.4pt;margin-top:.8pt;width:35.2pt;height:17.1pt;z-index:251716096;mso-wrap-distance-left:9.05pt;mso-wrap-distance-right:9.05pt" strokeweight="0">
            <v:textbox style="mso-next-textbox:#_x0000_s1112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061595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061595" w:rsidRDefault="00061595" w:rsidP="00061595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11.1</w:t>
                        </w:r>
                      </w:p>
                    </w:tc>
                  </w:tr>
                </w:tbl>
                <w:p w:rsidR="00061595" w:rsidRDefault="00061595" w:rsidP="00061595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>Группа участников отношений:</w:t>
      </w:r>
    </w:p>
    <w:p w:rsidR="00061595" w:rsidRPr="00CC62B2" w:rsidRDefault="00061595" w:rsidP="00061595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061595" w:rsidRPr="00CC62B2" w:rsidRDefault="00061595" w:rsidP="00061595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1. Субъектов предпринимательской деятельности, в лице юридических лиц и индивидуальных предпринимателей.</w:t>
      </w:r>
    </w:p>
    <w:p w:rsidR="00061595" w:rsidRPr="00CC62B2" w:rsidRDefault="00061595" w:rsidP="00061595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2. Органа местного самоуправления, в лице администрации Галичского муниципального района Костромской области.</w:t>
      </w:r>
    </w:p>
    <w:p w:rsidR="00061595" w:rsidRDefault="00061595" w:rsidP="00061595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3. Граждан, в лице жителей Галичского муниципального района Костромской области.</w:t>
      </w:r>
    </w:p>
    <w:p w:rsidR="00061595" w:rsidRPr="00CC62B2" w:rsidRDefault="00061595" w:rsidP="00061595">
      <w:pPr>
        <w:pStyle w:val="af1"/>
        <w:ind w:left="0" w:firstLine="0"/>
        <w:rPr>
          <w:sz w:val="22"/>
          <w:szCs w:val="22"/>
        </w:rPr>
      </w:pPr>
    </w:p>
    <w:p w:rsidR="00061595" w:rsidRPr="00061595" w:rsidRDefault="004B49BE" w:rsidP="00061595">
      <w:pPr>
        <w:pStyle w:val="af1"/>
        <w:ind w:left="0" w:firstLine="33"/>
        <w:rPr>
          <w:sz w:val="22"/>
          <w:szCs w:val="22"/>
        </w:rPr>
      </w:pPr>
      <w:r>
        <w:rPr>
          <w:sz w:val="22"/>
          <w:szCs w:val="22"/>
        </w:rPr>
        <w:pict>
          <v:rect id="_x0000_s1105" style="position:absolute;left:0;text-align:left;margin-left:-5.4pt;margin-top:.8pt;width:28.55pt;height:17.1pt;z-index:2517079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sz w:val="22"/>
          <w:szCs w:val="22"/>
        </w:rPr>
        <w:t>Описание новых или изменения содержания существующих обязанностей и ограничений</w:t>
      </w:r>
      <w:r w:rsidR="00061595" w:rsidRPr="00061595">
        <w:rPr>
          <w:rStyle w:val="a7"/>
          <w:sz w:val="22"/>
          <w:szCs w:val="22"/>
        </w:rPr>
        <w:footnoteReference w:id="2"/>
      </w:r>
      <w:r w:rsidR="00061595" w:rsidRPr="00061595">
        <w:rPr>
          <w:sz w:val="22"/>
          <w:szCs w:val="22"/>
        </w:rPr>
        <w:t>:</w:t>
      </w:r>
    </w:p>
    <w:p w:rsidR="00CC62B2" w:rsidRPr="00061595" w:rsidRDefault="00061595" w:rsidP="00061595">
      <w:pPr>
        <w:jc w:val="both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Разработка нового МНПА произведена в соответствии с Федеральным законом от 26.12.2008 года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Галичского муниципального района Костромской области функции по </w:t>
      </w:r>
      <w:r w:rsidRPr="00061595">
        <w:rPr>
          <w:rFonts w:ascii="Times New Roman" w:hAnsi="Times New Roman"/>
        </w:rPr>
        <w:lastRenderedPageBreak/>
        <w:t>муниципальному контролю. Проведение мероприятий осуществляются согласно Плану – графику профилактических мероприятий, прилагаемому в МНПА.</w:t>
      </w:r>
    </w:p>
    <w:p w:rsidR="00061595" w:rsidRPr="00061595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Описание и оценка видов расходов</w:t>
      </w:r>
    </w:p>
    <w:p w:rsidR="00CC62B2" w:rsidRPr="00061595" w:rsidRDefault="00061595" w:rsidP="00061595">
      <w:pPr>
        <w:jc w:val="both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Расходы в части закупаемых материальных ресурсов (покупка бумаги, замена тонера), трудозатрат на подготовку необходимых документов на проверку</w:t>
      </w:r>
      <w:r>
        <w:rPr>
          <w:rFonts w:ascii="Times New Roman" w:hAnsi="Times New Roman"/>
        </w:rPr>
        <w:t xml:space="preserve">. </w:t>
      </w:r>
      <w:r w:rsidRPr="00061595">
        <w:rPr>
          <w:rFonts w:ascii="Times New Roman" w:hAnsi="Times New Roman"/>
        </w:rPr>
        <w:t xml:space="preserve"> </w:t>
      </w:r>
      <w:r w:rsidR="00CC62B2" w:rsidRPr="00061595">
        <w:rPr>
          <w:rFonts w:ascii="Times New Roman" w:hAnsi="Times New Roman"/>
        </w:rPr>
        <w:t>Итого единовременные расходы: не ожидаются.</w:t>
      </w:r>
      <w:r w:rsidR="004B49BE" w:rsidRPr="004B49BE">
        <w:pict>
          <v:rect id="_x0000_s1106" style="position:absolute;left:0;text-align:left;margin-left:-5.4pt;margin-top:.8pt;width:40pt;height:17.1pt;z-index:2517089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C62B2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C62B2" w:rsidRPr="00CC62B2" w:rsidRDefault="00CC62B2" w:rsidP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</w:t>
      </w:r>
      <w:r w:rsidR="00061595">
        <w:rPr>
          <w:rFonts w:ascii="Times New Roman" w:hAnsi="Times New Roman"/>
        </w:rPr>
        <w:t>сточники данных -</w:t>
      </w:r>
      <w:r w:rsidRPr="00CC62B2">
        <w:rPr>
          <w:rFonts w:ascii="Times New Roman" w:hAnsi="Times New Roman"/>
        </w:rPr>
        <w:t>.</w:t>
      </w:r>
      <w:r w:rsidR="004B49BE" w:rsidRPr="004B49BE">
        <w:pict>
          <v:rect id="_x0000_s1107" style="position:absolute;left:0;text-align:left;margin-left:-5.4pt;margin-top:.8pt;width:39.35pt;height:17.1pt;z-index:2517099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CC62B2" w:rsidRDefault="00061595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11.4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976B78" w:rsidRPr="00061595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976B78" w:rsidRDefault="00976B78">
      <w:pPr>
        <w:spacing w:after="0" w:line="240" w:lineRule="auto"/>
        <w:ind w:left="33"/>
        <w:jc w:val="both"/>
        <w:rPr>
          <w:rFonts w:ascii="Times New Roman" w:hAnsi="Times New Roman"/>
          <w:sz w:val="20"/>
          <w:szCs w:val="20"/>
        </w:rPr>
      </w:pPr>
    </w:p>
    <w:p w:rsidR="00976B78" w:rsidRDefault="004B49BE">
      <w:pPr>
        <w:pStyle w:val="af1"/>
        <w:ind w:left="34" w:hanging="1"/>
        <w:jc w:val="center"/>
        <w:rPr>
          <w:sz w:val="20"/>
          <w:szCs w:val="20"/>
        </w:rPr>
      </w:pPr>
      <w:r w:rsidRPr="004B49BE">
        <w:pict>
          <v:rect id="_x0000_s1044" style="position:absolute;left:0;text-align:left;margin-left:212.7pt;margin-top:.8pt;width:42.3pt;height:17.1pt;z-index:2516730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>
      <w:pPr>
        <w:pStyle w:val="af1"/>
        <w:ind w:left="34" w:hanging="1"/>
        <w:jc w:val="center"/>
        <w:rPr>
          <w:sz w:val="20"/>
          <w:szCs w:val="20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Риски решения проблемы предложенным способом и риски негативных последствий</w:t>
      </w:r>
      <w:r w:rsidR="000575D6" w:rsidRPr="00061595">
        <w:rPr>
          <w:sz w:val="22"/>
          <w:szCs w:val="22"/>
        </w:rPr>
        <w:t>:</w:t>
      </w:r>
      <w:r w:rsidR="000575D6" w:rsidRPr="00061595">
        <w:rPr>
          <w:sz w:val="22"/>
          <w:szCs w:val="22"/>
        </w:rPr>
        <w:br/>
        <w:t>В случае принятия предлагаемого проекта постановления негативные последствия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4B49BE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43" style="position:absolute;left:0;text-align:left;margin-left:212.7pt;margin-top:.8pt;width:42.3pt;height:17.1pt;z-index:25167411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Оценки вероятности наступления рисков</w:t>
      </w:r>
      <w:r w:rsidR="000575D6" w:rsidRPr="00061595">
        <w:rPr>
          <w:sz w:val="22"/>
          <w:szCs w:val="22"/>
        </w:rPr>
        <w:t>: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4B49BE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42" style="position:absolute;left:0;text-align:left;margin-left:212.7pt;margin-top:.8pt;width:42.3pt;height:17.1pt;z-index:25167513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976B78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Степень контроля рисков</w:t>
      </w:r>
      <w:r w:rsidR="000575D6" w:rsidRPr="00061595">
        <w:rPr>
          <w:sz w:val="22"/>
          <w:szCs w:val="22"/>
        </w:rPr>
        <w:t>: отсутствуют.</w:t>
      </w:r>
    </w:p>
    <w:p w:rsidR="00976B78" w:rsidRPr="00061595" w:rsidRDefault="00976B78">
      <w:pPr>
        <w:jc w:val="center"/>
        <w:rPr>
          <w:rFonts w:ascii="Times New Roman" w:eastAsia="Times New Roman" w:hAnsi="Times New Roman"/>
          <w:bCs/>
        </w:rPr>
      </w:pPr>
    </w:p>
    <w:p w:rsidR="00976B78" w:rsidRDefault="006F2257" w:rsidP="000575D6">
      <w:pPr>
        <w:pStyle w:val="af1"/>
        <w:rPr>
          <w:sz w:val="22"/>
          <w:szCs w:val="22"/>
        </w:rPr>
      </w:pPr>
      <w:r w:rsidRPr="00061595">
        <w:rPr>
          <w:sz w:val="22"/>
          <w:szCs w:val="22"/>
        </w:rPr>
        <w:t>Источники данных:</w:t>
      </w:r>
      <w:r w:rsidR="004B49BE">
        <w:rPr>
          <w:sz w:val="22"/>
          <w:szCs w:val="22"/>
        </w:rPr>
        <w:pict>
          <v:rect id="_x0000_s1040" style="position:absolute;left:0;text-align:left;margin-left:-5.4pt;margin-top:.8pt;width:44.2pt;height:17.1pt;z-index:25167718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84"/>
                  </w:tblGrid>
                  <w:tr w:rsidR="00C373E4">
                    <w:trPr>
                      <w:trHeight w:val="326"/>
                    </w:trPr>
                    <w:tc>
                      <w:tcPr>
                        <w:tcW w:w="8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 xml:space="preserve"> </w:t>
      </w:r>
      <w:r w:rsidRPr="00061595">
        <w:rPr>
          <w:sz w:val="22"/>
          <w:szCs w:val="22"/>
        </w:rPr>
        <w:t>отсутствуют.</w:t>
      </w:r>
    </w:p>
    <w:p w:rsidR="00061595" w:rsidRPr="00061595" w:rsidRDefault="00061595" w:rsidP="000575D6">
      <w:pPr>
        <w:pStyle w:val="af1"/>
        <w:rPr>
          <w:sz w:val="22"/>
          <w:szCs w:val="22"/>
        </w:rPr>
      </w:pPr>
    </w:p>
    <w:p w:rsidR="000575D6" w:rsidRDefault="000575D6" w:rsidP="000575D6">
      <w:pPr>
        <w:pStyle w:val="af1"/>
        <w:rPr>
          <w:bCs w:val="0"/>
          <w:sz w:val="20"/>
          <w:szCs w:val="20"/>
        </w:rPr>
      </w:pPr>
    </w:p>
    <w:p w:rsidR="00976B78" w:rsidRPr="00061595" w:rsidRDefault="006F2257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575D6" w:rsidRDefault="000575D6" w:rsidP="000575D6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061595" w:rsidRDefault="006F2257">
      <w:pPr>
        <w:jc w:val="both"/>
        <w:outlineLvl w:val="1"/>
        <w:rPr>
          <w:rFonts w:ascii="Times New Roman" w:hAnsi="Times New Roman"/>
          <w:spacing w:val="-8"/>
        </w:rPr>
      </w:pPr>
      <w:r w:rsidRPr="00061595">
        <w:rPr>
          <w:rFonts w:ascii="Times New Roman" w:hAnsi="Times New Roman"/>
          <w:spacing w:val="-8"/>
        </w:rPr>
        <w:t xml:space="preserve">Предполагаемая дата вступления в силу проекта акта: </w:t>
      </w:r>
      <w:r w:rsidR="000575D6" w:rsidRPr="00061595">
        <w:rPr>
          <w:rFonts w:ascii="Times New Roman" w:hAnsi="Times New Roman"/>
          <w:spacing w:val="-8"/>
        </w:rPr>
        <w:t xml:space="preserve">декабрь </w:t>
      </w:r>
      <w:r w:rsidRPr="00061595">
        <w:rPr>
          <w:rFonts w:ascii="Times New Roman" w:hAnsi="Times New Roman"/>
          <w:spacing w:val="-8"/>
        </w:rPr>
        <w:t>201</w:t>
      </w:r>
      <w:r w:rsidR="00061595" w:rsidRPr="00061595">
        <w:rPr>
          <w:rFonts w:ascii="Times New Roman" w:hAnsi="Times New Roman"/>
          <w:spacing w:val="-8"/>
        </w:rPr>
        <w:t>9</w:t>
      </w:r>
      <w:r w:rsidRPr="00061595">
        <w:rPr>
          <w:rFonts w:ascii="Times New Roman" w:hAnsi="Times New Roman"/>
          <w:spacing w:val="-8"/>
        </w:rPr>
        <w:t xml:space="preserve"> года</w:t>
      </w:r>
      <w:r w:rsidR="004B49BE" w:rsidRPr="004B49BE">
        <w:pict>
          <v:rect id="_x0000_s1039" style="position:absolute;left:0;text-align:left;margin-left:-5.4pt;margin-top:.05pt;width:35.2pt;height:17.1pt;z-index:251678208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061595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615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575D6" w:rsidRPr="00061595">
        <w:rPr>
          <w:rFonts w:ascii="Times New Roman" w:hAnsi="Times New Roman"/>
          <w:spacing w:val="-8"/>
        </w:rPr>
        <w:t>.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Необходимость установления переходного периода и (или) отсрочки </w:t>
      </w:r>
      <w:r w:rsidRPr="00061595">
        <w:rPr>
          <w:rFonts w:ascii="Times New Roman" w:hAnsi="Times New Roman"/>
          <w:spacing w:val="-8"/>
        </w:rPr>
        <w:t>введения предлагаемого регулирования</w:t>
      </w:r>
      <w:r w:rsidRPr="00061595">
        <w:rPr>
          <w:rFonts w:ascii="Times New Roman" w:hAnsi="Times New Roman"/>
        </w:rPr>
        <w:t>:</w:t>
      </w:r>
      <w:r w:rsidR="004B49BE" w:rsidRPr="004B49BE">
        <w:pict>
          <v:rect id="_x0000_s1038" style="position:absolute;left:0;text-align:left;margin-left:-5.4pt;margin-top:.05pt;width:35.2pt;height:17.1pt;z-index:251679232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rFonts w:ascii="Times New Roman" w:hAnsi="Times New Roman"/>
        </w:rPr>
        <w:t xml:space="preserve">  </w:t>
      </w:r>
      <w:r w:rsidRPr="00061595">
        <w:rPr>
          <w:rFonts w:ascii="Times New Roman" w:hAnsi="Times New Roman"/>
        </w:rPr>
        <w:t>Нет</w:t>
      </w: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4B49BE" w:rsidRPr="004B49BE">
        <w:pict>
          <v:rect id="_x0000_s1037" style="position:absolute;margin-left:-5.4pt;margin-top:.05pt;width:35.2pt;height:17.1pt;z-index:251680256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13.3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Pr="00061595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отсутствует</w:t>
      </w:r>
    </w:p>
    <w:p w:rsidR="00976B78" w:rsidRPr="00061595" w:rsidRDefault="006F2257">
      <w:pPr>
        <w:spacing w:line="200" w:lineRule="exact"/>
        <w:jc w:val="center"/>
        <w:outlineLvl w:val="1"/>
        <w:rPr>
          <w:rFonts w:ascii="Times New Roman" w:hAnsi="Times New Roman"/>
          <w:i/>
        </w:rPr>
      </w:pPr>
      <w:r w:rsidRPr="00061595">
        <w:rPr>
          <w:rFonts w:ascii="Times New Roman" w:hAnsi="Times New Roman"/>
          <w:i/>
        </w:rPr>
        <w:t>(дней с момента принятия проекта нормативного правового акта)</w: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Необходимость распространения предлагаемого регулирования на ранее возникшие отношения:</w:t>
      </w:r>
      <w:r w:rsidR="004B49BE" w:rsidRPr="004B49BE">
        <w:pict>
          <v:rect id="_x0000_s1036" style="position:absolute;left:0;text-align:left;margin-left:-5.4pt;margin-top:.05pt;width:35.2pt;height:17.1pt;z-index:251681280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Нет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4B49BE" w:rsidRPr="004B49BE">
        <w:pict>
          <v:rect id="_x0000_s1035" style="position:absolute;margin-left:-5.4pt;margin-top:.05pt;width:35.2pt;height:17.1pt;z-index:251682304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  <w:sz w:val="20"/>
          <w:szCs w:val="20"/>
        </w:rPr>
      </w:pPr>
      <w:r w:rsidRPr="00061595">
        <w:rPr>
          <w:rFonts w:ascii="Times New Roman" w:hAnsi="Times New Roman"/>
        </w:rPr>
        <w:lastRenderedPageBreak/>
        <w:t>отсутствует</w:t>
      </w:r>
    </w:p>
    <w:p w:rsidR="00976B78" w:rsidRDefault="006F2257">
      <w:pPr>
        <w:spacing w:line="180" w:lineRule="exact"/>
        <w:jc w:val="center"/>
        <w:outlineLvl w:val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(дней до момента вступления в силу проекта нормативного правового акта)</w:t>
      </w:r>
    </w:p>
    <w:p w:rsidR="00976B78" w:rsidRPr="00061595" w:rsidRDefault="006F2257">
      <w:pPr>
        <w:rPr>
          <w:rFonts w:ascii="Times New Roman" w:eastAsia="Times New Roman" w:hAnsi="Times New Roman"/>
          <w:bCs/>
        </w:rPr>
      </w:pPr>
      <w:r w:rsidRPr="00061595">
        <w:rPr>
          <w:rFonts w:ascii="Times New Roman" w:hAnsi="Times New Roman"/>
        </w:rPr>
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</w:r>
      <w:r w:rsidRPr="00061595">
        <w:rPr>
          <w:rFonts w:ascii="Times New Roman" w:eastAsia="Times New Roman" w:hAnsi="Times New Roman"/>
          <w:bCs/>
        </w:rPr>
        <w:t>Отсутствуют.</w:t>
      </w:r>
      <w:r w:rsidR="004B49BE" w:rsidRPr="004B49BE">
        <w:pict>
          <v:rect id="_x0000_s1034" style="position:absolute;margin-left:-5.4pt;margin-top:.8pt;width:35.2pt;height:17.1pt;z-index:2516833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1595" w:rsidRDefault="00061595" w:rsidP="00061595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5B7D31" w:rsidRDefault="006F2257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Мероприятия, необходимые для достижения целей регулирования</w:t>
      </w:r>
      <w:r w:rsidR="004B49BE">
        <w:rPr>
          <w:sz w:val="22"/>
          <w:szCs w:val="22"/>
        </w:rPr>
        <w:pict>
          <v:rect id="_x0000_s1033" style="position:absolute;left:0;text-align:left;margin-left:-5.4pt;margin-top:.8pt;width:35.2pt;height:17.1pt;z-index:2516843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Pr="005B7D31" w:rsidRDefault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Сроки мероприяти</w:t>
      </w:r>
      <w:r w:rsidR="004B49BE">
        <w:rPr>
          <w:sz w:val="22"/>
          <w:szCs w:val="22"/>
        </w:rPr>
        <w:pict>
          <v:rect id="_x0000_s1113" style="position:absolute;left:0;text-align:left;margin-left:-5.4pt;margin-top:.8pt;width:35.2pt;height:17.1pt;z-index:25171814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14.2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Pr="005B7D31">
        <w:rPr>
          <w:sz w:val="22"/>
          <w:szCs w:val="22"/>
        </w:rPr>
        <w:t>й</w:t>
      </w:r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Описание ожидаемого результата</w:t>
      </w:r>
      <w:r w:rsidR="004B49BE">
        <w:rPr>
          <w:sz w:val="22"/>
          <w:szCs w:val="22"/>
        </w:rPr>
        <w:pict>
          <v:rect id="_x0000_s1115" style="position:absolute;left:0;text-align:left;margin-left:-5.4pt;margin-top:.8pt;width:35.2pt;height:17.1pt;z-index:2517222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14.3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4B49BE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pict>
          <v:rect id="_x0000_s1116" style="position:absolute;left:0;text-align:left;margin-left:-5.4pt;margin-top:.8pt;width:35.2pt;height:17.1pt;z-index:2517242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14.4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Объем финансирования</w:t>
      </w:r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4B49BE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pict>
          <v:rect id="_x0000_s1114" style="position:absolute;left:0;text-align:left;margin-left:-5.4pt;margin-top:.8pt;width:35.2pt;height:17.1pt;z-index:25172019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14.5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Источники финансирования</w: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D11CB1" w:rsidRPr="005B7D31" w:rsidRDefault="006F2257" w:rsidP="005B7D31">
      <w:pPr>
        <w:ind w:firstLine="709"/>
        <w:jc w:val="both"/>
        <w:outlineLvl w:val="1"/>
        <w:rPr>
          <w:rFonts w:ascii="Times New Roman" w:eastAsia="Times New Roman" w:hAnsi="Times New Roman"/>
          <w:bCs/>
        </w:rPr>
      </w:pPr>
      <w:r w:rsidRPr="005B7D31">
        <w:rPr>
          <w:rFonts w:ascii="Times New Roman" w:eastAsia="Times New Roman" w:hAnsi="Times New Roman"/>
          <w:bCs/>
        </w:rPr>
        <w:t xml:space="preserve">Для достижения заявленных целей </w:t>
      </w:r>
      <w:r w:rsidR="000575D6" w:rsidRPr="005B7D31">
        <w:rPr>
          <w:rFonts w:ascii="Times New Roman" w:eastAsia="Times New Roman" w:hAnsi="Times New Roman"/>
          <w:bCs/>
        </w:rPr>
        <w:t>программы требуются</w:t>
      </w:r>
      <w:r w:rsidRPr="005B7D31">
        <w:rPr>
          <w:rFonts w:ascii="Times New Roman" w:eastAsia="Times New Roman" w:hAnsi="Times New Roman"/>
          <w:bCs/>
        </w:rPr>
        <w:t xml:space="preserve"> организационно-технические, методологические мероприятия. Информирование субъектов предлагаемого правового регулирования будет производит</w:t>
      </w:r>
      <w:r w:rsidR="00D11CB1" w:rsidRPr="005B7D31">
        <w:rPr>
          <w:rFonts w:ascii="Times New Roman" w:eastAsia="Times New Roman" w:hAnsi="Times New Roman"/>
          <w:bCs/>
        </w:rPr>
        <w:t>ь</w:t>
      </w:r>
      <w:r w:rsidRPr="005B7D31">
        <w:rPr>
          <w:rFonts w:ascii="Times New Roman" w:eastAsia="Times New Roman" w:hAnsi="Times New Roman"/>
          <w:bCs/>
        </w:rPr>
        <w:t xml:space="preserve">ся </w:t>
      </w:r>
      <w:r w:rsidR="00D11CB1" w:rsidRPr="005B7D31">
        <w:rPr>
          <w:rFonts w:ascii="Times New Roman" w:eastAsia="Times New Roman" w:hAnsi="Times New Roman"/>
          <w:bCs/>
        </w:rPr>
        <w:t>путемразмещение на официальном сайте в сети «Интернет»</w:t>
      </w:r>
      <w:r w:rsidR="005B7D31">
        <w:rPr>
          <w:rFonts w:ascii="Times New Roman" w:eastAsia="Times New Roman" w:hAnsi="Times New Roman"/>
          <w:bCs/>
        </w:rPr>
        <w:t xml:space="preserve">, </w:t>
      </w:r>
      <w:r w:rsidR="00D11CB1" w:rsidRPr="005B7D31">
        <w:rPr>
          <w:rFonts w:ascii="Times New Roman" w:eastAsia="Times New Roman" w:hAnsi="Times New Roman"/>
          <w:bCs/>
        </w:rPr>
        <w:t xml:space="preserve"> </w:t>
      </w:r>
      <w:r w:rsidR="005B7D31">
        <w:rPr>
          <w:rFonts w:ascii="Times New Roman" w:eastAsia="Times New Roman" w:hAnsi="Times New Roman"/>
          <w:bCs/>
        </w:rPr>
        <w:t>(</w:t>
      </w:r>
      <w:r w:rsidR="00D11CB1" w:rsidRPr="005B7D31">
        <w:rPr>
          <w:rFonts w:ascii="Times New Roman" w:eastAsia="Times New Roman" w:hAnsi="Times New Roman"/>
          <w:bCs/>
        </w:rPr>
        <w:t>перечня нормативных правовых актов или их отдельных частей, содержащих обязательные требования, оценка соблюдения которых соблюдения которых является предметом муниципального контроля, а также текстов соответствующих нормативных актов; осуществление информирования физических,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и т. д.; обеспечение ежегодного обобщения практики осуществления муниципального контроля и размещение ее на официальном сайте</w:t>
      </w:r>
      <w:r w:rsidR="005B7D31" w:rsidRPr="005B7D31">
        <w:rPr>
          <w:rFonts w:ascii="Times New Roman" w:eastAsia="Times New Roman" w:hAnsi="Times New Roman"/>
          <w:bCs/>
        </w:rPr>
        <w:t>, выдача предостережений о недопустимости нарушения обязательных требований законодательства</w:t>
      </w:r>
      <w:r w:rsidR="00D11CB1" w:rsidRPr="005B7D31">
        <w:rPr>
          <w:rFonts w:ascii="Times New Roman" w:eastAsia="Times New Roman" w:hAnsi="Times New Roman"/>
          <w:bCs/>
        </w:rPr>
        <w:t xml:space="preserve">).   </w:t>
      </w:r>
    </w:p>
    <w:p w:rsidR="00976B78" w:rsidRPr="005B7D31" w:rsidRDefault="006F2257">
      <w:pPr>
        <w:pStyle w:val="af1"/>
        <w:rPr>
          <w:sz w:val="22"/>
          <w:szCs w:val="22"/>
          <w:u w:val="single"/>
        </w:rPr>
      </w:pPr>
      <w:r w:rsidRPr="005B7D31">
        <w:rPr>
          <w:sz w:val="22"/>
          <w:szCs w:val="22"/>
        </w:rPr>
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Pr="005B7D31">
        <w:rPr>
          <w:sz w:val="22"/>
          <w:szCs w:val="22"/>
          <w:u w:val="single"/>
        </w:rPr>
        <w:t>0 руб.</w:t>
      </w:r>
      <w:r w:rsidR="004B49BE" w:rsidRPr="004B49BE">
        <w:rPr>
          <w:sz w:val="22"/>
          <w:szCs w:val="22"/>
        </w:rPr>
        <w:pict>
          <v:rect id="_x0000_s1028" style="position:absolute;left:0;text-align:left;margin-left:-5.4pt;margin-top:.8pt;width:35.2pt;height:17.1pt;z-index:25168947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976B78" w:rsidRPr="005B7D31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5B7D31">
        <w:rPr>
          <w:rFonts w:ascii="Times New Roman" w:hAnsi="Times New Roman"/>
          <w:b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t>Иные необходимые, по мнению разработчика, сведения:</w:t>
      </w:r>
      <w:r w:rsidR="004B49BE" w:rsidRPr="004B49BE">
        <w:pict>
          <v:rect id="_x0000_s1027" style="position:absolute;left:0;text-align:left;margin-left:-5.4pt;margin-top:.8pt;width:35.2pt;height:17.1pt;z-index:2516904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отсутствуют,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t>Источники данных:</w:t>
      </w:r>
      <w:r w:rsidR="004B49BE" w:rsidRPr="004B49BE">
        <w:pict>
          <v:rect id="_x0000_s1026" style="position:absolute;left:0;text-align:left;margin-left:-5.4pt;margin-top:.8pt;width:35.2pt;height:17.1pt;z-index:25169152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отсутствуют.</w:t>
      </w:r>
    </w:p>
    <w:p w:rsidR="00976B78" w:rsidRDefault="00976B78">
      <w:pPr>
        <w:rPr>
          <w:rFonts w:ascii="Times New Roman" w:hAnsi="Times New Roman"/>
          <w:sz w:val="20"/>
          <w:szCs w:val="20"/>
        </w:rPr>
      </w:pPr>
    </w:p>
    <w:p w:rsidR="005B7D31" w:rsidRPr="005B7D31" w:rsidRDefault="005B7D31" w:rsidP="005B7D31">
      <w:pPr>
        <w:spacing w:after="0"/>
        <w:rPr>
          <w:rFonts w:ascii="Times New Roman" w:hAnsi="Times New Roman"/>
          <w:iCs/>
        </w:rPr>
      </w:pPr>
      <w:r w:rsidRPr="005B7D31">
        <w:rPr>
          <w:rFonts w:ascii="Times New Roman" w:hAnsi="Times New Roman"/>
          <w:iCs/>
        </w:rPr>
        <w:t>Титова С.М</w:t>
      </w:r>
      <w:r>
        <w:rPr>
          <w:rFonts w:ascii="Times New Roman" w:hAnsi="Times New Roman"/>
          <w:iCs/>
        </w:rPr>
        <w:t>.</w:t>
      </w:r>
    </w:p>
    <w:p w:rsidR="00976B78" w:rsidRDefault="005B7D31" w:rsidP="005B7D31">
      <w:pPr>
        <w:spacing w:after="0"/>
        <w:rPr>
          <w:rFonts w:ascii="Times New Roman" w:hAnsi="Times New Roman"/>
          <w:iCs/>
        </w:rPr>
      </w:pPr>
      <w:r w:rsidRPr="005B7D31">
        <w:rPr>
          <w:rFonts w:ascii="Times New Roman" w:hAnsi="Times New Roman"/>
          <w:iCs/>
        </w:rPr>
        <w:t xml:space="preserve"> </w:t>
      </w:r>
      <w:r w:rsidR="006F2257" w:rsidRPr="005B7D31">
        <w:rPr>
          <w:rFonts w:ascii="Times New Roman" w:hAnsi="Times New Roman"/>
          <w:iCs/>
        </w:rPr>
        <w:t>(Ф.И.О. разработчика)   (Подпись разработчика)</w:t>
      </w:r>
    </w:p>
    <w:p w:rsidR="005B7D31" w:rsidRPr="005B7D31" w:rsidRDefault="005B7D31" w:rsidP="005B7D31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Заведующий отделом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по экономике и охраны труда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 xml:space="preserve">администрации Галичского 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муниципального района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Костромской области                               ______________   С.М.Титова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lastRenderedPageBreak/>
        <w:t>03 декабря 2019 года</w:t>
      </w:r>
    </w:p>
    <w:p w:rsidR="00976B78" w:rsidRDefault="00976B78" w:rsidP="005B7D31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976B78" w:rsidRDefault="00976B78">
      <w:pPr>
        <w:ind w:left="2127"/>
        <w:jc w:val="both"/>
        <w:rPr>
          <w:rFonts w:ascii="Times New Roman" w:hAnsi="Times New Roman"/>
          <w:sz w:val="20"/>
          <w:szCs w:val="20"/>
        </w:rPr>
      </w:pPr>
    </w:p>
    <w:sectPr w:rsidR="00976B78" w:rsidSect="005B7D31">
      <w:pgSz w:w="11906" w:h="16838"/>
      <w:pgMar w:top="567" w:right="850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9B" w:rsidRDefault="00DC079B">
      <w:pPr>
        <w:spacing w:after="0" w:line="240" w:lineRule="auto"/>
      </w:pPr>
      <w:r>
        <w:separator/>
      </w:r>
    </w:p>
  </w:endnote>
  <w:endnote w:type="continuationSeparator" w:id="0">
    <w:p w:rsidR="00DC079B" w:rsidRDefault="00DC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9B" w:rsidRDefault="00DC079B">
      <w:r>
        <w:separator/>
      </w:r>
    </w:p>
  </w:footnote>
  <w:footnote w:type="continuationSeparator" w:id="0">
    <w:p w:rsidR="00DC079B" w:rsidRDefault="00DC079B">
      <w:r>
        <w:continuationSeparator/>
      </w:r>
    </w:p>
  </w:footnote>
  <w:footnote w:id="1">
    <w:p w:rsidR="008075BC" w:rsidRDefault="008075BC" w:rsidP="008075BC">
      <w:pPr>
        <w:pStyle w:val="af5"/>
      </w:pPr>
    </w:p>
  </w:footnote>
  <w:footnote w:id="2">
    <w:p w:rsidR="00061595" w:rsidRDefault="00061595" w:rsidP="00061595">
      <w:pPr>
        <w:pStyle w:val="af5"/>
        <w:rPr>
          <w:rFonts w:ascii="Times New Roman" w:hAnsi="Times New Roman"/>
        </w:rPr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</w:rPr>
        <w:t>Указываются данные из раздела 10 сводного отчета.</w:t>
      </w:r>
    </w:p>
    <w:p w:rsidR="00061595" w:rsidRDefault="00061595" w:rsidP="00061595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01"/>
    <w:multiLevelType w:val="multilevel"/>
    <w:tmpl w:val="6F080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A105D9"/>
    <w:multiLevelType w:val="multilevel"/>
    <w:tmpl w:val="FD9A8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CF3F6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41994"/>
    <w:multiLevelType w:val="multilevel"/>
    <w:tmpl w:val="CB2E5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C827A4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9B26D6"/>
    <w:multiLevelType w:val="multilevel"/>
    <w:tmpl w:val="31981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861" w:hanging="720"/>
      </w:pPr>
      <w:rPr>
        <w:b w:val="0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4CC6D66"/>
    <w:multiLevelType w:val="multilevel"/>
    <w:tmpl w:val="489E5090"/>
    <w:lvl w:ilvl="0">
      <w:start w:val="1"/>
      <w:numFmt w:val="decimal"/>
      <w:lvlText w:val="6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983CAD"/>
    <w:multiLevelType w:val="multilevel"/>
    <w:tmpl w:val="E662DD50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A04137"/>
    <w:multiLevelType w:val="multilevel"/>
    <w:tmpl w:val="4AE47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C0D0ED1"/>
    <w:multiLevelType w:val="multilevel"/>
    <w:tmpl w:val="4BF66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A3650D"/>
    <w:multiLevelType w:val="multilevel"/>
    <w:tmpl w:val="DE026E66"/>
    <w:lvl w:ilvl="0">
      <w:start w:val="1"/>
      <w:numFmt w:val="decimal"/>
      <w:lvlText w:val="3.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333331"/>
    <w:multiLevelType w:val="multilevel"/>
    <w:tmpl w:val="34FC0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9186EE3"/>
    <w:multiLevelType w:val="multilevel"/>
    <w:tmpl w:val="B8BC9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A8D3C3E"/>
    <w:multiLevelType w:val="multilevel"/>
    <w:tmpl w:val="8A8CA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color w:val="00000A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8"/>
    <w:rsid w:val="000575D6"/>
    <w:rsid w:val="00061595"/>
    <w:rsid w:val="000F3162"/>
    <w:rsid w:val="00157848"/>
    <w:rsid w:val="00392D83"/>
    <w:rsid w:val="003A5094"/>
    <w:rsid w:val="00407C09"/>
    <w:rsid w:val="004B49BE"/>
    <w:rsid w:val="00546C2A"/>
    <w:rsid w:val="005B7D31"/>
    <w:rsid w:val="006515EB"/>
    <w:rsid w:val="00670E8A"/>
    <w:rsid w:val="00671490"/>
    <w:rsid w:val="006948E2"/>
    <w:rsid w:val="006E349B"/>
    <w:rsid w:val="006F2257"/>
    <w:rsid w:val="006F2F9F"/>
    <w:rsid w:val="007C10D1"/>
    <w:rsid w:val="008075BC"/>
    <w:rsid w:val="00850D99"/>
    <w:rsid w:val="00976B78"/>
    <w:rsid w:val="00A05F00"/>
    <w:rsid w:val="00AA7FE1"/>
    <w:rsid w:val="00AF5E39"/>
    <w:rsid w:val="00C373E4"/>
    <w:rsid w:val="00CA5DB4"/>
    <w:rsid w:val="00CC62B2"/>
    <w:rsid w:val="00D11CB1"/>
    <w:rsid w:val="00DC079B"/>
    <w:rsid w:val="00DE6896"/>
    <w:rsid w:val="00E03C3C"/>
    <w:rsid w:val="00E05464"/>
    <w:rsid w:val="00E4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D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qFormat/>
    <w:rsid w:val="005D036B"/>
    <w:pPr>
      <w:keepNext/>
      <w:widowControl w:val="0"/>
      <w:tabs>
        <w:tab w:val="left" w:pos="432"/>
      </w:tabs>
      <w:spacing w:after="0" w:line="240" w:lineRule="auto"/>
      <w:jc w:val="center"/>
      <w:outlineLvl w:val="0"/>
    </w:pPr>
    <w:rPr>
      <w:rFonts w:ascii="Courier New" w:eastAsia="Andale Sans UI" w:hAnsi="Courier New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6B"/>
    <w:rPr>
      <w:rFonts w:ascii="Courier New" w:eastAsia="Andale Sans UI" w:hAnsi="Courier New" w:cs="Times New Roman"/>
      <w:b/>
      <w:bCs/>
      <w:sz w:val="24"/>
      <w:szCs w:val="20"/>
    </w:rPr>
  </w:style>
  <w:style w:type="character" w:customStyle="1" w:styleId="a3">
    <w:name w:val="Текст сноски Знак"/>
    <w:basedOn w:val="a0"/>
    <w:rsid w:val="005D036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rsid w:val="005D036B"/>
    <w:rPr>
      <w:vertAlign w:val="superscript"/>
    </w:rPr>
  </w:style>
  <w:style w:type="character" w:customStyle="1" w:styleId="a5">
    <w:name w:val="Название Знак"/>
    <w:basedOn w:val="a0"/>
    <w:rsid w:val="005D036B"/>
    <w:rPr>
      <w:rFonts w:ascii="Times New Roman" w:eastAsia="Times New Roman" w:hAnsi="Times New Roman" w:cs="Times New Roman"/>
      <w:bCs/>
      <w:sz w:val="28"/>
      <w:szCs w:val="28"/>
    </w:rPr>
  </w:style>
  <w:style w:type="character" w:styleId="a6">
    <w:name w:val="Strong"/>
    <w:qFormat/>
    <w:rsid w:val="005D036B"/>
    <w:rPr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D02A28"/>
    <w:rPr>
      <w:color w:val="0000FF"/>
      <w:u w:val="single"/>
    </w:rPr>
  </w:style>
  <w:style w:type="character" w:customStyle="1" w:styleId="style11">
    <w:name w:val="style11"/>
    <w:rsid w:val="00EE28C3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locked/>
    <w:rsid w:val="001227E4"/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ListLabel1">
    <w:name w:val="ListLabel 1"/>
    <w:rsid w:val="00AF5E39"/>
    <w:rPr>
      <w:b w:val="0"/>
    </w:rPr>
  </w:style>
  <w:style w:type="character" w:customStyle="1" w:styleId="ListLabel2">
    <w:name w:val="ListLabel 2"/>
    <w:rsid w:val="00AF5E39"/>
    <w:rPr>
      <w:rFonts w:cs="Times New Roman"/>
    </w:rPr>
  </w:style>
  <w:style w:type="character" w:customStyle="1" w:styleId="ListLabel3">
    <w:name w:val="ListLabel 3"/>
    <w:rsid w:val="00AF5E39"/>
    <w:rPr>
      <w:sz w:val="28"/>
      <w:szCs w:val="28"/>
    </w:rPr>
  </w:style>
  <w:style w:type="character" w:customStyle="1" w:styleId="ListLabel4">
    <w:name w:val="ListLabel 4"/>
    <w:rsid w:val="00AF5E39"/>
    <w:rPr>
      <w:b w:val="0"/>
      <w:lang w:val="ru-RU"/>
    </w:rPr>
  </w:style>
  <w:style w:type="character" w:customStyle="1" w:styleId="ListLabel5">
    <w:name w:val="ListLabel 5"/>
    <w:rsid w:val="00AF5E39"/>
    <w:rPr>
      <w:color w:val="00000A"/>
    </w:rPr>
  </w:style>
  <w:style w:type="character" w:customStyle="1" w:styleId="ListLabel6">
    <w:name w:val="ListLabel 6"/>
    <w:rsid w:val="00AF5E39"/>
    <w:rPr>
      <w:rFonts w:cs="Times New Roman"/>
      <w:b w:val="0"/>
      <w:lang w:val="ru-RU"/>
    </w:rPr>
  </w:style>
  <w:style w:type="character" w:customStyle="1" w:styleId="ListLabel7">
    <w:name w:val="ListLabel 7"/>
    <w:rsid w:val="00AF5E39"/>
    <w:rPr>
      <w:b/>
      <w:sz w:val="22"/>
      <w:szCs w:val="22"/>
    </w:rPr>
  </w:style>
  <w:style w:type="character" w:customStyle="1" w:styleId="ListLabel8">
    <w:name w:val="ListLabel 8"/>
    <w:rsid w:val="00AF5E39"/>
    <w:rPr>
      <w:rFonts w:cs="Times New Roman"/>
      <w:b w:val="0"/>
      <w:sz w:val="28"/>
      <w:szCs w:val="28"/>
    </w:rPr>
  </w:style>
  <w:style w:type="character" w:customStyle="1" w:styleId="a7">
    <w:name w:val="Привязка сноски"/>
    <w:rsid w:val="00AF5E39"/>
    <w:rPr>
      <w:vertAlign w:val="superscript"/>
    </w:rPr>
  </w:style>
  <w:style w:type="character" w:customStyle="1" w:styleId="a8">
    <w:name w:val="Привязка концевой сноски"/>
    <w:rsid w:val="00AF5E39"/>
    <w:rPr>
      <w:vertAlign w:val="superscript"/>
    </w:rPr>
  </w:style>
  <w:style w:type="character" w:customStyle="1" w:styleId="ListLabel9">
    <w:name w:val="ListLabel 9"/>
    <w:rsid w:val="00AF5E39"/>
    <w:rPr>
      <w:b w:val="0"/>
    </w:rPr>
  </w:style>
  <w:style w:type="character" w:customStyle="1" w:styleId="ListLabel10">
    <w:name w:val="ListLabel 10"/>
    <w:rsid w:val="00AF5E39"/>
    <w:rPr>
      <w:sz w:val="28"/>
      <w:szCs w:val="28"/>
    </w:rPr>
  </w:style>
  <w:style w:type="character" w:customStyle="1" w:styleId="ListLabel11">
    <w:name w:val="ListLabel 11"/>
    <w:rsid w:val="00AF5E39"/>
    <w:rPr>
      <w:color w:val="00000A"/>
    </w:rPr>
  </w:style>
  <w:style w:type="character" w:customStyle="1" w:styleId="ListLabel12">
    <w:name w:val="ListLabel 12"/>
    <w:rsid w:val="00AF5E39"/>
    <w:rPr>
      <w:b/>
      <w:sz w:val="22"/>
      <w:szCs w:val="22"/>
    </w:rPr>
  </w:style>
  <w:style w:type="character" w:customStyle="1" w:styleId="ListLabel13">
    <w:name w:val="ListLabel 13"/>
    <w:rsid w:val="00AF5E39"/>
    <w:rPr>
      <w:b w:val="0"/>
      <w:sz w:val="28"/>
      <w:szCs w:val="28"/>
    </w:rPr>
  </w:style>
  <w:style w:type="character" w:customStyle="1" w:styleId="ListLabel14">
    <w:name w:val="ListLabel 14"/>
    <w:rsid w:val="00AF5E39"/>
    <w:rPr>
      <w:b w:val="0"/>
    </w:rPr>
  </w:style>
  <w:style w:type="character" w:customStyle="1" w:styleId="ListLabel15">
    <w:name w:val="ListLabel 15"/>
    <w:rsid w:val="00AF5E39"/>
    <w:rPr>
      <w:sz w:val="28"/>
      <w:szCs w:val="28"/>
    </w:rPr>
  </w:style>
  <w:style w:type="character" w:customStyle="1" w:styleId="ListLabel16">
    <w:name w:val="ListLabel 16"/>
    <w:rsid w:val="00AF5E39"/>
    <w:rPr>
      <w:color w:val="00000A"/>
    </w:rPr>
  </w:style>
  <w:style w:type="character" w:customStyle="1" w:styleId="ListLabel17">
    <w:name w:val="ListLabel 17"/>
    <w:rsid w:val="00AF5E39"/>
    <w:rPr>
      <w:b/>
      <w:sz w:val="22"/>
      <w:szCs w:val="22"/>
    </w:rPr>
  </w:style>
  <w:style w:type="character" w:customStyle="1" w:styleId="ListLabel18">
    <w:name w:val="ListLabel 18"/>
    <w:rsid w:val="00AF5E39"/>
    <w:rPr>
      <w:b w:val="0"/>
      <w:sz w:val="28"/>
      <w:szCs w:val="28"/>
    </w:rPr>
  </w:style>
  <w:style w:type="character" w:customStyle="1" w:styleId="ListLabel19">
    <w:name w:val="ListLabel 19"/>
    <w:rsid w:val="00AF5E39"/>
    <w:rPr>
      <w:b w:val="0"/>
    </w:rPr>
  </w:style>
  <w:style w:type="character" w:customStyle="1" w:styleId="ListLabel20">
    <w:name w:val="ListLabel 20"/>
    <w:rsid w:val="00AF5E39"/>
    <w:rPr>
      <w:sz w:val="28"/>
      <w:szCs w:val="28"/>
    </w:rPr>
  </w:style>
  <w:style w:type="character" w:customStyle="1" w:styleId="ListLabel21">
    <w:name w:val="ListLabel 21"/>
    <w:rsid w:val="00AF5E39"/>
    <w:rPr>
      <w:color w:val="00000A"/>
    </w:rPr>
  </w:style>
  <w:style w:type="character" w:customStyle="1" w:styleId="ListLabel22">
    <w:name w:val="ListLabel 22"/>
    <w:rsid w:val="00AF5E39"/>
    <w:rPr>
      <w:b/>
      <w:sz w:val="22"/>
      <w:szCs w:val="22"/>
    </w:rPr>
  </w:style>
  <w:style w:type="character" w:customStyle="1" w:styleId="ListLabel23">
    <w:name w:val="ListLabel 23"/>
    <w:rsid w:val="00AF5E39"/>
    <w:rPr>
      <w:b w:val="0"/>
      <w:sz w:val="28"/>
      <w:szCs w:val="28"/>
    </w:rPr>
  </w:style>
  <w:style w:type="character" w:customStyle="1" w:styleId="ListLabel24">
    <w:name w:val="ListLabel 24"/>
    <w:rsid w:val="00AF5E39"/>
    <w:rPr>
      <w:b w:val="0"/>
    </w:rPr>
  </w:style>
  <w:style w:type="character" w:customStyle="1" w:styleId="ListLabel25">
    <w:name w:val="ListLabel 25"/>
    <w:rsid w:val="00AF5E39"/>
    <w:rPr>
      <w:sz w:val="28"/>
      <w:szCs w:val="28"/>
    </w:rPr>
  </w:style>
  <w:style w:type="character" w:customStyle="1" w:styleId="ListLabel26">
    <w:name w:val="ListLabel 26"/>
    <w:rsid w:val="00AF5E39"/>
    <w:rPr>
      <w:color w:val="00000A"/>
    </w:rPr>
  </w:style>
  <w:style w:type="character" w:customStyle="1" w:styleId="ListLabel27">
    <w:name w:val="ListLabel 27"/>
    <w:rsid w:val="00AF5E39"/>
    <w:rPr>
      <w:b/>
      <w:sz w:val="22"/>
      <w:szCs w:val="22"/>
    </w:rPr>
  </w:style>
  <w:style w:type="character" w:customStyle="1" w:styleId="ListLabel28">
    <w:name w:val="ListLabel 28"/>
    <w:rsid w:val="00AF5E39"/>
    <w:rPr>
      <w:b w:val="0"/>
      <w:sz w:val="28"/>
      <w:szCs w:val="28"/>
    </w:rPr>
  </w:style>
  <w:style w:type="character" w:customStyle="1" w:styleId="ListLabel29">
    <w:name w:val="ListLabel 29"/>
    <w:rsid w:val="00AF5E39"/>
    <w:rPr>
      <w:b w:val="0"/>
    </w:rPr>
  </w:style>
  <w:style w:type="character" w:customStyle="1" w:styleId="ListLabel30">
    <w:name w:val="ListLabel 30"/>
    <w:rsid w:val="00AF5E39"/>
    <w:rPr>
      <w:sz w:val="28"/>
      <w:szCs w:val="28"/>
    </w:rPr>
  </w:style>
  <w:style w:type="character" w:customStyle="1" w:styleId="ListLabel31">
    <w:name w:val="ListLabel 31"/>
    <w:rsid w:val="00AF5E39"/>
    <w:rPr>
      <w:color w:val="00000A"/>
    </w:rPr>
  </w:style>
  <w:style w:type="character" w:customStyle="1" w:styleId="ListLabel32">
    <w:name w:val="ListLabel 32"/>
    <w:rsid w:val="00AF5E39"/>
    <w:rPr>
      <w:b/>
      <w:sz w:val="22"/>
      <w:szCs w:val="22"/>
    </w:rPr>
  </w:style>
  <w:style w:type="character" w:customStyle="1" w:styleId="ListLabel33">
    <w:name w:val="ListLabel 33"/>
    <w:rsid w:val="00AF5E39"/>
    <w:rPr>
      <w:b w:val="0"/>
      <w:sz w:val="28"/>
      <w:szCs w:val="28"/>
    </w:rPr>
  </w:style>
  <w:style w:type="character" w:customStyle="1" w:styleId="a9">
    <w:name w:val="Символ сноски"/>
    <w:rsid w:val="00AF5E39"/>
  </w:style>
  <w:style w:type="character" w:customStyle="1" w:styleId="aa">
    <w:name w:val="Символы концевой сноски"/>
    <w:rsid w:val="00AF5E39"/>
  </w:style>
  <w:style w:type="paragraph" w:customStyle="1" w:styleId="ab">
    <w:name w:val="Заголовок"/>
    <w:basedOn w:val="a"/>
    <w:next w:val="ac"/>
    <w:rsid w:val="00AF5E3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c">
    <w:name w:val="Body Text"/>
    <w:basedOn w:val="a"/>
    <w:rsid w:val="00AF5E39"/>
    <w:pPr>
      <w:spacing w:after="140" w:line="288" w:lineRule="auto"/>
    </w:pPr>
  </w:style>
  <w:style w:type="paragraph" w:styleId="ad">
    <w:name w:val="List"/>
    <w:basedOn w:val="ac"/>
    <w:rsid w:val="00AF5E39"/>
    <w:rPr>
      <w:rFonts w:cs="Mangal"/>
    </w:rPr>
  </w:style>
  <w:style w:type="paragraph" w:styleId="ae">
    <w:name w:val="Title"/>
    <w:basedOn w:val="a"/>
    <w:rsid w:val="00AF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AF5E3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5D036B"/>
    <w:pPr>
      <w:widowControl w:val="0"/>
      <w:suppressAutoHyphens/>
      <w:spacing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f0">
    <w:name w:val="footnote text"/>
    <w:basedOn w:val="a"/>
    <w:rsid w:val="005D03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1">
    <w:name w:val="Заглавие"/>
    <w:basedOn w:val="1"/>
    <w:qFormat/>
    <w:rsid w:val="005D036B"/>
    <w:pPr>
      <w:widowControl/>
      <w:suppressAutoHyphens w:val="0"/>
      <w:ind w:left="884" w:hanging="851"/>
      <w:jc w:val="both"/>
    </w:pPr>
    <w:rPr>
      <w:rFonts w:ascii="Times New Roman" w:eastAsia="Times New Roman" w:hAnsi="Times New Roman"/>
      <w:b w:val="0"/>
      <w:sz w:val="28"/>
      <w:szCs w:val="28"/>
    </w:rPr>
  </w:style>
  <w:style w:type="paragraph" w:styleId="af2">
    <w:name w:val="No Spacing"/>
    <w:uiPriority w:val="1"/>
    <w:qFormat/>
    <w:rsid w:val="00F057F1"/>
    <w:pPr>
      <w:suppressAutoHyphens/>
      <w:spacing w:line="240" w:lineRule="auto"/>
    </w:pPr>
    <w:rPr>
      <w:rFonts w:eastAsia="Calibri"/>
      <w:color w:val="00000A"/>
      <w:sz w:val="20"/>
      <w:lang w:eastAsia="en-US"/>
    </w:rPr>
  </w:style>
  <w:style w:type="paragraph" w:customStyle="1" w:styleId="ConsPlusNormal0">
    <w:name w:val="ConsPlusNormal"/>
    <w:rsid w:val="001227E4"/>
    <w:pPr>
      <w:suppressAutoHyphens/>
      <w:spacing w:line="240" w:lineRule="auto"/>
    </w:pPr>
    <w:rPr>
      <w:rFonts w:ascii="Arial" w:eastAsia="Arial" w:hAnsi="Arial" w:cs="Courier New"/>
      <w:color w:val="00000A"/>
      <w:sz w:val="20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871763"/>
    <w:pPr>
      <w:ind w:left="720"/>
      <w:contextualSpacing/>
    </w:pPr>
  </w:style>
  <w:style w:type="paragraph" w:customStyle="1" w:styleId="af4">
    <w:name w:val="Содержимое врезки"/>
    <w:basedOn w:val="a"/>
    <w:rsid w:val="00AF5E39"/>
  </w:style>
  <w:style w:type="paragraph" w:customStyle="1" w:styleId="af5">
    <w:name w:val="Сноска"/>
    <w:basedOn w:val="a"/>
    <w:rsid w:val="00AF5E39"/>
  </w:style>
  <w:style w:type="paragraph" w:styleId="af6">
    <w:name w:val="Normal (Web)"/>
    <w:basedOn w:val="a"/>
    <w:uiPriority w:val="99"/>
    <w:semiHidden/>
    <w:unhideWhenUsed/>
    <w:rsid w:val="00407C0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37BA-7C49-46C3-B809-919F47F1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ДудинаЛН</cp:lastModifiedBy>
  <cp:revision>2</cp:revision>
  <cp:lastPrinted>2018-04-05T14:47:00Z</cp:lastPrinted>
  <dcterms:created xsi:type="dcterms:W3CDTF">2019-12-06T07:59:00Z</dcterms:created>
  <dcterms:modified xsi:type="dcterms:W3CDTF">2019-12-06T07:59:00Z</dcterms:modified>
  <dc:language>ru-RU</dc:language>
</cp:coreProperties>
</file>