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C" w:rsidRPr="00C476EC" w:rsidRDefault="00F3618C" w:rsidP="00C476E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СОБРАНИЕ ДЕПУТАТОВ </w:t>
      </w:r>
    </w:p>
    <w:p w:rsidR="00F3618C" w:rsidRPr="00C476EC" w:rsidRDefault="00F3618C" w:rsidP="00C476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ГАЛИЧСКОГО МУНИЦИПАЛЬНОГО РАЙОНА</w:t>
      </w:r>
    </w:p>
    <w:p w:rsidR="00020176" w:rsidRPr="00C476EC" w:rsidRDefault="00020176" w:rsidP="00C476E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b/>
          <w:bCs/>
          <w:i/>
          <w:iCs/>
          <w:sz w:val="24"/>
          <w:szCs w:val="24"/>
        </w:rPr>
        <w:t>Р</w:t>
      </w:r>
      <w:proofErr w:type="gramEnd"/>
      <w:r w:rsidRPr="00C476E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Е Ш Е Н И Е</w:t>
      </w:r>
    </w:p>
    <w:p w:rsidR="00020176" w:rsidRPr="00C476EC" w:rsidRDefault="00020176" w:rsidP="00C476EC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Об утверждении порядка введения в действие на территории Галичского муниципального района единого налога на вмененный доход, видов предпринимательской деятельности, в отношении которых вводится единый налог, и значений корректирующего коэффициента базовой доходности К</w:t>
      </w:r>
      <w:proofErr w:type="gram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2</w:t>
      </w:r>
      <w:proofErr w:type="gramEnd"/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 на 2020 год</w:t>
      </w:r>
    </w:p>
    <w:p w:rsidR="00F3618C" w:rsidRPr="00C476EC" w:rsidRDefault="00F3618C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Принято Собранием депутатов </w:t>
      </w:r>
    </w:p>
    <w:p w:rsidR="00F3618C" w:rsidRPr="00C476EC" w:rsidRDefault="00F3618C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</w:p>
    <w:p w:rsidR="00F3618C" w:rsidRDefault="00F3618C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«</w:t>
      </w:r>
      <w:r w:rsidR="00843FAC" w:rsidRPr="00C476EC">
        <w:rPr>
          <w:rFonts w:ascii="Arial" w:eastAsia="Times New Roman" w:hAnsi="Arial" w:cs="Arial"/>
          <w:sz w:val="24"/>
          <w:szCs w:val="24"/>
        </w:rPr>
        <w:t>21</w:t>
      </w:r>
      <w:r w:rsidRPr="00C476EC">
        <w:rPr>
          <w:rFonts w:ascii="Arial" w:eastAsia="Times New Roman" w:hAnsi="Arial" w:cs="Arial"/>
          <w:sz w:val="24"/>
          <w:szCs w:val="24"/>
        </w:rPr>
        <w:t>» ноября 20</w:t>
      </w:r>
      <w:r w:rsidR="00FC1E51" w:rsidRPr="00C476EC">
        <w:rPr>
          <w:rFonts w:ascii="Arial" w:eastAsia="Times New Roman" w:hAnsi="Arial" w:cs="Arial"/>
          <w:sz w:val="24"/>
          <w:szCs w:val="24"/>
        </w:rPr>
        <w:t xml:space="preserve">19 </w:t>
      </w:r>
      <w:r w:rsidRPr="00C476EC">
        <w:rPr>
          <w:rFonts w:ascii="Arial" w:eastAsia="Times New Roman" w:hAnsi="Arial" w:cs="Arial"/>
          <w:sz w:val="24"/>
          <w:szCs w:val="24"/>
        </w:rPr>
        <w:t>года</w:t>
      </w:r>
    </w:p>
    <w:p w:rsidR="00C476EC" w:rsidRPr="00C476EC" w:rsidRDefault="00C476EC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D41B8" w:rsidRPr="00C476EC" w:rsidRDefault="00F3618C" w:rsidP="00C476EC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>В соответствии с Федеральным законом от  29 сентября 2019 г</w:t>
      </w:r>
      <w:r w:rsidR="00020176" w:rsidRPr="00C476EC">
        <w:rPr>
          <w:rFonts w:ascii="Arial" w:hAnsi="Arial" w:cs="Arial"/>
          <w:b w:val="0"/>
          <w:sz w:val="24"/>
          <w:szCs w:val="24"/>
        </w:rPr>
        <w:t>ода</w:t>
      </w:r>
      <w:r w:rsidRPr="00C476EC">
        <w:rPr>
          <w:rFonts w:ascii="Arial" w:hAnsi="Arial" w:cs="Arial"/>
          <w:b w:val="0"/>
          <w:sz w:val="24"/>
          <w:szCs w:val="24"/>
        </w:rPr>
        <w:t xml:space="preserve"> № 325-ФЗ “О внесении изменений в части первую и вторую Налогового кодекса Российской Федерации”, главой 26.3 Налогового кодекса Российской Федерации «Система налогообложения в виде единого налога на вмененный доход для отдельных видов деятельности», Собрание депутатов муниципального района  РЕШИЛО:</w:t>
      </w:r>
    </w:p>
    <w:p w:rsidR="00FD41B8" w:rsidRPr="00C476EC" w:rsidRDefault="002D6660" w:rsidP="00C476E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 xml:space="preserve">1. 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Утвердить порядок введения в действие на территории Галичского муниципального района </w:t>
      </w:r>
      <w:r w:rsidR="00860BA9" w:rsidRPr="00C476EC">
        <w:rPr>
          <w:rFonts w:ascii="Arial" w:hAnsi="Arial" w:cs="Arial"/>
          <w:b w:val="0"/>
          <w:sz w:val="24"/>
          <w:szCs w:val="24"/>
        </w:rPr>
        <w:t xml:space="preserve">Костромской области </w:t>
      </w:r>
      <w:r w:rsidR="00F3618C" w:rsidRPr="00C476EC">
        <w:rPr>
          <w:rFonts w:ascii="Arial" w:hAnsi="Arial" w:cs="Arial"/>
          <w:b w:val="0"/>
          <w:sz w:val="24"/>
          <w:szCs w:val="24"/>
        </w:rPr>
        <w:t>единого налога на вмененный доход, видов предпринимательской деятельности, в отношении которых вводится единый налог, и значений корректирующего коэффициента базовой доходности К</w:t>
      </w:r>
      <w:proofErr w:type="gramStart"/>
      <w:r w:rsidR="00F3618C" w:rsidRPr="00C476EC">
        <w:rPr>
          <w:rFonts w:ascii="Arial" w:hAnsi="Arial" w:cs="Arial"/>
          <w:b w:val="0"/>
          <w:sz w:val="24"/>
          <w:szCs w:val="24"/>
        </w:rPr>
        <w:t>2</w:t>
      </w:r>
      <w:proofErr w:type="gramEnd"/>
      <w:r w:rsidR="00F3618C" w:rsidRPr="00C476EC">
        <w:rPr>
          <w:rFonts w:ascii="Arial" w:hAnsi="Arial" w:cs="Arial"/>
          <w:b w:val="0"/>
          <w:sz w:val="24"/>
          <w:szCs w:val="24"/>
        </w:rPr>
        <w:t xml:space="preserve"> на 20</w:t>
      </w:r>
      <w:r w:rsidR="00860BA9" w:rsidRPr="00C476EC">
        <w:rPr>
          <w:rFonts w:ascii="Arial" w:hAnsi="Arial" w:cs="Arial"/>
          <w:b w:val="0"/>
          <w:sz w:val="24"/>
          <w:szCs w:val="24"/>
        </w:rPr>
        <w:t>20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год согласно приложению.</w:t>
      </w:r>
    </w:p>
    <w:p w:rsidR="00FD41B8" w:rsidRPr="00C476EC" w:rsidRDefault="002D6660" w:rsidP="00C476E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 xml:space="preserve">2. 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020176" w:rsidRPr="00C476EC">
        <w:rPr>
          <w:rFonts w:ascii="Arial" w:hAnsi="Arial" w:cs="Arial"/>
          <w:b w:val="0"/>
          <w:sz w:val="24"/>
          <w:szCs w:val="24"/>
        </w:rPr>
        <w:t>исполнения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настоящего решения возложить на постоянную комиссию Собрания депутатов муниципального района по бюджету, налогам и финансам.</w:t>
      </w:r>
    </w:p>
    <w:p w:rsidR="00FD41B8" w:rsidRPr="00C476EC" w:rsidRDefault="002D6660" w:rsidP="00C476E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 xml:space="preserve">3. </w:t>
      </w:r>
      <w:r w:rsidR="00F3618C" w:rsidRPr="00C476EC">
        <w:rPr>
          <w:rFonts w:ascii="Arial" w:hAnsi="Arial" w:cs="Arial"/>
          <w:b w:val="0"/>
          <w:sz w:val="24"/>
          <w:szCs w:val="24"/>
        </w:rPr>
        <w:t>Настоящее решение направить главе муниципального района для подписания и официального опубликования (обнародования)</w:t>
      </w:r>
      <w:r w:rsidR="00860BA9" w:rsidRPr="00C476EC">
        <w:rPr>
          <w:rFonts w:ascii="Arial" w:hAnsi="Arial" w:cs="Arial"/>
          <w:b w:val="0"/>
          <w:sz w:val="24"/>
          <w:szCs w:val="24"/>
        </w:rPr>
        <w:t xml:space="preserve"> </w:t>
      </w:r>
      <w:r w:rsidR="00F3618C" w:rsidRPr="00C476EC">
        <w:rPr>
          <w:rFonts w:ascii="Arial" w:hAnsi="Arial" w:cs="Arial"/>
          <w:b w:val="0"/>
          <w:sz w:val="24"/>
          <w:szCs w:val="24"/>
        </w:rPr>
        <w:t>в информационном бюлле</w:t>
      </w:r>
      <w:r w:rsidR="00860BA9" w:rsidRPr="00C476EC">
        <w:rPr>
          <w:rFonts w:ascii="Arial" w:hAnsi="Arial" w:cs="Arial"/>
          <w:b w:val="0"/>
          <w:sz w:val="24"/>
          <w:szCs w:val="24"/>
        </w:rPr>
        <w:t>тене «Районный вестник».</w:t>
      </w:r>
    </w:p>
    <w:p w:rsidR="00FD41B8" w:rsidRPr="00C476EC" w:rsidRDefault="002D6660" w:rsidP="00C476E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 xml:space="preserve">4. 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Решение Собрания депутатов Галичского муниципального района от </w:t>
      </w:r>
      <w:r w:rsidR="00860BA9" w:rsidRPr="00C476EC">
        <w:rPr>
          <w:rFonts w:ascii="Arial" w:hAnsi="Arial" w:cs="Arial"/>
          <w:b w:val="0"/>
          <w:sz w:val="24"/>
          <w:szCs w:val="24"/>
        </w:rPr>
        <w:t>22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ноября 201</w:t>
      </w:r>
      <w:r w:rsidR="006A6A8E" w:rsidRPr="00C476EC">
        <w:rPr>
          <w:rFonts w:ascii="Arial" w:hAnsi="Arial" w:cs="Arial"/>
          <w:b w:val="0"/>
          <w:sz w:val="24"/>
          <w:szCs w:val="24"/>
        </w:rPr>
        <w:t>8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860BA9" w:rsidRPr="00C476EC">
        <w:rPr>
          <w:rFonts w:ascii="Arial" w:hAnsi="Arial" w:cs="Arial"/>
          <w:b w:val="0"/>
          <w:sz w:val="24"/>
          <w:szCs w:val="24"/>
        </w:rPr>
        <w:t>195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«Об утверждении порядка введения в действие на территории Галичского муниципального района единого налога на вмененный доход, видов предпринимательской деятельности, в отношении которых вводится единый налог, и значений корректирующего коэффициента базовой доходности К</w:t>
      </w:r>
      <w:proofErr w:type="gramStart"/>
      <w:r w:rsidR="00F3618C" w:rsidRPr="00C476EC">
        <w:rPr>
          <w:rFonts w:ascii="Arial" w:hAnsi="Arial" w:cs="Arial"/>
          <w:b w:val="0"/>
          <w:sz w:val="24"/>
          <w:szCs w:val="24"/>
        </w:rPr>
        <w:t>2</w:t>
      </w:r>
      <w:proofErr w:type="gramEnd"/>
      <w:r w:rsidR="00F3618C" w:rsidRPr="00C476EC">
        <w:rPr>
          <w:rFonts w:ascii="Arial" w:hAnsi="Arial" w:cs="Arial"/>
          <w:b w:val="0"/>
          <w:sz w:val="24"/>
          <w:szCs w:val="24"/>
        </w:rPr>
        <w:t xml:space="preserve"> на 201</w:t>
      </w:r>
      <w:r w:rsidR="00860BA9" w:rsidRPr="00C476EC">
        <w:rPr>
          <w:rFonts w:ascii="Arial" w:hAnsi="Arial" w:cs="Arial"/>
          <w:b w:val="0"/>
          <w:sz w:val="24"/>
          <w:szCs w:val="24"/>
        </w:rPr>
        <w:t xml:space="preserve">9 год» </w:t>
      </w:r>
      <w:r w:rsidR="00020176" w:rsidRPr="00C476EC">
        <w:rPr>
          <w:rFonts w:ascii="Arial" w:hAnsi="Arial" w:cs="Arial"/>
          <w:b w:val="0"/>
          <w:sz w:val="24"/>
          <w:szCs w:val="24"/>
        </w:rPr>
        <w:t>признать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утратившим силу.</w:t>
      </w:r>
    </w:p>
    <w:p w:rsidR="00F3618C" w:rsidRPr="00C476EC" w:rsidRDefault="002D6660" w:rsidP="00C476E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 xml:space="preserve">5. </w:t>
      </w:r>
      <w:r w:rsidR="00F3618C" w:rsidRPr="00C476EC">
        <w:rPr>
          <w:rFonts w:ascii="Arial" w:hAnsi="Arial" w:cs="Arial"/>
          <w:b w:val="0"/>
          <w:sz w:val="24"/>
          <w:szCs w:val="24"/>
        </w:rPr>
        <w:t>Настоящее решение вступает в силу с 01 января 20</w:t>
      </w:r>
      <w:r w:rsidR="00860BA9" w:rsidRPr="00C476EC">
        <w:rPr>
          <w:rFonts w:ascii="Arial" w:hAnsi="Arial" w:cs="Arial"/>
          <w:b w:val="0"/>
          <w:sz w:val="24"/>
          <w:szCs w:val="24"/>
        </w:rPr>
        <w:t>20</w:t>
      </w:r>
      <w:r w:rsidR="00F3618C" w:rsidRPr="00C476EC"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860BA9" w:rsidRPr="00C476EC" w:rsidRDefault="00860BA9" w:rsidP="00C476E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F3618C" w:rsidRPr="00C476EC" w:rsidTr="00F3618C">
        <w:trPr>
          <w:tblCellSpacing w:w="0" w:type="dxa"/>
        </w:trPr>
        <w:tc>
          <w:tcPr>
            <w:tcW w:w="4710" w:type="dxa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муниципального района </w:t>
            </w:r>
          </w:p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Костромской области </w:t>
            </w:r>
          </w:p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18C" w:rsidRPr="00C476EC" w:rsidRDefault="00074C76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 </w:t>
            </w:r>
            <w:r w:rsidR="00F3618C"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А.Н.Потехин</w:t>
            </w:r>
          </w:p>
        </w:tc>
        <w:tc>
          <w:tcPr>
            <w:tcW w:w="4710" w:type="dxa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Собрания депутатов Галичского муниципального района Костромской области </w:t>
            </w:r>
          </w:p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 С.В.Мельникова</w:t>
            </w:r>
          </w:p>
        </w:tc>
      </w:tr>
    </w:tbl>
    <w:p w:rsidR="00074C76" w:rsidRPr="00C476EC" w:rsidRDefault="00860BA9" w:rsidP="00C476E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« </w:t>
      </w:r>
      <w:r w:rsidR="00843FAC" w:rsidRPr="00C476EC">
        <w:rPr>
          <w:rFonts w:ascii="Arial" w:eastAsia="Times New Roman" w:hAnsi="Arial" w:cs="Arial"/>
          <w:sz w:val="24"/>
          <w:szCs w:val="24"/>
        </w:rPr>
        <w:t>21</w:t>
      </w:r>
      <w:r w:rsidR="00F3618C" w:rsidRPr="00C476EC">
        <w:rPr>
          <w:rFonts w:ascii="Arial" w:eastAsia="Times New Roman" w:hAnsi="Arial" w:cs="Arial"/>
          <w:sz w:val="24"/>
          <w:szCs w:val="24"/>
        </w:rPr>
        <w:t>» ноября 20</w:t>
      </w:r>
      <w:r w:rsidR="00FC1E51" w:rsidRPr="00C476EC">
        <w:rPr>
          <w:rFonts w:ascii="Arial" w:eastAsia="Times New Roman" w:hAnsi="Arial" w:cs="Arial"/>
          <w:sz w:val="24"/>
          <w:szCs w:val="24"/>
        </w:rPr>
        <w:t>19</w:t>
      </w:r>
      <w:r w:rsidR="00F3618C" w:rsidRPr="00C476EC">
        <w:rPr>
          <w:rFonts w:ascii="Arial" w:eastAsia="Times New Roman" w:hAnsi="Arial" w:cs="Arial"/>
          <w:sz w:val="24"/>
          <w:szCs w:val="24"/>
        </w:rPr>
        <w:t xml:space="preserve"> года</w:t>
      </w:r>
    </w:p>
    <w:p w:rsidR="00F3618C" w:rsidRDefault="00F3618C" w:rsidP="00C476E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№</w:t>
      </w:r>
      <w:r w:rsidR="00843FAC" w:rsidRPr="00C476EC">
        <w:rPr>
          <w:rFonts w:ascii="Arial" w:eastAsia="Times New Roman" w:hAnsi="Arial" w:cs="Arial"/>
          <w:sz w:val="24"/>
          <w:szCs w:val="24"/>
        </w:rPr>
        <w:t xml:space="preserve"> 245</w:t>
      </w:r>
      <w:r w:rsidRPr="00C476E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476EC" w:rsidRPr="00C476EC" w:rsidRDefault="00C476EC" w:rsidP="00C476E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0BA9" w:rsidRPr="00C476EC" w:rsidRDefault="00860BA9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Приложение</w:t>
      </w:r>
    </w:p>
    <w:p w:rsidR="00F3618C" w:rsidRPr="00C476EC" w:rsidRDefault="00F3618C" w:rsidP="00C476EC">
      <w:pPr>
        <w:spacing w:after="0" w:line="240" w:lineRule="auto"/>
        <w:ind w:left="5579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к решению Собрания депутатов</w:t>
      </w:r>
      <w:r w:rsidR="00074C76" w:rsidRPr="00C476EC">
        <w:rPr>
          <w:rFonts w:ascii="Arial" w:eastAsia="Times New Roman" w:hAnsi="Arial" w:cs="Arial"/>
          <w:sz w:val="24"/>
          <w:szCs w:val="24"/>
        </w:rPr>
        <w:t xml:space="preserve"> Галичского муниципального района</w:t>
      </w:r>
    </w:p>
    <w:p w:rsidR="00F3618C" w:rsidRPr="00C476EC" w:rsidRDefault="00074C76" w:rsidP="00C476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860BA9" w:rsidRPr="00C476EC">
        <w:rPr>
          <w:rFonts w:ascii="Arial" w:eastAsia="Times New Roman" w:hAnsi="Arial" w:cs="Arial"/>
          <w:sz w:val="24"/>
          <w:szCs w:val="24"/>
        </w:rPr>
        <w:t>«</w:t>
      </w:r>
      <w:r w:rsidR="00843FAC" w:rsidRPr="00C476EC">
        <w:rPr>
          <w:rFonts w:ascii="Arial" w:eastAsia="Times New Roman" w:hAnsi="Arial" w:cs="Arial"/>
          <w:sz w:val="24"/>
          <w:szCs w:val="24"/>
        </w:rPr>
        <w:t>21</w:t>
      </w:r>
      <w:r w:rsidR="00860BA9" w:rsidRPr="00C476EC">
        <w:rPr>
          <w:rFonts w:ascii="Arial" w:eastAsia="Times New Roman" w:hAnsi="Arial" w:cs="Arial"/>
          <w:sz w:val="24"/>
          <w:szCs w:val="24"/>
        </w:rPr>
        <w:t xml:space="preserve">» </w:t>
      </w:r>
      <w:r w:rsidR="00F3618C" w:rsidRPr="00C476EC">
        <w:rPr>
          <w:rFonts w:ascii="Arial" w:eastAsia="Times New Roman" w:hAnsi="Arial" w:cs="Arial"/>
          <w:sz w:val="24"/>
          <w:szCs w:val="24"/>
        </w:rPr>
        <w:t xml:space="preserve"> ноября 20</w:t>
      </w:r>
      <w:r w:rsidR="00FC1E51" w:rsidRPr="00C476EC">
        <w:rPr>
          <w:rFonts w:ascii="Arial" w:eastAsia="Times New Roman" w:hAnsi="Arial" w:cs="Arial"/>
          <w:sz w:val="24"/>
          <w:szCs w:val="24"/>
        </w:rPr>
        <w:t xml:space="preserve">19 </w:t>
      </w:r>
      <w:r w:rsidR="00F3618C" w:rsidRPr="00C476EC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843FAC" w:rsidRPr="00C476EC">
        <w:rPr>
          <w:rFonts w:ascii="Arial" w:eastAsia="Times New Roman" w:hAnsi="Arial" w:cs="Arial"/>
          <w:sz w:val="24"/>
          <w:szCs w:val="24"/>
        </w:rPr>
        <w:t xml:space="preserve"> 245</w:t>
      </w:r>
      <w:r w:rsidR="00F3618C" w:rsidRPr="00C476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3618C" w:rsidRPr="00C476EC" w:rsidRDefault="00F3618C" w:rsidP="00C476E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F3618C" w:rsidRPr="00C476EC" w:rsidRDefault="00F3618C" w:rsidP="00C4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введения в действие на территории Галичского муниципального района</w:t>
      </w:r>
    </w:p>
    <w:p w:rsidR="00F3618C" w:rsidRPr="00C476EC" w:rsidRDefault="00F3618C" w:rsidP="00C4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единого налога на вмененный доход, видов предпринимательской деятельности,</w:t>
      </w:r>
    </w:p>
    <w:p w:rsidR="00F3618C" w:rsidRPr="00C476EC" w:rsidRDefault="00F3618C" w:rsidP="00C476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в отношении которых вводится единый налог, и значений корректирующего коэффициента базовой доходности К</w:t>
      </w:r>
      <w:proofErr w:type="gram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2</w:t>
      </w:r>
      <w:proofErr w:type="gramEnd"/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 на 20</w:t>
      </w:r>
      <w:r w:rsidR="00860BA9" w:rsidRPr="00C476E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AC57A5" w:rsidRPr="00C476EC" w:rsidRDefault="00AC57A5" w:rsidP="00C4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AC57A5" w:rsidRPr="00C476EC" w:rsidRDefault="00AC57A5" w:rsidP="00C476E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C57A5" w:rsidRPr="00C476EC" w:rsidRDefault="00F3618C" w:rsidP="00C476E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D4D4D"/>
          <w:sz w:val="24"/>
          <w:szCs w:val="24"/>
        </w:rPr>
      </w:pPr>
      <w:r w:rsidRPr="00C476EC">
        <w:rPr>
          <w:rFonts w:ascii="Arial" w:hAnsi="Arial" w:cs="Arial"/>
          <w:b w:val="0"/>
          <w:sz w:val="24"/>
          <w:szCs w:val="24"/>
        </w:rPr>
        <w:t>Настоящий нормативный акт осуществляет введение в действие единого налога на вмененный доход для определенных видов деятельности, видов предпринимательской деятельности, в отношении которых вводится единый налог, корректирующего коэффициента базовой доходности К</w:t>
      </w:r>
      <w:proofErr w:type="gramStart"/>
      <w:r w:rsidRPr="00C476EC">
        <w:rPr>
          <w:rFonts w:ascii="Arial" w:hAnsi="Arial" w:cs="Arial"/>
          <w:b w:val="0"/>
          <w:sz w:val="24"/>
          <w:szCs w:val="24"/>
        </w:rPr>
        <w:t>2</w:t>
      </w:r>
      <w:proofErr w:type="gramEnd"/>
      <w:r w:rsidRPr="00C476EC">
        <w:rPr>
          <w:rFonts w:ascii="Arial" w:hAnsi="Arial" w:cs="Arial"/>
          <w:b w:val="0"/>
          <w:sz w:val="24"/>
          <w:szCs w:val="24"/>
        </w:rPr>
        <w:t xml:space="preserve">, правовой основой которого являются Федеральный закон от 29 июля 2004 года №95-ФЗ «О внесении изменений в части первую и вторую Налогового кодекса Российской Федерации и признании утратившими силу некоторых законодательных </w:t>
      </w:r>
      <w:proofErr w:type="gramStart"/>
      <w:r w:rsidRPr="00C476EC">
        <w:rPr>
          <w:rFonts w:ascii="Arial" w:hAnsi="Arial" w:cs="Arial"/>
          <w:b w:val="0"/>
          <w:sz w:val="24"/>
          <w:szCs w:val="24"/>
        </w:rPr>
        <w:t xml:space="preserve">актов (положений законодательных актов) Российской Федерации о налогах и сборах», Федеральный закон от 17 мая 2007 года №85-ФЗ «О внесении изменений в главы 21, 26.1 и 26.3 части второй Налогового кодекса Российской Федерации», Федеральный закон от 22 июля 2008 года № 155-ФЗ «О внесении изменений в часть </w:t>
      </w:r>
      <w:r w:rsidRPr="00C476EC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C476EC">
        <w:rPr>
          <w:rFonts w:ascii="Arial" w:hAnsi="Arial" w:cs="Arial"/>
          <w:b w:val="0"/>
          <w:sz w:val="24"/>
          <w:szCs w:val="24"/>
        </w:rPr>
        <w:t xml:space="preserve"> Налогового кодекса Российской Федерации» и глава 26.3.</w:t>
      </w:r>
      <w:proofErr w:type="gramEnd"/>
      <w:r w:rsidRPr="00C476EC">
        <w:rPr>
          <w:rFonts w:ascii="Arial" w:hAnsi="Arial" w:cs="Arial"/>
          <w:b w:val="0"/>
          <w:sz w:val="24"/>
          <w:szCs w:val="24"/>
        </w:rPr>
        <w:t xml:space="preserve"> Налогового кодекса Российской Федерации, Федеральным законом от 25 июня 2012 года № 94-ФЗ «О внесении изменений в часть первую и вторую Налогового кодекса Российской Федерации»</w:t>
      </w:r>
      <w:r w:rsidR="00AC57A5" w:rsidRPr="00C476EC">
        <w:rPr>
          <w:rFonts w:ascii="Arial" w:hAnsi="Arial" w:cs="Arial"/>
          <w:b w:val="0"/>
          <w:sz w:val="24"/>
          <w:szCs w:val="24"/>
        </w:rPr>
        <w:t>, Федеральным законом от 29 сентября 2019 года № 325-ФЗ «О внесении изменений в части первую и вторую Налогового кодекса Российской Федерации”.</w:t>
      </w:r>
    </w:p>
    <w:p w:rsidR="00F3618C" w:rsidRPr="00C476EC" w:rsidRDefault="00F3618C" w:rsidP="00C476EC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Введение в действие системы налогообложения в виде единого налога на вмененный доход для отдельных видов деятельности</w:t>
      </w:r>
    </w:p>
    <w:p w:rsidR="00AC57A5" w:rsidRPr="00C476EC" w:rsidRDefault="00AC57A5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В соответствии с главой 26.3 Налогового кодекса Российской Федерации система налогообложения в виде единого налога на вмененный доход вводится в действие нормативными правовыми актами представительских органов муниципального района.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Нормативные правовые акты о налогах вступают в силу не ранее чем по истечении одного месяца со дня их официального опубликования и не ранее первого числа очередного налогового периода.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Единый налог на вмененный доход на территории муниципального района считается введенным в действие с момента установления всех элементов налогообложения по каждой сфере предпринимательской деятельности.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Настоящий Порядок о введении единого налога, переход на уплату единого налога на вмененный доход обязателен для организаций и индивидуальных предпринимателей, подпадающих под действие указанного нормативного акта.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При налич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ии у о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>рганизации или предпринимателя нескольких мест осуществления видов деятельности расчет сумм единого налога представляется в одной декларации с заполнением разделов по каждому виду деятельности.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Налогоплательщики, осуществляющие наряду с предпринимательской деятельностью, подлежащей налогообложению единым налогом, иные виды </w:t>
      </w:r>
      <w:r w:rsidRPr="00C476EC">
        <w:rPr>
          <w:rFonts w:ascii="Arial" w:eastAsia="Times New Roman" w:hAnsi="Arial" w:cs="Arial"/>
          <w:sz w:val="24"/>
          <w:szCs w:val="24"/>
        </w:rPr>
        <w:lastRenderedPageBreak/>
        <w:t>предпринимательской деятельности, в том числе розничную торговлю, осуществляемую через магазины и павильоны, имеющие площадь торгового зала более 150 квадратных метров и оказание услуг общественного питания через организации общественного питания с площадью зала обслуживания посетителей более 150 квадратных метров, обязаны вести раздельный учет имуществ, обязательств и хозяйственных операций в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отношении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предпринимательской деятельности, подлежащей налогообложению иными налоговыми режимами, и предпринимательской деятельности, в отношении которой налогоплательщики уплачивают налоги и сборы в соответствии с общим режимом налогообложения.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Налогоплательщики обязаны самостоятельно вести учет показателей, необходимых для исчисления корректирующего коэффициента К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57A5" w:rsidRPr="00C476EC" w:rsidRDefault="00AC57A5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Корректирующий коэффициент базовой доходности К</w:t>
      </w:r>
      <w:proofErr w:type="gram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2</w:t>
      </w:r>
      <w:proofErr w:type="gramEnd"/>
    </w:p>
    <w:p w:rsidR="00AC57A5" w:rsidRPr="00C476EC" w:rsidRDefault="00AC57A5" w:rsidP="00C476EC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Значение корректирующего коэффициента базовой доходности К2 определяется путем перемножения показателей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м.д.,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у.д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.,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а.т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 и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з.п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>. по следующей формуле: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К2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= 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м.д.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у.д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а.т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з.п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>.,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где: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.д</w:t>
      </w:r>
      <w:proofErr w:type="spellEnd"/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– показатель, учитывающий место ведения предпринимательской деятельности по муниципальным образованиям области и дислокацию внутри муниципального образования;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у.д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 - 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показатель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>, учитывающий уровень доходов по видам деятельности;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з.п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>. - показатель, учитывающий уровень выплачиваемой налогоплательщиками заработной платы;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а.т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>. - показатель, учитывающий величину доходов в зависимости от ассортимента товара в розничной торговле.</w:t>
      </w:r>
    </w:p>
    <w:p w:rsidR="00F3618C" w:rsidRPr="00C476EC" w:rsidRDefault="00F3618C" w:rsidP="00C476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Значение корректирующего коэффициента базовой доходности К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определяется отдельно по каждому виду деятельности и не может быть менее 0,005 и более 1 включительно.</w:t>
      </w:r>
    </w:p>
    <w:p w:rsidR="00F3618C" w:rsidRPr="00C476EC" w:rsidRDefault="00AC57A5" w:rsidP="00C476E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3.1. </w:t>
      </w:r>
      <w:r w:rsidR="00F3618C" w:rsidRPr="00C476EC">
        <w:rPr>
          <w:rFonts w:ascii="Arial" w:eastAsia="Times New Roman" w:hAnsi="Arial" w:cs="Arial"/>
          <w:b/>
          <w:bCs/>
          <w:sz w:val="24"/>
          <w:szCs w:val="24"/>
        </w:rPr>
        <w:t>Показатель, учитывающий место ведения предпринимательской деятельности по муниципальным образованиям области и дислокацию внутри муниципального образования (</w:t>
      </w:r>
      <w:proofErr w:type="spellStart"/>
      <w:r w:rsidR="00F3618C" w:rsidRPr="00C476EC">
        <w:rPr>
          <w:rFonts w:ascii="Arial" w:eastAsia="Times New Roman" w:hAnsi="Arial" w:cs="Arial"/>
          <w:b/>
          <w:bCs/>
          <w:sz w:val="24"/>
          <w:szCs w:val="24"/>
        </w:rPr>
        <w:t>Км</w:t>
      </w:r>
      <w:proofErr w:type="gramStart"/>
      <w:r w:rsidR="00F3618C" w:rsidRPr="00C476EC">
        <w:rPr>
          <w:rFonts w:ascii="Arial" w:eastAsia="Times New Roman" w:hAnsi="Arial" w:cs="Arial"/>
          <w:b/>
          <w:bCs/>
          <w:sz w:val="24"/>
          <w:szCs w:val="24"/>
        </w:rPr>
        <w:t>.д</w:t>
      </w:r>
      <w:proofErr w:type="spellEnd"/>
      <w:proofErr w:type="gramEnd"/>
      <w:r w:rsidR="00F3618C" w:rsidRPr="00C476EC">
        <w:rPr>
          <w:rFonts w:ascii="Arial" w:eastAsia="Times New Roman" w:hAnsi="Arial" w:cs="Arial"/>
          <w:b/>
          <w:bCs/>
          <w:sz w:val="24"/>
          <w:szCs w:val="24"/>
        </w:rPr>
        <w:t>.)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5774"/>
        <w:gridCol w:w="2741"/>
      </w:tblGrid>
      <w:tr w:rsidR="00F3618C" w:rsidRPr="00C476EC" w:rsidTr="00AC57A5">
        <w:trPr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Зона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Показатель, учитывающий место ведения предпринимательской деятельности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.Ф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оминское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д.Дмитриевское,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д.Челсма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д.Глухово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д.Корнево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0,94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 Степаново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с. Орехово, п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оссолово, д.Завражье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с. Михайловское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урьяново</w:t>
            </w:r>
            <w:proofErr w:type="spellEnd"/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0,79</w:t>
            </w:r>
          </w:p>
        </w:tc>
      </w:tr>
      <w:tr w:rsidR="00F3618C" w:rsidRPr="00C476EC" w:rsidTr="00AC57A5">
        <w:trPr>
          <w:trHeight w:val="395"/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расильниково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ж-д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разъезд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0,73</w:t>
            </w:r>
          </w:p>
        </w:tc>
      </w:tr>
      <w:tr w:rsidR="00F3618C" w:rsidRPr="00C476EC" w:rsidTr="00F3618C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олтуново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ронино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с.Углево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с.Митино,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д.Иваньково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0,65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елешино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с.Олешь</w:t>
            </w:r>
            <w:proofErr w:type="spellEnd"/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Нагатино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Населенные пункты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Лопаревского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0,57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норож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0,53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Березовское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ерезовец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абаново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, д.Борисовское</w:t>
            </w:r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0,47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Березовское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.Л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адыгино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rHeight w:val="630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Степановское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уровское</w:t>
            </w:r>
            <w:proofErr w:type="spellEnd"/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Дмитриевское сельское поселение: 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ксеново,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д.Малышево</w:t>
            </w:r>
            <w:proofErr w:type="spellEnd"/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0,27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XI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Березовское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уравьище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остома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rHeight w:val="870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XII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Ореховское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поселение: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елехово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д.Барское, д.Матвеевское,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д.Ихолово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д.Ольгово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д.Еремейцево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п.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Векса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д.Левково</w:t>
            </w:r>
            <w:proofErr w:type="spellEnd"/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0,14</w:t>
            </w:r>
          </w:p>
        </w:tc>
      </w:tr>
    </w:tbl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При осуществлении деятельности по разносной торговле, осуществляемой индивидуальными предпринимателями и организациями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назначения, оказанию автотранспортных услуг по перевозке пассажиров и грузов, осуществляемых организациями и индивидуальными </w:t>
      </w:r>
      <w:r w:rsidRPr="00C476EC">
        <w:rPr>
          <w:rFonts w:ascii="Arial" w:eastAsia="Times New Roman" w:hAnsi="Arial" w:cs="Arial"/>
          <w:sz w:val="24"/>
          <w:szCs w:val="24"/>
        </w:rPr>
        <w:lastRenderedPageBreak/>
        <w:t>предпринимателями, эксплуатирующими не более 20 транспортных средств, ремонту жилья и других построек, значение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показателя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м.д. принимается равным показателю зоны 111 независимо от места осуществления деятельности внутри муниципального образования.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При осуществлении налогоплательщиками нестационарной розничной торговли на рынках и других отведенных для торговли местах муниципальных образований области, имеющей разовый или эпизодический характер, показатель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м.д. принимается равным показателю максимальной зоны, утвержденной муниципальным образованием по месту налогового учета, налогоплательщика на территории Костромской области.</w:t>
      </w:r>
    </w:p>
    <w:p w:rsidR="00F3618C" w:rsidRPr="00C476EC" w:rsidRDefault="00F3618C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>При отсутствии принятого нормативного правового акта с границами зон значение показателя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м.д. принимается равным показателю зоны </w:t>
      </w:r>
      <w:r w:rsidRPr="00C476EC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C476EC">
        <w:rPr>
          <w:rFonts w:ascii="Arial" w:eastAsia="Times New Roman" w:hAnsi="Arial" w:cs="Arial"/>
          <w:sz w:val="24"/>
          <w:szCs w:val="24"/>
        </w:rPr>
        <w:t>.</w:t>
      </w:r>
    </w:p>
    <w:p w:rsidR="00AF2D6F" w:rsidRPr="00C476EC" w:rsidRDefault="00AF2D6F" w:rsidP="00C476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>3.2. Показатель, учитывающий уровень доходов по видам деятельности (</w:t>
      </w:r>
      <w:proofErr w:type="gram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у.д</w:t>
      </w:r>
      <w:proofErr w:type="spellEnd"/>
      <w:r w:rsidRPr="00C476EC">
        <w:rPr>
          <w:rFonts w:ascii="Arial" w:eastAsia="Times New Roman" w:hAnsi="Arial" w:cs="Arial"/>
          <w:b/>
          <w:bCs/>
          <w:sz w:val="24"/>
          <w:szCs w:val="24"/>
        </w:rPr>
        <w:t>.)</w:t>
      </w: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4901"/>
        <w:gridCol w:w="2488"/>
        <w:gridCol w:w="1347"/>
      </w:tblGrid>
      <w:tr w:rsidR="00F3618C" w:rsidRPr="00C476EC" w:rsidTr="00AC57A5">
        <w:trPr>
          <w:trHeight w:val="480"/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Коды услуги 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(К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у.д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бытовых услуг</w:t>
            </w:r>
            <w:r w:rsidRPr="00C476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&lt;1&gt;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95.23.10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0,24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Услуги по производству обуви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15.20.99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95.29.11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производству прочих трикотажных и вязаных предметов одежды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13.99.99; 14.31.99; 14.39.99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0,36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95.21.10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0,38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95.22.10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0,38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часов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95.25.11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0,23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95.29.19; 95.11.10; 95.29.13; 95.29.14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0,44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ювелирных изделий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95.25.12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0,54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95.24.10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0,70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Услуги химчистки и услуги по крашению, интенсификации цвета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96.01.12; 96.01.14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74.20.21; 74.20.23; 74.20.31; 74.20.32;74.20.39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1.13.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96.02.11; 96.02.12; 96.02.13; 96.02.19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Услуги по прокату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77.12.11; 77.21.10; 77.22.10; 77.29; 77.31.10; 77.33.1;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14.13.99; 32.99.59; 43.99.90.190; 77.29.19; 96.03.11; 96.03.12; 96.09.19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0,96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1.16.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41.10.10; 41.20.30; 41.20.40; 43.21.10.120; 43.22.11.120; 43.32.10.110; 43.32.10.120; 43.32.10.140; 43.32.10.150; 43.32.10.190; 43.33.2; 43.39.11.130; 43.39.11.190; 43.91.19.110; 43.99.40.190; 43.99.90.190; 43.99.60; 74.10.11; 81.22.13; 81.30.10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1.17.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по чистке текстильных изделий прочие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96.01.19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Услуги в области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– оздоровительной деятельности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96.04.10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1.19.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Услуги персональные прочие, не включенные в другие группировки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13.10.93.120; 18.14.10; 31.09.99.212; 74.30; 81.29.19; 82.19.13; 88.91.13; 96.09.11; 96.09.19; 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0,45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Оказания услуг по ремонту, техническому обслуживанию и мойке автотранспортных средств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Автотранспортные услуги по перевозке грузов с грузоподъемностью транспортного средства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5.1.1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до 3 тонн включительно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0,87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5.1.2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свыше 3 тонн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1,02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Автотранспортные услуги по перевозке пассажиров с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пассажировместимостью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5.2.1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- до 4 ме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ст вкл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ючительно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0,77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- свыше 4 мест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кв.м.,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 в сельских населенных пунктах (кроме райцентров) с площадью торгового зала свыше 50 квадратных метров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0,35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0,62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6.3.2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Розничная торговля, осуществляемая через объекты нестационарной торговой сети, имеющей площадь торгового места до 3 квадратных метров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0,42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6.3.3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объекты нестационарной торговой сети, имеющей площадь торгового места от 3 квадратных метров до 6 квадратных метров включительно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0,52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6.3.4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Розничная торговля, осуществляемая через объекты нестационарной торговой сети, имеющей площадь торгового места свыше 6 квадратных метров включительно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0,61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6.3.5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Розничная торговля, осуществляемая через объекты нестационарной торговой сети, в том числе с автомашин, осуществляемая в субботу, воскресенье (или выходные дни), праздничные дни или любые другие два дня в неделю 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0,33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0,53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 с 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Ресторан, кафе, бар, закусочная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0,61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Рабочие и студенческие столовые, школьные и социальные столовые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Распространение и (или) размещение наружной рекламы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8.1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8.2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Распространение наружной рекламы и использованием рекламных конструкций с автоматической сменой изображения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F3618C" w:rsidRPr="00C476EC" w:rsidTr="00AC57A5">
        <w:trPr>
          <w:tblCellSpacing w:w="0" w:type="dxa"/>
        </w:trPr>
        <w:tc>
          <w:tcPr>
            <w:tcW w:w="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0,40</w:t>
            </w:r>
          </w:p>
        </w:tc>
      </w:tr>
    </w:tbl>
    <w:p w:rsidR="00F3618C" w:rsidRPr="00C476EC" w:rsidRDefault="00F3618C" w:rsidP="00C476EC">
      <w:pPr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3.3. Показатель, характеризующий уровень выплачиваемой налогоплательщиками заработной платы (К </w:t>
      </w:r>
      <w:proofErr w:type="spell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з.п</w:t>
      </w:r>
      <w:proofErr w:type="spellEnd"/>
      <w:r w:rsidRPr="00C476EC">
        <w:rPr>
          <w:rFonts w:ascii="Arial" w:eastAsia="Times New Roman" w:hAnsi="Arial" w:cs="Arial"/>
          <w:b/>
          <w:bCs/>
          <w:sz w:val="24"/>
          <w:szCs w:val="24"/>
        </w:rPr>
        <w:t>.)</w:t>
      </w:r>
    </w:p>
    <w:p w:rsidR="00F3618C" w:rsidRPr="00C476EC" w:rsidRDefault="00F3618C" w:rsidP="00C476EC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Величина выплачиваемой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1-НДФЛ, справок о доходах физических лиц по форме № 2- НДФЛ, а также данных на выплату работникам заработной платы (доходов) применяется показатель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Кз.п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 xml:space="preserve">., имеющий наибольшее значение. </w:t>
      </w:r>
      <w:proofErr w:type="gramEnd"/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7"/>
        <w:gridCol w:w="7309"/>
        <w:gridCol w:w="1529"/>
      </w:tblGrid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 численности, руб.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Значения показателя</w:t>
            </w:r>
          </w:p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з.п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Свыше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15 001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14 001 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15 000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13 001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14 000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12 001 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13 000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11 163 </w:t>
            </w: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r w:rsidR="00AF2D6F" w:rsidRPr="00C476EC">
              <w:rPr>
                <w:rFonts w:ascii="Arial" w:eastAsia="Times New Roman" w:hAnsi="Arial" w:cs="Arial"/>
                <w:sz w:val="24"/>
                <w:szCs w:val="24"/>
              </w:rPr>
              <w:t>12 000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</w:tbl>
    <w:p w:rsidR="00F3618C" w:rsidRPr="00C476EC" w:rsidRDefault="00F3618C" w:rsidP="00C476EC">
      <w:pPr>
        <w:spacing w:before="100" w:beforeAutospacing="1" w:after="0" w:line="240" w:lineRule="auto"/>
        <w:ind w:left="1083"/>
        <w:rPr>
          <w:rFonts w:ascii="Arial" w:eastAsia="Times New Roman" w:hAnsi="Arial" w:cs="Arial"/>
          <w:sz w:val="24"/>
          <w:szCs w:val="24"/>
        </w:rPr>
      </w:pPr>
    </w:p>
    <w:p w:rsidR="00F3618C" w:rsidRPr="00C476EC" w:rsidRDefault="00F3618C" w:rsidP="00C476E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b/>
          <w:bCs/>
          <w:sz w:val="24"/>
          <w:szCs w:val="24"/>
        </w:rPr>
        <w:t xml:space="preserve">3.4. Показатель, учитывающий величину доходов в зависимости от </w:t>
      </w:r>
      <w:r w:rsidR="00AF2D6F" w:rsidRPr="00C476EC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C476EC">
        <w:rPr>
          <w:rFonts w:ascii="Arial" w:eastAsia="Times New Roman" w:hAnsi="Arial" w:cs="Arial"/>
          <w:b/>
          <w:bCs/>
          <w:sz w:val="24"/>
          <w:szCs w:val="24"/>
        </w:rPr>
        <w:t>ссортимента товаров в розничной торговле (</w:t>
      </w:r>
      <w:proofErr w:type="spell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Ка</w:t>
      </w:r>
      <w:proofErr w:type="gramStart"/>
      <w:r w:rsidRPr="00C476EC">
        <w:rPr>
          <w:rFonts w:ascii="Arial" w:eastAsia="Times New Roman" w:hAnsi="Arial" w:cs="Arial"/>
          <w:b/>
          <w:bCs/>
          <w:sz w:val="24"/>
          <w:szCs w:val="24"/>
        </w:rPr>
        <w:t>.т</w:t>
      </w:r>
      <w:proofErr w:type="spellEnd"/>
      <w:proofErr w:type="gramEnd"/>
      <w:r w:rsidRPr="00C476EC">
        <w:rPr>
          <w:rFonts w:ascii="Arial" w:eastAsia="Times New Roman" w:hAnsi="Arial" w:cs="Arial"/>
          <w:b/>
          <w:bCs/>
          <w:sz w:val="24"/>
          <w:szCs w:val="24"/>
        </w:rPr>
        <w:t>.)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"/>
        <w:gridCol w:w="6847"/>
        <w:gridCol w:w="1897"/>
      </w:tblGrid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Ассортимент товаров, выставленных на реализацию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Значения показателя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Ка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spellEnd"/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Продукты питания с наличием в ассортименте алкогольной продукции, пива, табачных изделий и спичек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1,42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Продукты питания, табачные изделия и спички без наличия в ассортименте алкогольной продукции и (или) пива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1,22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Галантерея (за исключением галантереи из натуральной и искусственной кожи)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Парфюмерия, бытовая химия и хозяйственные товары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Товары детского ассортимента, игрушки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Мебель, ковры и ковровые изделия, зеркальные изделия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Электротовары, тел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е-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радиотовары, компьютерная, множительная и бытовая техника, кино- и фото- товары и оборудование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Отделочные и строительные материалы, лесоматериалы, санитарно-техническое, газовое, водогрейное оборудование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1,62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Запасные части и аксессуары для авт</w:t>
            </w:r>
            <w:proofErr w:type="gram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мототехники</w:t>
            </w:r>
            <w:proofErr w:type="spellEnd"/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Ювелирные изделия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Книги, учебники, учебные пособия и прочая печатная продукция, канцелярские товары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Газеты не более пяти наименований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Комиссионная торговля товарами, бывшими в употреблении, кроме п.п. 11 и 12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Садово-огородный инвентарь, саженцы и семена, средства защиты и подкормки растений (</w:t>
            </w:r>
            <w:proofErr w:type="spellStart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агрохимикаты</w:t>
            </w:r>
            <w:proofErr w:type="spellEnd"/>
            <w:r w:rsidRPr="00C476EC">
              <w:rPr>
                <w:rFonts w:ascii="Arial" w:eastAsia="Times New Roman" w:hAnsi="Arial" w:cs="Arial"/>
                <w:sz w:val="24"/>
                <w:szCs w:val="24"/>
              </w:rPr>
              <w:t>, минеральные удобрения, укрывной материал и др.)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0,62</w:t>
            </w:r>
          </w:p>
        </w:tc>
      </w:tr>
      <w:tr w:rsidR="00F3618C" w:rsidRPr="00C476EC" w:rsidTr="00AF2D6F">
        <w:trPr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AF2D6F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Прочие товары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618C" w:rsidRPr="00C476EC" w:rsidRDefault="00F3618C" w:rsidP="00C476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6E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F3618C" w:rsidRPr="00C476EC" w:rsidRDefault="00F3618C" w:rsidP="00C476EC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76EC">
        <w:rPr>
          <w:rFonts w:ascii="Arial" w:eastAsia="Times New Roman" w:hAnsi="Arial" w:cs="Arial"/>
          <w:sz w:val="24"/>
          <w:szCs w:val="24"/>
        </w:rPr>
        <w:t xml:space="preserve">При смешанном ассортименте реализуемых товаров применяется значение показателя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Ка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>.т</w:t>
      </w:r>
      <w:proofErr w:type="spellEnd"/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. по группе товаров, имеющих наибольший удельный вес полученной выручки в общем объеме товарооборота за налоговый период на основании данных раздельного учета. При отсутствии раздельного учета получаемой выручки по ассортименту реализуемых товаров, применяется показатель К </w:t>
      </w:r>
      <w:proofErr w:type="spellStart"/>
      <w:r w:rsidRPr="00C476EC">
        <w:rPr>
          <w:rFonts w:ascii="Arial" w:eastAsia="Times New Roman" w:hAnsi="Arial" w:cs="Arial"/>
          <w:sz w:val="24"/>
          <w:szCs w:val="24"/>
        </w:rPr>
        <w:t>а.т</w:t>
      </w:r>
      <w:proofErr w:type="spellEnd"/>
      <w:r w:rsidRPr="00C476EC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C476E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C476EC">
        <w:rPr>
          <w:rFonts w:ascii="Arial" w:eastAsia="Times New Roman" w:hAnsi="Arial" w:cs="Arial"/>
          <w:sz w:val="24"/>
          <w:szCs w:val="24"/>
        </w:rPr>
        <w:t xml:space="preserve"> имеющий наибольшее значение.</w:t>
      </w:r>
    </w:p>
    <w:sectPr w:rsidR="00F3618C" w:rsidRPr="00C476EC" w:rsidSect="00C476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AD"/>
    <w:multiLevelType w:val="multilevel"/>
    <w:tmpl w:val="BE30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07A4"/>
    <w:multiLevelType w:val="multilevel"/>
    <w:tmpl w:val="8692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7B05"/>
    <w:multiLevelType w:val="multilevel"/>
    <w:tmpl w:val="914C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62410"/>
    <w:multiLevelType w:val="multilevel"/>
    <w:tmpl w:val="42B6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8C"/>
    <w:rsid w:val="00020176"/>
    <w:rsid w:val="00074C76"/>
    <w:rsid w:val="001047C2"/>
    <w:rsid w:val="002D6660"/>
    <w:rsid w:val="00364416"/>
    <w:rsid w:val="00421BD4"/>
    <w:rsid w:val="00570403"/>
    <w:rsid w:val="00680A3D"/>
    <w:rsid w:val="006A6A8E"/>
    <w:rsid w:val="006A6E78"/>
    <w:rsid w:val="00843FAC"/>
    <w:rsid w:val="00860BA9"/>
    <w:rsid w:val="00865C7D"/>
    <w:rsid w:val="0088660C"/>
    <w:rsid w:val="008C1B8F"/>
    <w:rsid w:val="00940500"/>
    <w:rsid w:val="00A31F88"/>
    <w:rsid w:val="00A32AEA"/>
    <w:rsid w:val="00AC57A5"/>
    <w:rsid w:val="00AF2D6F"/>
    <w:rsid w:val="00B47390"/>
    <w:rsid w:val="00B964A1"/>
    <w:rsid w:val="00C476EC"/>
    <w:rsid w:val="00CB29F4"/>
    <w:rsid w:val="00E434A2"/>
    <w:rsid w:val="00E76B18"/>
    <w:rsid w:val="00F3618C"/>
    <w:rsid w:val="00FC1E51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16"/>
  </w:style>
  <w:style w:type="paragraph" w:styleId="2">
    <w:name w:val="heading 2"/>
    <w:basedOn w:val="a"/>
    <w:link w:val="20"/>
    <w:uiPriority w:val="9"/>
    <w:qFormat/>
    <w:rsid w:val="00F36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61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AC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Веселова ОВ</cp:lastModifiedBy>
  <cp:revision>18</cp:revision>
  <cp:lastPrinted>2019-11-28T06:39:00Z</cp:lastPrinted>
  <dcterms:created xsi:type="dcterms:W3CDTF">2019-11-07T11:51:00Z</dcterms:created>
  <dcterms:modified xsi:type="dcterms:W3CDTF">2020-01-23T07:21:00Z</dcterms:modified>
</cp:coreProperties>
</file>