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8C" w:rsidRDefault="00CA668C" w:rsidP="00CA668C">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43719" cy="838200"/>
            <wp:effectExtent l="0" t="0" r="0" b="0"/>
            <wp:docPr id="1" name="Рисунок 1" descr="T:\2020\новый сайт\КОСТРОМСКАЯ ОБЛАСТЬ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20\новый сайт\КОСТРОМСКАЯ ОБЛАСТЬ логотип.png"/>
                    <pic:cNvPicPr>
                      <a:picLocks noChangeAspect="1" noChangeArrowheads="1"/>
                    </pic:cNvPicPr>
                  </pic:nvPicPr>
                  <pic:blipFill>
                    <a:blip r:embed="rId5" cstate="print"/>
                    <a:srcRect/>
                    <a:stretch>
                      <a:fillRect/>
                    </a:stretch>
                  </pic:blipFill>
                  <pic:spPr bwMode="auto">
                    <a:xfrm>
                      <a:off x="0" y="0"/>
                      <a:ext cx="3250857" cy="840044"/>
                    </a:xfrm>
                    <a:prstGeom prst="rect">
                      <a:avLst/>
                    </a:prstGeom>
                    <a:noFill/>
                    <a:ln w="9525">
                      <a:noFill/>
                      <a:miter lim="800000"/>
                      <a:headEnd/>
                      <a:tailEnd/>
                    </a:ln>
                  </pic:spPr>
                </pic:pic>
              </a:graphicData>
            </a:graphic>
          </wp:inline>
        </w:drawing>
      </w:r>
    </w:p>
    <w:p w:rsidR="00BE277A" w:rsidRPr="00BF6459" w:rsidRDefault="00BE277A" w:rsidP="00CA668C">
      <w:pPr>
        <w:spacing w:line="360" w:lineRule="auto"/>
        <w:ind w:firstLine="567"/>
        <w:jc w:val="center"/>
        <w:rPr>
          <w:rFonts w:ascii="Times New Roman" w:hAnsi="Times New Roman" w:cs="Times New Roman"/>
          <w:b/>
          <w:sz w:val="28"/>
          <w:szCs w:val="28"/>
        </w:rPr>
      </w:pPr>
      <w:r w:rsidRPr="00BF6459">
        <w:rPr>
          <w:rFonts w:ascii="Times New Roman" w:hAnsi="Times New Roman" w:cs="Times New Roman"/>
          <w:b/>
          <w:sz w:val="28"/>
          <w:szCs w:val="28"/>
        </w:rPr>
        <w:t>Средний срок кадастров</w:t>
      </w:r>
      <w:r w:rsidR="00BF6459" w:rsidRPr="00BF6459">
        <w:rPr>
          <w:rFonts w:ascii="Times New Roman" w:hAnsi="Times New Roman" w:cs="Times New Roman"/>
          <w:b/>
          <w:sz w:val="28"/>
          <w:szCs w:val="28"/>
        </w:rPr>
        <w:t>ого учета в 2019 году по Костромской области составил 5 дней</w:t>
      </w:r>
    </w:p>
    <w:p w:rsidR="00BE277A" w:rsidRDefault="00BE277A" w:rsidP="00666374">
      <w:pPr>
        <w:spacing w:line="360" w:lineRule="auto"/>
        <w:ind w:firstLine="567"/>
        <w:jc w:val="both"/>
        <w:rPr>
          <w:rFonts w:ascii="Times New Roman" w:hAnsi="Times New Roman" w:cs="Times New Roman"/>
          <w:color w:val="000000"/>
          <w:sz w:val="28"/>
          <w:szCs w:val="28"/>
          <w:shd w:val="clear" w:color="auto" w:fill="FFFFFF"/>
        </w:rPr>
      </w:pPr>
      <w:r w:rsidRPr="00BF6459">
        <w:rPr>
          <w:rFonts w:ascii="Times New Roman" w:hAnsi="Times New Roman" w:cs="Times New Roman"/>
          <w:sz w:val="28"/>
          <w:szCs w:val="28"/>
        </w:rPr>
        <w:t>В Костромской области</w:t>
      </w:r>
      <w:r w:rsidR="00BF6459" w:rsidRPr="00BF6459">
        <w:rPr>
          <w:rFonts w:ascii="Times New Roman" w:hAnsi="Times New Roman" w:cs="Times New Roman"/>
          <w:color w:val="000000"/>
          <w:sz w:val="28"/>
          <w:szCs w:val="28"/>
          <w:shd w:val="clear" w:color="auto" w:fill="FFFFFF"/>
        </w:rPr>
        <w:t xml:space="preserve"> </w:t>
      </w:r>
      <w:r w:rsidR="00666374">
        <w:rPr>
          <w:rFonts w:ascii="Times New Roman" w:hAnsi="Times New Roman" w:cs="Times New Roman"/>
          <w:color w:val="000000"/>
          <w:sz w:val="28"/>
          <w:szCs w:val="28"/>
          <w:shd w:val="clear" w:color="auto" w:fill="FFFFFF"/>
        </w:rPr>
        <w:t>исполнение</w:t>
      </w:r>
      <w:r w:rsidR="00BF6459">
        <w:rPr>
          <w:rFonts w:ascii="Times New Roman" w:hAnsi="Times New Roman" w:cs="Times New Roman"/>
          <w:color w:val="000000"/>
          <w:sz w:val="28"/>
          <w:szCs w:val="28"/>
          <w:shd w:val="clear" w:color="auto" w:fill="FFFFFF"/>
        </w:rPr>
        <w:t xml:space="preserve"> кадастрового учета в среднем составил</w:t>
      </w:r>
      <w:r w:rsidR="00666374">
        <w:rPr>
          <w:rFonts w:ascii="Times New Roman" w:hAnsi="Times New Roman" w:cs="Times New Roman"/>
          <w:color w:val="000000"/>
          <w:sz w:val="28"/>
          <w:szCs w:val="28"/>
          <w:shd w:val="clear" w:color="auto" w:fill="FFFFFF"/>
        </w:rPr>
        <w:t>о</w:t>
      </w:r>
      <w:r w:rsidRPr="00BF6459">
        <w:rPr>
          <w:rFonts w:ascii="Times New Roman" w:hAnsi="Times New Roman" w:cs="Times New Roman"/>
          <w:sz w:val="28"/>
          <w:szCs w:val="28"/>
        </w:rPr>
        <w:t xml:space="preserve"> 5 рабочих дней</w:t>
      </w:r>
      <w:r w:rsidR="00666374">
        <w:rPr>
          <w:rFonts w:ascii="Times New Roman" w:hAnsi="Times New Roman" w:cs="Times New Roman"/>
          <w:sz w:val="28"/>
          <w:szCs w:val="28"/>
        </w:rPr>
        <w:t>,</w:t>
      </w:r>
      <w:r w:rsidR="00666374" w:rsidRPr="00666374">
        <w:rPr>
          <w:rFonts w:ascii="Times New Roman" w:hAnsi="Times New Roman" w:cs="Times New Roman"/>
          <w:sz w:val="28"/>
          <w:szCs w:val="28"/>
        </w:rPr>
        <w:t xml:space="preserve"> </w:t>
      </w:r>
      <w:r w:rsidR="00666374">
        <w:rPr>
          <w:rFonts w:ascii="Times New Roman" w:hAnsi="Times New Roman" w:cs="Times New Roman"/>
          <w:sz w:val="28"/>
          <w:szCs w:val="28"/>
        </w:rPr>
        <w:t>что</w:t>
      </w:r>
      <w:r w:rsidR="00666374">
        <w:rPr>
          <w:rFonts w:ascii="Times New Roman" w:hAnsi="Times New Roman" w:cs="Times New Roman"/>
          <w:color w:val="000000"/>
          <w:sz w:val="28"/>
          <w:szCs w:val="28"/>
          <w:shd w:val="clear" w:color="auto" w:fill="FFFFFF"/>
        </w:rPr>
        <w:t xml:space="preserve"> соответствует нормам действующего законодательства о постановке недвижимости на кадастровый учет</w:t>
      </w:r>
      <w:r w:rsidRPr="00BF6459">
        <w:rPr>
          <w:rFonts w:ascii="Times New Roman" w:hAnsi="Times New Roman" w:cs="Times New Roman"/>
          <w:sz w:val="28"/>
          <w:szCs w:val="28"/>
        </w:rPr>
        <w:t xml:space="preserve"> и </w:t>
      </w:r>
      <w:r w:rsidR="00666374">
        <w:rPr>
          <w:rFonts w:ascii="Times New Roman" w:hAnsi="Times New Roman" w:cs="Times New Roman"/>
          <w:sz w:val="28"/>
          <w:szCs w:val="28"/>
        </w:rPr>
        <w:t xml:space="preserve">зарегистрировано </w:t>
      </w:r>
      <w:r w:rsidR="00412FC2" w:rsidRPr="00BF6459">
        <w:rPr>
          <w:rFonts w:ascii="Times New Roman" w:hAnsi="Times New Roman" w:cs="Times New Roman"/>
          <w:sz w:val="28"/>
          <w:szCs w:val="28"/>
        </w:rPr>
        <w:t>свыше 970 тысяч</w:t>
      </w:r>
      <w:r w:rsidRPr="00BF6459">
        <w:rPr>
          <w:rFonts w:ascii="Times New Roman" w:hAnsi="Times New Roman" w:cs="Times New Roman"/>
          <w:sz w:val="28"/>
          <w:szCs w:val="28"/>
        </w:rPr>
        <w:t xml:space="preserve"> объектов недвижимости</w:t>
      </w:r>
      <w:r w:rsidR="00BF6459">
        <w:rPr>
          <w:rFonts w:ascii="Times New Roman" w:hAnsi="Times New Roman" w:cs="Times New Roman"/>
          <w:sz w:val="28"/>
          <w:szCs w:val="28"/>
        </w:rPr>
        <w:t xml:space="preserve">, </w:t>
      </w:r>
    </w:p>
    <w:p w:rsidR="00666374" w:rsidRPr="00666374" w:rsidRDefault="00666374" w:rsidP="00666374">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BE277A" w:rsidRPr="00984CD4" w:rsidRDefault="0094609C" w:rsidP="00BE27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277A">
        <w:rPr>
          <w:rFonts w:ascii="Times New Roman" w:hAnsi="Times New Roman" w:cs="Times New Roman"/>
          <w:sz w:val="28"/>
          <w:szCs w:val="28"/>
        </w:rPr>
        <w:t xml:space="preserve"> </w:t>
      </w:r>
      <w:r w:rsidR="00666374">
        <w:rPr>
          <w:rFonts w:ascii="Times New Roman" w:hAnsi="Times New Roman" w:cs="Times New Roman"/>
          <w:sz w:val="28"/>
          <w:szCs w:val="28"/>
        </w:rPr>
        <w:t>Что бы зарегистрировать право собственности, г</w:t>
      </w:r>
      <w:r w:rsidR="00BE277A">
        <w:rPr>
          <w:rFonts w:ascii="Times New Roman" w:hAnsi="Times New Roman" w:cs="Times New Roman"/>
          <w:sz w:val="28"/>
          <w:szCs w:val="28"/>
        </w:rPr>
        <w:t xml:space="preserve">раждане могут представить документы через МФЦ, </w:t>
      </w:r>
      <w:r w:rsidR="00BE277A"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BE277A"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BE277A" w:rsidRPr="00984CD4" w:rsidRDefault="00BE277A" w:rsidP="00BE277A">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BE277A" w:rsidRDefault="00BE277A" w:rsidP="00BE277A">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6"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Pr>
          <w:rFonts w:ascii="Times New Roman" w:hAnsi="Times New Roman" w:cs="Times New Roman"/>
          <w:sz w:val="28"/>
          <w:szCs w:val="28"/>
        </w:rPr>
        <w:t xml:space="preserve"> </w:t>
      </w:r>
      <w:r w:rsidRPr="00984CD4">
        <w:rPr>
          <w:rFonts w:ascii="Times New Roman" w:hAnsi="Times New Roman" w:cs="Times New Roman"/>
          <w:sz w:val="28"/>
          <w:szCs w:val="28"/>
        </w:rPr>
        <w:t xml:space="preserve">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w:t>
      </w:r>
      <w:r w:rsidRPr="00984CD4">
        <w:rPr>
          <w:rFonts w:ascii="Times New Roman" w:hAnsi="Times New Roman" w:cs="Times New Roman"/>
          <w:sz w:val="28"/>
          <w:szCs w:val="28"/>
        </w:rPr>
        <w:lastRenderedPageBreak/>
        <w:t>участок), требуется проведение кадастрового учета с одновременной регистрацией права собственности на него.</w:t>
      </w:r>
    </w:p>
    <w:p w:rsidR="00BE277A" w:rsidRDefault="00BE277A" w:rsidP="00BE277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C955DC" w:rsidRPr="00BE277A" w:rsidRDefault="00C955DC" w:rsidP="00C955DC">
      <w:pPr>
        <w:pStyle w:val="a3"/>
        <w:spacing w:before="0" w:beforeAutospacing="0" w:after="300" w:afterAutospacing="0" w:line="360" w:lineRule="auto"/>
        <w:jc w:val="both"/>
        <w:rPr>
          <w:color w:val="000000"/>
          <w:spacing w:val="3"/>
          <w:sz w:val="28"/>
          <w:szCs w:val="28"/>
        </w:rPr>
      </w:pPr>
      <w:r w:rsidRPr="00BE277A">
        <w:rPr>
          <w:i/>
          <w:color w:val="000000"/>
          <w:sz w:val="28"/>
          <w:szCs w:val="28"/>
          <w:shd w:val="clear" w:color="auto" w:fill="FFFFFF"/>
        </w:rPr>
        <w:t>«Постановка или снятие с кадастрового учета объекта недвижимости, работа трудоемкая</w:t>
      </w:r>
      <w:r>
        <w:rPr>
          <w:i/>
          <w:color w:val="000000"/>
          <w:sz w:val="28"/>
          <w:szCs w:val="28"/>
          <w:shd w:val="clear" w:color="auto" w:fill="FFFFFF"/>
        </w:rPr>
        <w:t>, но в связи с модернизацией внутренних порталов по работе с обращениями граждан, а так же возможности передавать и обрабатывать данные с помощью электронных сервисов, сроки работы значительно уменьшились, а эффективность работы увеличилась в разы</w:t>
      </w:r>
      <w:proofErr w:type="gramStart"/>
      <w:r>
        <w:rPr>
          <w:rFonts w:ascii="Arial" w:hAnsi="Arial" w:cs="Arial"/>
          <w:i/>
          <w:color w:val="000000"/>
          <w:spacing w:val="3"/>
          <w:sz w:val="28"/>
          <w:szCs w:val="28"/>
        </w:rPr>
        <w:t>»,</w:t>
      </w:r>
      <w:r w:rsidRPr="00BE277A">
        <w:rPr>
          <w:b/>
          <w:color w:val="000000"/>
          <w:spacing w:val="3"/>
          <w:sz w:val="28"/>
          <w:szCs w:val="28"/>
        </w:rPr>
        <w:t>.</w:t>
      </w:r>
      <w:r>
        <w:rPr>
          <w:color w:val="000000"/>
          <w:spacing w:val="3"/>
          <w:sz w:val="28"/>
          <w:szCs w:val="28"/>
        </w:rPr>
        <w:t xml:space="preserve"> </w:t>
      </w:r>
      <w:proofErr w:type="gramEnd"/>
    </w:p>
    <w:p w:rsidR="00C955DC" w:rsidRPr="00984CD4" w:rsidRDefault="00C955DC" w:rsidP="00BE277A">
      <w:pPr>
        <w:spacing w:line="360" w:lineRule="auto"/>
        <w:ind w:firstLine="567"/>
        <w:jc w:val="both"/>
        <w:rPr>
          <w:rFonts w:ascii="Times New Roman" w:hAnsi="Times New Roman" w:cs="Times New Roman"/>
          <w:sz w:val="28"/>
          <w:szCs w:val="28"/>
        </w:rPr>
      </w:pPr>
    </w:p>
    <w:sectPr w:rsidR="00C955DC" w:rsidRPr="00984CD4" w:rsidSect="00AF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FED"/>
    <w:multiLevelType w:val="multilevel"/>
    <w:tmpl w:val="11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B28B8"/>
    <w:multiLevelType w:val="multilevel"/>
    <w:tmpl w:val="AE88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3B490D"/>
    <w:multiLevelType w:val="multilevel"/>
    <w:tmpl w:val="1CE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B4C9B"/>
    <w:multiLevelType w:val="multilevel"/>
    <w:tmpl w:val="1DA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5D7075"/>
    <w:multiLevelType w:val="multilevel"/>
    <w:tmpl w:val="2800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392543"/>
    <w:multiLevelType w:val="multilevel"/>
    <w:tmpl w:val="7F2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8E23D6"/>
    <w:multiLevelType w:val="multilevel"/>
    <w:tmpl w:val="1C8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6213C"/>
    <w:multiLevelType w:val="multilevel"/>
    <w:tmpl w:val="5B9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5F7E27"/>
    <w:multiLevelType w:val="multilevel"/>
    <w:tmpl w:val="E15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E1741F"/>
    <w:multiLevelType w:val="multilevel"/>
    <w:tmpl w:val="26D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F75931"/>
    <w:multiLevelType w:val="multilevel"/>
    <w:tmpl w:val="F25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BB30E1"/>
    <w:multiLevelType w:val="multilevel"/>
    <w:tmpl w:val="C88C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225877"/>
    <w:multiLevelType w:val="multilevel"/>
    <w:tmpl w:val="063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D55563"/>
    <w:multiLevelType w:val="multilevel"/>
    <w:tmpl w:val="DFC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A62672"/>
    <w:multiLevelType w:val="multilevel"/>
    <w:tmpl w:val="32E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F40D92"/>
    <w:multiLevelType w:val="multilevel"/>
    <w:tmpl w:val="98A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F779C4"/>
    <w:multiLevelType w:val="multilevel"/>
    <w:tmpl w:val="3A5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503659"/>
    <w:multiLevelType w:val="multilevel"/>
    <w:tmpl w:val="667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8524A9"/>
    <w:multiLevelType w:val="multilevel"/>
    <w:tmpl w:val="301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14"/>
  </w:num>
  <w:num w:numId="5">
    <w:abstractNumId w:val="7"/>
  </w:num>
  <w:num w:numId="6">
    <w:abstractNumId w:val="5"/>
  </w:num>
  <w:num w:numId="7">
    <w:abstractNumId w:val="6"/>
  </w:num>
  <w:num w:numId="8">
    <w:abstractNumId w:val="4"/>
  </w:num>
  <w:num w:numId="9">
    <w:abstractNumId w:val="17"/>
  </w:num>
  <w:num w:numId="10">
    <w:abstractNumId w:val="10"/>
  </w:num>
  <w:num w:numId="11">
    <w:abstractNumId w:val="0"/>
  </w:num>
  <w:num w:numId="12">
    <w:abstractNumId w:val="11"/>
  </w:num>
  <w:num w:numId="13">
    <w:abstractNumId w:val="8"/>
  </w:num>
  <w:num w:numId="14">
    <w:abstractNumId w:val="1"/>
  </w:num>
  <w:num w:numId="15">
    <w:abstractNumId w:val="18"/>
  </w:num>
  <w:num w:numId="16">
    <w:abstractNumId w:val="12"/>
  </w:num>
  <w:num w:numId="17">
    <w:abstractNumId w:val="13"/>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77A"/>
    <w:rsid w:val="000F761C"/>
    <w:rsid w:val="001209D6"/>
    <w:rsid w:val="00357741"/>
    <w:rsid w:val="00412FC2"/>
    <w:rsid w:val="00666374"/>
    <w:rsid w:val="006938D8"/>
    <w:rsid w:val="007E60F0"/>
    <w:rsid w:val="008C0BE5"/>
    <w:rsid w:val="0094609C"/>
    <w:rsid w:val="00AC313A"/>
    <w:rsid w:val="00AF1251"/>
    <w:rsid w:val="00BE277A"/>
    <w:rsid w:val="00BF3D79"/>
    <w:rsid w:val="00BF6459"/>
    <w:rsid w:val="00C355D1"/>
    <w:rsid w:val="00C450A9"/>
    <w:rsid w:val="00C955DC"/>
    <w:rsid w:val="00CA668C"/>
    <w:rsid w:val="00DD75C4"/>
    <w:rsid w:val="00E00D7B"/>
    <w:rsid w:val="00F6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7A"/>
    <w:pPr>
      <w:spacing w:after="160" w:line="259" w:lineRule="auto"/>
    </w:pPr>
  </w:style>
  <w:style w:type="paragraph" w:styleId="2">
    <w:name w:val="heading 2"/>
    <w:basedOn w:val="a"/>
    <w:link w:val="20"/>
    <w:uiPriority w:val="9"/>
    <w:qFormat/>
    <w:rsid w:val="008C0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0B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0B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277A"/>
    <w:rPr>
      <w:color w:val="0000FF"/>
      <w:u w:val="single"/>
    </w:rPr>
  </w:style>
  <w:style w:type="character" w:customStyle="1" w:styleId="20">
    <w:name w:val="Заголовок 2 Знак"/>
    <w:basedOn w:val="a0"/>
    <w:link w:val="2"/>
    <w:uiPriority w:val="9"/>
    <w:rsid w:val="008C0BE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0B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0BE5"/>
    <w:rPr>
      <w:rFonts w:ascii="Times New Roman" w:eastAsia="Times New Roman" w:hAnsi="Times New Roman" w:cs="Times New Roman"/>
      <w:b/>
      <w:bCs/>
      <w:sz w:val="20"/>
      <w:szCs w:val="20"/>
      <w:lang w:eastAsia="ru-RU"/>
    </w:rPr>
  </w:style>
  <w:style w:type="character" w:styleId="a5">
    <w:name w:val="Strong"/>
    <w:basedOn w:val="a0"/>
    <w:uiPriority w:val="22"/>
    <w:qFormat/>
    <w:rsid w:val="008C0BE5"/>
    <w:rPr>
      <w:b/>
      <w:bCs/>
    </w:rPr>
  </w:style>
  <w:style w:type="character" w:styleId="a6">
    <w:name w:val="Emphasis"/>
    <w:basedOn w:val="a0"/>
    <w:uiPriority w:val="20"/>
    <w:qFormat/>
    <w:rsid w:val="008C0BE5"/>
    <w:rPr>
      <w:i/>
      <w:iCs/>
    </w:rPr>
  </w:style>
  <w:style w:type="paragraph" w:styleId="a7">
    <w:name w:val="Balloon Text"/>
    <w:basedOn w:val="a"/>
    <w:link w:val="a8"/>
    <w:uiPriority w:val="99"/>
    <w:semiHidden/>
    <w:unhideWhenUsed/>
    <w:rsid w:val="00CA66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427687">
      <w:bodyDiv w:val="1"/>
      <w:marLeft w:val="0"/>
      <w:marRight w:val="0"/>
      <w:marTop w:val="0"/>
      <w:marBottom w:val="0"/>
      <w:divBdr>
        <w:top w:val="none" w:sz="0" w:space="0" w:color="auto"/>
        <w:left w:val="none" w:sz="0" w:space="0" w:color="auto"/>
        <w:bottom w:val="none" w:sz="0" w:space="0" w:color="auto"/>
        <w:right w:val="none" w:sz="0" w:space="0" w:color="auto"/>
      </w:divBdr>
      <w:divsChild>
        <w:div w:id="2095590031">
          <w:blockQuote w:val="1"/>
          <w:marLeft w:val="0"/>
          <w:marRight w:val="0"/>
          <w:marTop w:val="0"/>
          <w:marBottom w:val="360"/>
          <w:divBdr>
            <w:top w:val="none" w:sz="0" w:space="0" w:color="auto"/>
            <w:left w:val="none" w:sz="0" w:space="0" w:color="auto"/>
            <w:bottom w:val="none" w:sz="0" w:space="0" w:color="auto"/>
            <w:right w:val="none" w:sz="0" w:space="0" w:color="auto"/>
          </w:divBdr>
        </w:div>
        <w:div w:id="143132216">
          <w:blockQuote w:val="1"/>
          <w:marLeft w:val="0"/>
          <w:marRight w:val="0"/>
          <w:marTop w:val="0"/>
          <w:marBottom w:val="360"/>
          <w:divBdr>
            <w:top w:val="none" w:sz="0" w:space="0" w:color="auto"/>
            <w:left w:val="none" w:sz="0" w:space="0" w:color="auto"/>
            <w:bottom w:val="none" w:sz="0" w:space="0" w:color="auto"/>
            <w:right w:val="none" w:sz="0" w:space="0" w:color="auto"/>
          </w:divBdr>
        </w:div>
        <w:div w:id="742262900">
          <w:blockQuote w:val="1"/>
          <w:marLeft w:val="0"/>
          <w:marRight w:val="0"/>
          <w:marTop w:val="0"/>
          <w:marBottom w:val="360"/>
          <w:divBdr>
            <w:top w:val="none" w:sz="0" w:space="0" w:color="auto"/>
            <w:left w:val="none" w:sz="0" w:space="0" w:color="auto"/>
            <w:bottom w:val="none" w:sz="0" w:space="0" w:color="auto"/>
            <w:right w:val="none" w:sz="0" w:space="0" w:color="auto"/>
          </w:divBdr>
        </w:div>
        <w:div w:id="484324104">
          <w:blockQuote w:val="1"/>
          <w:marLeft w:val="0"/>
          <w:marRight w:val="0"/>
          <w:marTop w:val="0"/>
          <w:marBottom w:val="360"/>
          <w:divBdr>
            <w:top w:val="none" w:sz="0" w:space="0" w:color="auto"/>
            <w:left w:val="none" w:sz="0" w:space="0" w:color="auto"/>
            <w:bottom w:val="none" w:sz="0" w:space="0" w:color="auto"/>
            <w:right w:val="none" w:sz="0" w:space="0" w:color="auto"/>
          </w:divBdr>
        </w:div>
        <w:div w:id="151407860">
          <w:blockQuote w:val="1"/>
          <w:marLeft w:val="0"/>
          <w:marRight w:val="0"/>
          <w:marTop w:val="0"/>
          <w:marBottom w:val="360"/>
          <w:divBdr>
            <w:top w:val="none" w:sz="0" w:space="0" w:color="auto"/>
            <w:left w:val="none" w:sz="0" w:space="0" w:color="auto"/>
            <w:bottom w:val="none" w:sz="0" w:space="0" w:color="auto"/>
            <w:right w:val="none" w:sz="0" w:space="0" w:color="auto"/>
          </w:divBdr>
        </w:div>
        <w:div w:id="1728644690">
          <w:blockQuote w:val="1"/>
          <w:marLeft w:val="0"/>
          <w:marRight w:val="0"/>
          <w:marTop w:val="0"/>
          <w:marBottom w:val="360"/>
          <w:divBdr>
            <w:top w:val="none" w:sz="0" w:space="0" w:color="auto"/>
            <w:left w:val="none" w:sz="0" w:space="0" w:color="auto"/>
            <w:bottom w:val="none" w:sz="0" w:space="0" w:color="auto"/>
            <w:right w:val="none" w:sz="0" w:space="0" w:color="auto"/>
          </w:divBdr>
        </w:div>
        <w:div w:id="2092922659">
          <w:blockQuote w:val="1"/>
          <w:marLeft w:val="0"/>
          <w:marRight w:val="0"/>
          <w:marTop w:val="0"/>
          <w:marBottom w:val="360"/>
          <w:divBdr>
            <w:top w:val="none" w:sz="0" w:space="0" w:color="auto"/>
            <w:left w:val="none" w:sz="0" w:space="0" w:color="auto"/>
            <w:bottom w:val="none" w:sz="0" w:space="0" w:color="auto"/>
            <w:right w:val="none" w:sz="0" w:space="0" w:color="auto"/>
          </w:divBdr>
        </w:div>
        <w:div w:id="374812675">
          <w:blockQuote w:val="1"/>
          <w:marLeft w:val="0"/>
          <w:marRight w:val="0"/>
          <w:marTop w:val="0"/>
          <w:marBottom w:val="360"/>
          <w:divBdr>
            <w:top w:val="none" w:sz="0" w:space="0" w:color="auto"/>
            <w:left w:val="none" w:sz="0" w:space="0" w:color="auto"/>
            <w:bottom w:val="none" w:sz="0" w:space="0" w:color="auto"/>
            <w:right w:val="none" w:sz="0" w:space="0" w:color="auto"/>
          </w:divBdr>
        </w:div>
        <w:div w:id="804204466">
          <w:blockQuote w:val="1"/>
          <w:marLeft w:val="0"/>
          <w:marRight w:val="0"/>
          <w:marTop w:val="0"/>
          <w:marBottom w:val="360"/>
          <w:divBdr>
            <w:top w:val="none" w:sz="0" w:space="0" w:color="auto"/>
            <w:left w:val="none" w:sz="0" w:space="0" w:color="auto"/>
            <w:bottom w:val="none" w:sz="0" w:space="0" w:color="auto"/>
            <w:right w:val="none" w:sz="0" w:space="0" w:color="auto"/>
          </w:divBdr>
        </w:div>
        <w:div w:id="910391273">
          <w:blockQuote w:val="1"/>
          <w:marLeft w:val="0"/>
          <w:marRight w:val="0"/>
          <w:marTop w:val="0"/>
          <w:marBottom w:val="360"/>
          <w:divBdr>
            <w:top w:val="none" w:sz="0" w:space="0" w:color="auto"/>
            <w:left w:val="none" w:sz="0" w:space="0" w:color="auto"/>
            <w:bottom w:val="none" w:sz="0" w:space="0" w:color="auto"/>
            <w:right w:val="none" w:sz="0" w:space="0" w:color="auto"/>
          </w:divBdr>
        </w:div>
        <w:div w:id="1793942562">
          <w:blockQuote w:val="1"/>
          <w:marLeft w:val="0"/>
          <w:marRight w:val="0"/>
          <w:marTop w:val="0"/>
          <w:marBottom w:val="360"/>
          <w:divBdr>
            <w:top w:val="none" w:sz="0" w:space="0" w:color="auto"/>
            <w:left w:val="none" w:sz="0" w:space="0" w:color="auto"/>
            <w:bottom w:val="none" w:sz="0" w:space="0" w:color="auto"/>
            <w:right w:val="none" w:sz="0" w:space="0" w:color="auto"/>
          </w:divBdr>
        </w:div>
        <w:div w:id="955987348">
          <w:blockQuote w:val="1"/>
          <w:marLeft w:val="0"/>
          <w:marRight w:val="0"/>
          <w:marTop w:val="0"/>
          <w:marBottom w:val="360"/>
          <w:divBdr>
            <w:top w:val="none" w:sz="0" w:space="0" w:color="auto"/>
            <w:left w:val="none" w:sz="0" w:space="0" w:color="auto"/>
            <w:bottom w:val="none" w:sz="0" w:space="0" w:color="auto"/>
            <w:right w:val="none" w:sz="0" w:space="0" w:color="auto"/>
          </w:divBdr>
        </w:div>
        <w:div w:id="23290148">
          <w:blockQuote w:val="1"/>
          <w:marLeft w:val="0"/>
          <w:marRight w:val="0"/>
          <w:marTop w:val="0"/>
          <w:marBottom w:val="360"/>
          <w:divBdr>
            <w:top w:val="none" w:sz="0" w:space="0" w:color="auto"/>
            <w:left w:val="none" w:sz="0" w:space="0" w:color="auto"/>
            <w:bottom w:val="none" w:sz="0" w:space="0" w:color="auto"/>
            <w:right w:val="none" w:sz="0" w:space="0" w:color="auto"/>
          </w:divBdr>
        </w:div>
        <w:div w:id="562720818">
          <w:blockQuote w:val="1"/>
          <w:marLeft w:val="0"/>
          <w:marRight w:val="0"/>
          <w:marTop w:val="0"/>
          <w:marBottom w:val="360"/>
          <w:divBdr>
            <w:top w:val="none" w:sz="0" w:space="0" w:color="auto"/>
            <w:left w:val="none" w:sz="0" w:space="0" w:color="auto"/>
            <w:bottom w:val="none" w:sz="0" w:space="0" w:color="auto"/>
            <w:right w:val="none" w:sz="0" w:space="0" w:color="auto"/>
          </w:divBdr>
        </w:div>
        <w:div w:id="824669238">
          <w:blockQuote w:val="1"/>
          <w:marLeft w:val="0"/>
          <w:marRight w:val="0"/>
          <w:marTop w:val="0"/>
          <w:marBottom w:val="360"/>
          <w:divBdr>
            <w:top w:val="none" w:sz="0" w:space="0" w:color="auto"/>
            <w:left w:val="none" w:sz="0" w:space="0" w:color="auto"/>
            <w:bottom w:val="none" w:sz="0" w:space="0" w:color="auto"/>
            <w:right w:val="none" w:sz="0" w:space="0" w:color="auto"/>
          </w:divBdr>
        </w:div>
        <w:div w:id="56495287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astr.ru/site/sposoby/electronic.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M.Meshalkina</dc:creator>
  <cp:lastModifiedBy>ДудинаЛН</cp:lastModifiedBy>
  <cp:revision>2</cp:revision>
  <cp:lastPrinted>2020-01-20T12:52:00Z</cp:lastPrinted>
  <dcterms:created xsi:type="dcterms:W3CDTF">2020-03-20T11:58:00Z</dcterms:created>
  <dcterms:modified xsi:type="dcterms:W3CDTF">2020-03-20T11:58:00Z</dcterms:modified>
</cp:coreProperties>
</file>