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ОПРОСНЫЙ ЛИСТ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для проведения публичных консультаций</w:t>
      </w:r>
    </w:p>
    <w:p w:rsidR="004D5F65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по проекту муниципального нормативного правового акта</w:t>
      </w:r>
    </w:p>
    <w:p w:rsidR="004D5F65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4D5F65" w:rsidRPr="004D5F65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4D5F65">
        <w:rPr>
          <w:rFonts w:eastAsia="Calibri"/>
          <w:sz w:val="28"/>
          <w:szCs w:val="28"/>
        </w:rPr>
        <w:t>Проекта постановления администрации Галичского муниципального района Костромской области «О внесении изменений в постановление администрации Галичского муниципального района Костромской области от 30 ноября  2015 года № 201»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________________________________________________________________,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вида акта и его заголовок)</w:t>
      </w:r>
    </w:p>
    <w:p w:rsidR="004D5F65" w:rsidRPr="0001280A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разработанного </w:t>
      </w:r>
      <w:r>
        <w:rPr>
          <w:rFonts w:eastAsia="Calibri"/>
          <w:sz w:val="28"/>
          <w:szCs w:val="28"/>
        </w:rPr>
        <w:t xml:space="preserve"> </w:t>
      </w:r>
      <w:r w:rsidRPr="0001280A">
        <w:rPr>
          <w:rFonts w:eastAsia="Calibri"/>
          <w:sz w:val="28"/>
          <w:szCs w:val="28"/>
        </w:rPr>
        <w:t>Отдел</w:t>
      </w:r>
      <w:r>
        <w:rPr>
          <w:rFonts w:eastAsia="Calibri"/>
          <w:sz w:val="28"/>
          <w:szCs w:val="28"/>
        </w:rPr>
        <w:t>ом</w:t>
      </w:r>
      <w:r w:rsidRPr="0001280A">
        <w:rPr>
          <w:rFonts w:eastAsia="Calibri"/>
          <w:sz w:val="28"/>
          <w:szCs w:val="28"/>
        </w:rPr>
        <w:t xml:space="preserve"> архитектуры, строительства, ЖКХ, дорожного хозяйства и природных ресурсов администрации Галичского муниципального района Костромской области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________________________________________________________________.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Контактная информация об участнике публичных консультаций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Наименование участника: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Сфера деятельности участника: 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Фамилия, имя, отчество контактного лица: 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Номер контактного телефона: 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Адрес электронной почты: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Перечень вопросов,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обсуждаемых в ходе проведения публичных консультаций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1. Является ли проблема, на решение   которой направлен проект  муниципального правового акта, актуальной в настоящее время для Галичского муниципального района? 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2. Достигнет ли, на Ваш взгляд, предлагаемое правовое регулирование  тех целей, на которые оно направлено? 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3.   Является   ли  выбранный  вариант  решения  проблемы  оптимальным  (в  том  числе  с точки  зрения  выгод  и  издержек  для  субъектов  предпринимательской  и  инвестиционной деятельности, государства и общества в целом)? 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4.   Существуют   ли  иные  варианты  достижения  заявленных  целей  правового регулирования?   Если   да,   выделите   те  из  них,  которые,  по  Вашему  мнению,  были  бы менее </w:t>
      </w:r>
      <w:proofErr w:type="spellStart"/>
      <w:r w:rsidRPr="00FC3A79">
        <w:rPr>
          <w:rFonts w:eastAsia="Calibri"/>
          <w:sz w:val="28"/>
          <w:szCs w:val="28"/>
        </w:rPr>
        <w:t>затратны</w:t>
      </w:r>
      <w:proofErr w:type="spellEnd"/>
      <w:r w:rsidRPr="00FC3A79">
        <w:rPr>
          <w:rFonts w:eastAsia="Calibri"/>
          <w:sz w:val="28"/>
          <w:szCs w:val="28"/>
        </w:rPr>
        <w:t xml:space="preserve"> и/или более эффективны. 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5. </w:t>
      </w:r>
      <w:proofErr w:type="gramStart"/>
      <w:r w:rsidRPr="00FC3A79">
        <w:rPr>
          <w:rFonts w:eastAsia="Calibri"/>
          <w:sz w:val="28"/>
          <w:szCs w:val="28"/>
        </w:rPr>
        <w:t>Какие, по Вашему мнению, субъекты предпринимательской и (или)  инвестиционной деятельности    будут затронуты предлагаемым правовым  регулированием (по видам субъектов, по отраслям, по количеству таких</w:t>
      </w:r>
      <w:proofErr w:type="gramEnd"/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субъектов в Вашем городе)?_____________________________________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lastRenderedPageBreak/>
        <w:t>6.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 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7. Оцените, насколько полно и    точно отражены обязанности,  ответственность субъектов предпринимательской и инвестиционной деятельности, а также  насколько понятно  сформулированы административные  процедуры, реализуемые исполнительными органами государственной власти,  насколько точно и недвусмысленно  прописаны властные полномочия?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8. Содержит ли проект муниципального правового акта положения, которые необоснованно затрудняют ведение   предпринимательской и инвестиционной деятельности?___________________________________ 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9. Оцените издержки субъектов предпринимательской и инвестиционной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деятельности, возникающие при введении предлагаемого правового  регулирования. Какие   из   них   Вы   считаете   избыточными?   Если  возможно,  оцените   затраты   на выполнение вводимых требований количественно (в часах  рабочего времени, в  денежном эквиваленте  и  прочее). 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10. Иные предложения и замечания, которые, по Вашему мнению, целесообразно учесть при проведении оценки регулирующего воздействия проекта муниципального правового акта и его принятии. 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A6F0E" w:rsidRDefault="006A6F0E"/>
    <w:sectPr w:rsidR="006A6F0E" w:rsidSect="00C4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F65"/>
    <w:rsid w:val="004D5F65"/>
    <w:rsid w:val="006A6F0E"/>
    <w:rsid w:val="00C35CA5"/>
    <w:rsid w:val="00C4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</cp:revision>
  <dcterms:created xsi:type="dcterms:W3CDTF">2020-10-23T06:15:00Z</dcterms:created>
  <dcterms:modified xsi:type="dcterms:W3CDTF">2020-10-23T06:16:00Z</dcterms:modified>
</cp:coreProperties>
</file>