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E3" w:rsidRDefault="00FE08E3" w:rsidP="00FE08E3">
      <w:pPr>
        <w:shd w:val="clear" w:color="auto" w:fill="FFFFFF"/>
        <w:spacing w:after="360" w:line="240" w:lineRule="auto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</w:pPr>
      <w:r w:rsidRPr="002E4A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684249"/>
            <wp:effectExtent l="0" t="0" r="0" b="0"/>
            <wp:docPr id="1" name="Рисунок 1" descr="C:\Users\user\Desktop\КОСТРОМСКАЯ ОБЛАСТЬ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СТРОМСКАЯ ОБЛАСТЬ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423" cy="68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4A81"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  <w:t xml:space="preserve"> </w:t>
      </w:r>
    </w:p>
    <w:p w:rsidR="00FE08E3" w:rsidRPr="002E4A81" w:rsidRDefault="00FE08E3" w:rsidP="00FE08E3">
      <w:pPr>
        <w:shd w:val="clear" w:color="auto" w:fill="FFFFFF"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4A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Кадастровая палата подвела итоги работы с обращениями граждан за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9 месяцев 2020 года</w:t>
      </w:r>
    </w:p>
    <w:p w:rsidR="00FE08E3" w:rsidRPr="003543AB" w:rsidRDefault="00FE08E3" w:rsidP="00FE08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2020 года в Кадастровую палату по Костромской области </w:t>
      </w:r>
      <w:r w:rsidRPr="003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более 300 обращений от граждан. Наибольшее количество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</w:t>
      </w:r>
      <w:r w:rsidRPr="003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proofErr w:type="spellStart"/>
        <w:r w:rsidRPr="00FE08E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kadastr.ru</w:t>
        </w:r>
        <w:proofErr w:type="spellEnd"/>
      </w:hyperlink>
      <w:r w:rsidRPr="003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электронной почте, около 170 обращений – почтовым отправлением, нарочным (лично) направлено более 150 обращений, с личного приема у должностного лица и по факсимильной связи получено 6 и 7 обращений соответственно.</w:t>
      </w:r>
    </w:p>
    <w:p w:rsidR="00FE08E3" w:rsidRPr="0081231C" w:rsidRDefault="00FE08E3" w:rsidP="00FE08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основная часть обращений, а именно 57%, содержит вопросы, касающиеся государственного кадастрового учета и государственной регистрации прав,</w:t>
      </w:r>
      <w:r w:rsidRPr="003543AB">
        <w:rPr>
          <w:rFonts w:ascii="Times New Roman" w:hAnsi="Times New Roman" w:cs="Times New Roman"/>
        </w:rPr>
        <w:t xml:space="preserve"> </w:t>
      </w:r>
      <w:r w:rsidRPr="003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предоставления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ЕГРН почти 15</w:t>
      </w:r>
      <w: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а 10 </w:t>
      </w:r>
      <w:r w:rsidRPr="0081231C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обращений связаны с вопросом исправления реестровых, технических ошибок в записях ЕГРН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8E3" w:rsidRDefault="00FE08E3" w:rsidP="00FE08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тематика обращений не соответствует компетенции Кадастровой палаты, специалисты учреждения </w:t>
      </w:r>
      <w:proofErr w:type="spellStart"/>
      <w:r w:rsidRPr="008123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перенаправляют</w:t>
      </w:r>
      <w:proofErr w:type="spellEnd"/>
      <w:r w:rsidRPr="0081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обращения в надлежащие органы в соответствии с положениями Федерального закона «Об обраще</w:t>
      </w:r>
      <w:bookmarkStart w:id="0" w:name="_GoBack"/>
      <w:bookmarkEnd w:id="0"/>
      <w:r w:rsidRPr="00812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граждан в Российской Федерации».</w:t>
      </w:r>
    </w:p>
    <w:p w:rsidR="00FE08E3" w:rsidRPr="0081231C" w:rsidRDefault="00FE08E3" w:rsidP="00FE08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3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«Кадастровая палата обращает внимание, что неправильный выбор адресата при направлении обращения продлевает сроки рассмотрения письма по причине временных затрат на переадресацию обращения»,− </w:t>
      </w:r>
      <w:r w:rsidRPr="0081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 </w:t>
      </w:r>
      <w:r w:rsidRPr="00812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директора Кадастровой палаты по Костромской области Светлана Резвова.</w:t>
      </w:r>
    </w:p>
    <w:p w:rsidR="00FE08E3" w:rsidRPr="0081231C" w:rsidRDefault="00FE08E3" w:rsidP="00FE0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вопросов, требующих индивидуальной консультации, можно обратиться непосредственно в филиал Кадастровой палаты по Костромской области.</w:t>
      </w:r>
    </w:p>
    <w:p w:rsidR="00FE08E3" w:rsidRPr="0081231C" w:rsidRDefault="00FE08E3" w:rsidP="00FE08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FE08E3" w:rsidRPr="0081231C" w:rsidRDefault="00FE08E3" w:rsidP="00FE08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Получить подробную информацию о тарифах и порядке получения консультационных услуг можно также на сайте Кадастровой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hyperlink r:id="rId6" w:history="1">
        <w:r w:rsidRPr="0095602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«Консультационные услуги»,</w:t>
        </w:r>
      </w:hyperlink>
      <w:r w:rsidRPr="0081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выбрав в меню регионов Костромскую область.</w:t>
      </w:r>
    </w:p>
    <w:p w:rsidR="00FE08E3" w:rsidRPr="00A85577" w:rsidRDefault="00FE08E3" w:rsidP="00FE08E3">
      <w:pPr>
        <w:pStyle w:val="a3"/>
        <w:spacing w:before="0" w:beforeAutospacing="0" w:after="360" w:afterAutospacing="0" w:line="360" w:lineRule="auto"/>
        <w:rPr>
          <w:sz w:val="28"/>
          <w:szCs w:val="28"/>
        </w:rPr>
      </w:pPr>
    </w:p>
    <w:p w:rsidR="00FE08E3" w:rsidRDefault="00FE08E3" w:rsidP="00FE0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8E3" w:rsidRDefault="00FE08E3" w:rsidP="00FE0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8E3" w:rsidRDefault="00FE08E3" w:rsidP="00FE0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8E3" w:rsidRDefault="00FE08E3" w:rsidP="00FE0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8E3" w:rsidRDefault="00FE08E3" w:rsidP="00FE0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8E3" w:rsidRDefault="00FE08E3" w:rsidP="00FE0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8E3" w:rsidRDefault="00FE08E3" w:rsidP="00FE0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8E3" w:rsidRDefault="00FE08E3" w:rsidP="00FE0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8E3" w:rsidRDefault="00FE08E3" w:rsidP="00FE0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8E3" w:rsidRDefault="00FE08E3" w:rsidP="00FE0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8E3" w:rsidRDefault="00FE08E3" w:rsidP="00FE0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8E3" w:rsidRDefault="00FE08E3" w:rsidP="00FE0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8E3" w:rsidRDefault="00FE08E3" w:rsidP="00FE0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8E3" w:rsidRDefault="00FE08E3" w:rsidP="00FE0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8E3" w:rsidRDefault="00FE08E3" w:rsidP="00FE0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8E3" w:rsidRDefault="00FE08E3" w:rsidP="00FE0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8E3" w:rsidRDefault="00FE08E3" w:rsidP="00FE0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8E3" w:rsidRDefault="00FE08E3" w:rsidP="00FE0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8E3" w:rsidRDefault="00FE08E3" w:rsidP="00FE0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8E3" w:rsidRPr="003F69B0" w:rsidRDefault="00FE08E3" w:rsidP="00FE08E3">
      <w:pPr>
        <w:rPr>
          <w:rFonts w:ascii="Times New Roman" w:hAnsi="Times New Roman" w:cs="Times New Roman"/>
          <w:i/>
          <w:sz w:val="28"/>
          <w:szCs w:val="28"/>
        </w:rPr>
      </w:pPr>
      <w:r w:rsidRPr="003F69B0">
        <w:rPr>
          <w:rFonts w:ascii="Times New Roman" w:hAnsi="Times New Roman" w:cs="Times New Roman"/>
          <w:i/>
          <w:sz w:val="28"/>
          <w:szCs w:val="28"/>
        </w:rPr>
        <w:t>Пресс-служба Кадастровой палаты по Костромской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69B0">
        <w:rPr>
          <w:rFonts w:ascii="Times New Roman" w:hAnsi="Times New Roman" w:cs="Times New Roman"/>
          <w:i/>
          <w:sz w:val="28"/>
          <w:szCs w:val="28"/>
        </w:rPr>
        <w:t>области</w:t>
      </w:r>
    </w:p>
    <w:p w:rsidR="00CA5DB9" w:rsidRDefault="00FE08E3"/>
    <w:sectPr w:rsidR="00CA5DB9" w:rsidSect="005E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8E3"/>
    <w:rsid w:val="005F4550"/>
    <w:rsid w:val="007E60F0"/>
    <w:rsid w:val="00F65A2C"/>
    <w:rsid w:val="00FE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08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poluchit-konsultatsiyu/" TargetMode="External"/><Relationship Id="rId5" Type="http://schemas.openxmlformats.org/officeDocument/2006/relationships/hyperlink" Target="https://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1562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M.Meshalkina</dc:creator>
  <cp:keywords/>
  <dc:description/>
  <cp:lastModifiedBy>M.Meshalkina</cp:lastModifiedBy>
  <cp:revision>2</cp:revision>
  <dcterms:created xsi:type="dcterms:W3CDTF">2020-10-28T06:24:00Z</dcterms:created>
  <dcterms:modified xsi:type="dcterms:W3CDTF">2020-10-28T06:38:00Z</dcterms:modified>
</cp:coreProperties>
</file>