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ЗАКЛЮЧЕНИЕ</w:t>
      </w:r>
    </w:p>
    <w:p w:rsidR="00723290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об экспертизе муниципального нормативного правового акта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Отдел по экономике и охране труда 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_________________________________________________ в соответствии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       (наименование уполномоченного органа)</w:t>
      </w:r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постановлением администрации Галичского муниципального района Костромской области от 19 сентября  2020 года № 269 </w:t>
      </w:r>
      <w:r w:rsidRPr="00723290">
        <w:rPr>
          <w:sz w:val="28"/>
          <w:szCs w:val="28"/>
        </w:rPr>
        <w:t>«</w:t>
      </w:r>
      <w:r w:rsidRPr="00723290">
        <w:rPr>
          <w:bCs/>
          <w:sz w:val="28"/>
          <w:szCs w:val="28"/>
        </w:rPr>
        <w:t>Об утверждении 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деятельности»</w:t>
      </w:r>
      <w:proofErr w:type="gramEnd"/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723290">
        <w:rPr>
          <w:sz w:val="28"/>
          <w:szCs w:val="28"/>
        </w:rPr>
        <w:t xml:space="preserve"> 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(нормативный акт, устанавливающий порядок проведения экспертизы)</w:t>
      </w:r>
    </w:p>
    <w:p w:rsidR="00723290" w:rsidRPr="00B0277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(далее  - Порядок проведения экспертизы) рассмотрел </w:t>
      </w:r>
      <w:r>
        <w:rPr>
          <w:sz w:val="28"/>
          <w:szCs w:val="28"/>
        </w:rPr>
        <w:t xml:space="preserve">постановление администрации Галичского муниципального района Костромской области от           </w:t>
      </w:r>
      <w:r w:rsidR="009169B9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 201</w:t>
      </w:r>
      <w:r w:rsidR="009169B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9169B9">
        <w:rPr>
          <w:sz w:val="28"/>
          <w:szCs w:val="28"/>
        </w:rPr>
        <w:t>201</w:t>
      </w:r>
      <w:r>
        <w:rPr>
          <w:sz w:val="28"/>
          <w:szCs w:val="28"/>
        </w:rPr>
        <w:t xml:space="preserve"> </w:t>
      </w:r>
      <w:r w:rsidRPr="00B02777">
        <w:rPr>
          <w:sz w:val="28"/>
          <w:szCs w:val="28"/>
        </w:rPr>
        <w:t>«</w:t>
      </w:r>
      <w:r w:rsidR="00B02777" w:rsidRPr="00B02777">
        <w:rPr>
          <w:sz w:val="28"/>
          <w:szCs w:val="28"/>
        </w:rPr>
        <w:t>Об утверждении административного регламента предоставления администрацией Галичского муниципального района  Костромской области муниципальной услуги  по подготовке и выдаче  градостроительного плана земельного участка, в том числе в электронном виде</w:t>
      </w:r>
      <w:r w:rsidRPr="00B02777">
        <w:rPr>
          <w:sz w:val="28"/>
          <w:szCs w:val="28"/>
        </w:rPr>
        <w:t>»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(наименование нормативного правового акта Галичского муниципального района)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и сообщает следующее.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 Настоящее заключение подготовлено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впервые</w:t>
      </w:r>
      <w:r w:rsidRPr="009243A7">
        <w:rPr>
          <w:sz w:val="28"/>
          <w:szCs w:val="28"/>
        </w:rPr>
        <w:t>_____________________</w:t>
      </w:r>
      <w:proofErr w:type="spellEnd"/>
      <w:r w:rsidRPr="009243A7">
        <w:rPr>
          <w:sz w:val="28"/>
          <w:szCs w:val="28"/>
        </w:rPr>
        <w:t>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                                                              (впервые / повторно)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(информация о предшествующей подготовке заключения об экспертизе нормативного правового акта)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Уполномоченным органом  проведены публичные консультации в сроки  с    « </w:t>
      </w:r>
      <w:r>
        <w:rPr>
          <w:sz w:val="28"/>
          <w:szCs w:val="28"/>
        </w:rPr>
        <w:t>23</w:t>
      </w:r>
      <w:r w:rsidRPr="009243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9243A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9243A7">
        <w:rPr>
          <w:sz w:val="28"/>
          <w:szCs w:val="28"/>
        </w:rPr>
        <w:t xml:space="preserve"> года по « </w:t>
      </w:r>
      <w:r w:rsidR="00B02777">
        <w:rPr>
          <w:sz w:val="28"/>
          <w:szCs w:val="28"/>
        </w:rPr>
        <w:t>11</w:t>
      </w:r>
      <w:r w:rsidRPr="009243A7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ноября </w:t>
      </w:r>
      <w:r w:rsidRPr="009243A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243A7">
        <w:rPr>
          <w:sz w:val="28"/>
          <w:szCs w:val="28"/>
        </w:rPr>
        <w:t xml:space="preserve"> года.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Информация  об экспертизе нормативного правового акта   размещена уполномоченным органом на официальном сайте Галичского муниципального района Костромской области  в информационно-телекоммуникационной сети Интернет по адресу: </w:t>
      </w:r>
      <w:r w:rsidR="00B02777" w:rsidRPr="00B02777">
        <w:rPr>
          <w:sz w:val="28"/>
          <w:szCs w:val="28"/>
        </w:rPr>
        <w:t>http://gal-mr.ru/wp-content/uploads/2020/10/Uvedomlenie.docx</w:t>
      </w:r>
      <w:r>
        <w:rPr>
          <w:sz w:val="28"/>
          <w:szCs w:val="28"/>
        </w:rPr>
        <w:t>.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 Инициатором    проведения   экспертизы   муниципального   нормативного правового акта выступил</w:t>
      </w:r>
      <w:r>
        <w:rPr>
          <w:sz w:val="28"/>
          <w:szCs w:val="28"/>
        </w:rPr>
        <w:t xml:space="preserve"> </w:t>
      </w:r>
      <w:r w:rsidR="00B02777">
        <w:rPr>
          <w:sz w:val="28"/>
          <w:szCs w:val="28"/>
        </w:rPr>
        <w:t xml:space="preserve">Отдел архитектуры, строительства, ЖКХ, дорожного хозяйства и природных ресурсов </w:t>
      </w:r>
      <w:r>
        <w:rPr>
          <w:sz w:val="28"/>
          <w:szCs w:val="28"/>
        </w:rPr>
        <w:t>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(наименование лица, внесшего предложение о проведении экспертизы)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По  результатам  публичных консультаций </w:t>
      </w:r>
      <w:proofErr w:type="gramStart"/>
      <w:r w:rsidRPr="009243A7">
        <w:rPr>
          <w:sz w:val="28"/>
          <w:szCs w:val="28"/>
        </w:rPr>
        <w:t>получено</w:t>
      </w:r>
      <w:proofErr w:type="gramEnd"/>
      <w:r w:rsidRPr="009243A7">
        <w:rPr>
          <w:sz w:val="28"/>
          <w:szCs w:val="28"/>
        </w:rPr>
        <w:t xml:space="preserve">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нет</w:t>
      </w:r>
      <w:proofErr w:type="spellEnd"/>
      <w:r w:rsidRPr="009243A7">
        <w:rPr>
          <w:sz w:val="28"/>
          <w:szCs w:val="28"/>
        </w:rPr>
        <w:t>________ замечаний и предложений.  Результаты  проведения  публичных консультаций обобщены в справке  о  результатах проведения публичных консультаций.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Дополнительно   запросы   о  предоставлении  информации  направлены  </w:t>
      </w:r>
      <w:proofErr w:type="gramStart"/>
      <w:r w:rsidRPr="009243A7">
        <w:rPr>
          <w:sz w:val="28"/>
          <w:szCs w:val="28"/>
        </w:rPr>
        <w:t>в</w:t>
      </w:r>
      <w:proofErr w:type="gramEnd"/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spellStart"/>
      <w:r w:rsidRPr="009243A7">
        <w:rPr>
          <w:sz w:val="28"/>
          <w:szCs w:val="28"/>
        </w:rPr>
        <w:t>__</w:t>
      </w:r>
      <w:r w:rsidR="0035010E">
        <w:rPr>
          <w:sz w:val="28"/>
          <w:szCs w:val="28"/>
        </w:rPr>
        <w:t>не</w:t>
      </w:r>
      <w:proofErr w:type="spellEnd"/>
      <w:r w:rsidR="0035010E">
        <w:rPr>
          <w:sz w:val="28"/>
          <w:szCs w:val="28"/>
        </w:rPr>
        <w:t xml:space="preserve">  направлялись</w:t>
      </w:r>
      <w:r w:rsidRPr="009243A7">
        <w:rPr>
          <w:sz w:val="28"/>
          <w:szCs w:val="28"/>
        </w:rPr>
        <w:t>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i/>
        </w:rPr>
      </w:pPr>
      <w:r w:rsidRPr="009243A7">
        <w:rPr>
          <w:i/>
        </w:rPr>
        <w:t>(наименование лиц, которым были направлены запросы)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lastRenderedPageBreak/>
        <w:t xml:space="preserve">      На основе проведенной  экспертизы нормативного правового акта сделаны следующие выводы: </w:t>
      </w:r>
    </w:p>
    <w:p w:rsidR="0035010E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3A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243A7">
        <w:rPr>
          <w:sz w:val="28"/>
          <w:szCs w:val="28"/>
        </w:rPr>
        <w:t xml:space="preserve"> отсутствии в МНПА положений, необоснованно затрудняющих осуществление предпринимательской и инвестиционной деятельности</w:t>
      </w:r>
      <w:r>
        <w:rPr>
          <w:sz w:val="28"/>
          <w:szCs w:val="28"/>
        </w:rPr>
        <w:t>;</w:t>
      </w:r>
    </w:p>
    <w:p w:rsidR="0035010E" w:rsidRPr="009243A7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отсутствии </w:t>
      </w:r>
      <w:r w:rsidRPr="009243A7">
        <w:rPr>
          <w:sz w:val="28"/>
          <w:szCs w:val="28"/>
        </w:rPr>
        <w:t>положений, способствующих возникновению необоснованных расходов муниципального бюджета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r w:rsidRPr="009243A7">
        <w:rPr>
          <w:sz w:val="28"/>
          <w:szCs w:val="28"/>
        </w:rPr>
        <w:t>________________________________________________________________________.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t xml:space="preserve">     (</w:t>
      </w:r>
      <w:r w:rsidRPr="009243A7">
        <w:rPr>
          <w:i/>
        </w:rPr>
        <w:t>вывод о наличии либо отсутствии положений, необоснованно затрудняющих осуществление  предпринимательской и инвестиционной деятельности).</w:t>
      </w:r>
    </w:p>
    <w:p w:rsidR="00723290" w:rsidRDefault="00723290" w:rsidP="00723290">
      <w:pPr>
        <w:widowControl w:val="0"/>
        <w:suppressAutoHyphens w:val="0"/>
        <w:autoSpaceDE w:val="0"/>
        <w:jc w:val="both"/>
      </w:pPr>
    </w:p>
    <w:p w:rsidR="00B02777" w:rsidRDefault="00B02777" w:rsidP="00B027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этого 30 декабря 2019 года была проведена процедура ОРВ вышеуказанного НПА (разработчиком вносились изменения), на основе проведенной ОРВ проекта муниципального нормативного правового акта сделаны следующие выводы:</w:t>
      </w:r>
    </w:p>
    <w:p w:rsidR="00B02777" w:rsidRDefault="00B02777" w:rsidP="00B0277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положения, вводящие избыточные обязанности, запреты и ограничения для субъектов предпринимательской  и инвестиционной деятельности или способствующие возникновению необоснованных расходов субъектов предпринимательской и инвестиционной деятельности и бюджета Галичского муниципального района Костромской области, не выявлены;</w:t>
      </w:r>
      <w:proofErr w:type="gramEnd"/>
    </w:p>
    <w:p w:rsidR="00B02777" w:rsidRDefault="00B02777" w:rsidP="00B0277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достаточное обоснование решения проблемы предложенным способом регулирования имеется;</w:t>
      </w:r>
    </w:p>
    <w:p w:rsidR="00B02777" w:rsidRDefault="00B02777" w:rsidP="00B0277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предоставленные разработчиком для подготовки заключения об оценке регулирующего воздействия, соответствуют требованиям установленным Порядком проведения ОРВ от 28.04.2017 года № 106;</w:t>
      </w:r>
    </w:p>
    <w:p w:rsidR="00B02777" w:rsidRDefault="00B02777" w:rsidP="00B0277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разработчиком соблюдены соответствующие требования процедуры (информация об оценке регулирующего воздействия проекта   НПА размещена разработчиком на официальном сайте в информационно-телекоммуникационной сети «Интернет» </w:t>
      </w:r>
      <w:hyperlink r:id="rId5" w:anchor="_blank" w:history="1">
        <w:r>
          <w:rPr>
            <w:rStyle w:val="a3"/>
          </w:rPr>
          <w:t>http://gal-mr.ru/otsenka-reguliruyushhego-vozdeystviya-npa/</w:t>
        </w:r>
      </w:hyperlink>
      <w:r>
        <w:rPr>
          <w:color w:val="000000"/>
          <w:sz w:val="28"/>
          <w:szCs w:val="28"/>
        </w:rPr>
        <w:t xml:space="preserve"> .</w:t>
      </w:r>
      <w:proofErr w:type="gramEnd"/>
    </w:p>
    <w:p w:rsidR="00723290" w:rsidRPr="009243A7" w:rsidRDefault="00B02777" w:rsidP="00B02777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проекта решения не требует принятия, изменения, приостановления или признания </w:t>
      </w:r>
      <w:proofErr w:type="gramStart"/>
      <w:r>
        <w:rPr>
          <w:color w:val="000000"/>
          <w:sz w:val="28"/>
          <w:szCs w:val="28"/>
        </w:rPr>
        <w:t>утратившим</w:t>
      </w:r>
      <w:proofErr w:type="gramEnd"/>
      <w:r>
        <w:rPr>
          <w:color w:val="000000"/>
          <w:sz w:val="28"/>
          <w:szCs w:val="28"/>
        </w:rPr>
        <w:t xml:space="preserve"> силу иных муниципальных нормативных правовых актов администрации Галичского муниципального района Костромской области, и не повлечет дополнительных расходов из бюджета муниципального района</w:t>
      </w:r>
      <w:r w:rsidR="00723290" w:rsidRPr="009243A7">
        <w:rPr>
          <w:sz w:val="28"/>
          <w:szCs w:val="28"/>
        </w:rPr>
        <w:t xml:space="preserve"> 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(обоснование выводов, а также иные замечания и предложения),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Указание (при наличии) на приложения.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</w:p>
    <w:p w:rsidR="00723290" w:rsidRDefault="0035010E" w:rsidP="0072329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>Заведующий отделом по экономике</w:t>
      </w:r>
    </w:p>
    <w:p w:rsidR="0035010E" w:rsidRDefault="0035010E" w:rsidP="0072329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>и охране труда администрации</w:t>
      </w:r>
    </w:p>
    <w:p w:rsidR="0035010E" w:rsidRDefault="0035010E" w:rsidP="0072329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Галичского муниципального района </w:t>
      </w:r>
    </w:p>
    <w:p w:rsidR="0035010E" w:rsidRPr="009243A7" w:rsidRDefault="0035010E" w:rsidP="0072329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>Костромской области                                                                   С.М.Титова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gramStart"/>
      <w:r w:rsidRPr="009243A7">
        <w:rPr>
          <w:sz w:val="28"/>
          <w:szCs w:val="28"/>
        </w:rPr>
        <w:t xml:space="preserve">__________________________  _________________  ___________________________ </w:t>
      </w:r>
      <w:r w:rsidRPr="009243A7">
        <w:rPr>
          <w:sz w:val="24"/>
          <w:szCs w:val="24"/>
        </w:rPr>
        <w:t>(Руководитель                                          (подпись)                            (расшифровка подписи)</w:t>
      </w:r>
      <w:proofErr w:type="gramEnd"/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r w:rsidRPr="009243A7">
        <w:rPr>
          <w:sz w:val="24"/>
          <w:szCs w:val="24"/>
        </w:rPr>
        <w:t>уполномоченного органа,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gramStart"/>
      <w:r w:rsidRPr="009243A7">
        <w:rPr>
          <w:sz w:val="24"/>
          <w:szCs w:val="24"/>
        </w:rPr>
        <w:t>подготовившего</w:t>
      </w:r>
      <w:proofErr w:type="gramEnd"/>
      <w:r w:rsidRPr="009243A7">
        <w:rPr>
          <w:sz w:val="24"/>
          <w:szCs w:val="24"/>
        </w:rPr>
        <w:t xml:space="preserve"> заключение)                           _____________________</w:t>
      </w:r>
    </w:p>
    <w:p w:rsidR="00723290" w:rsidRPr="009243A7" w:rsidRDefault="00723290" w:rsidP="00B02777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4"/>
          <w:szCs w:val="24"/>
        </w:rPr>
        <w:t xml:space="preserve">                                                                                        (дата)</w:t>
      </w:r>
    </w:p>
    <w:p w:rsidR="006A6F0E" w:rsidRDefault="006A6F0E"/>
    <w:sectPr w:rsidR="006A6F0E" w:rsidSect="007B2C30">
      <w:pgSz w:w="11906" w:h="16838"/>
      <w:pgMar w:top="567" w:right="567" w:bottom="567" w:left="1134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90"/>
    <w:rsid w:val="00204BB7"/>
    <w:rsid w:val="0035010E"/>
    <w:rsid w:val="006A6F0E"/>
    <w:rsid w:val="00723290"/>
    <w:rsid w:val="007B2C30"/>
    <w:rsid w:val="009169B9"/>
    <w:rsid w:val="00B02777"/>
    <w:rsid w:val="00B669AB"/>
    <w:rsid w:val="00C3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2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l-mr.ru/otsenka-reguliruyushhego-vozdeystviya-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2020-11-12T05:11:00Z</cp:lastPrinted>
  <dcterms:created xsi:type="dcterms:W3CDTF">2020-11-12T05:01:00Z</dcterms:created>
  <dcterms:modified xsi:type="dcterms:W3CDTF">2020-11-12T05:12:00Z</dcterms:modified>
</cp:coreProperties>
</file>