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076AF8" w:rsidRPr="00AE795C" w:rsidRDefault="00076AF8" w:rsidP="00076A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Галичского муниципального района Костромской области  «</w:t>
      </w:r>
      <w:r w:rsidRPr="00AE795C">
        <w:rPr>
          <w:color w:val="000000"/>
          <w:sz w:val="28"/>
          <w:szCs w:val="28"/>
        </w:rPr>
        <w:t>Об утверждении административного регламента</w:t>
      </w:r>
    </w:p>
    <w:p w:rsidR="00076AF8" w:rsidRPr="00076AF8" w:rsidRDefault="00076AF8" w:rsidP="00076AF8">
      <w:pPr>
        <w:jc w:val="center"/>
        <w:rPr>
          <w:bCs/>
          <w:color w:val="000000"/>
          <w:sz w:val="28"/>
          <w:szCs w:val="28"/>
        </w:rPr>
      </w:pPr>
      <w:r w:rsidRPr="00AE795C">
        <w:rPr>
          <w:color w:val="000000"/>
          <w:sz w:val="28"/>
          <w:szCs w:val="28"/>
        </w:rPr>
        <w:t xml:space="preserve">предоставления администрацией Галичского муниципального района                   Костромской области муниципальной услуги </w:t>
      </w:r>
      <w:r w:rsidRPr="00AE795C">
        <w:rPr>
          <w:bCs/>
          <w:color w:val="000000"/>
          <w:sz w:val="28"/>
          <w:szCs w:val="28"/>
        </w:rPr>
        <w:t xml:space="preserve">по </w:t>
      </w:r>
      <w:r w:rsidRPr="00AE795C">
        <w:rPr>
          <w:bCs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</w:t>
      </w:r>
      <w:r w:rsidRPr="00AE795C">
        <w:rPr>
          <w:sz w:val="28"/>
          <w:szCs w:val="28"/>
        </w:rPr>
        <w:t>реконструкции объектов капитального строительства, в том числе в электронном виде</w:t>
      </w:r>
      <w:r>
        <w:rPr>
          <w:sz w:val="28"/>
          <w:szCs w:val="28"/>
        </w:rPr>
        <w:t>»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</w:p>
    <w:p w:rsidR="00076AF8" w:rsidRPr="00076AF8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>постановления администрации Галичского муниципального района Костромской области  «</w:t>
      </w:r>
      <w:r w:rsidR="00F865A3" w:rsidRPr="00AE795C">
        <w:rPr>
          <w:color w:val="000000"/>
          <w:sz w:val="28"/>
          <w:szCs w:val="28"/>
        </w:rPr>
        <w:t>Об утверждении административного регламента</w:t>
      </w:r>
      <w:r w:rsidR="00F865A3">
        <w:rPr>
          <w:color w:val="000000"/>
          <w:sz w:val="28"/>
          <w:szCs w:val="28"/>
        </w:rPr>
        <w:t xml:space="preserve"> </w:t>
      </w:r>
      <w:r w:rsidR="00F865A3" w:rsidRPr="00AE795C">
        <w:rPr>
          <w:color w:val="000000"/>
          <w:sz w:val="28"/>
          <w:szCs w:val="28"/>
        </w:rPr>
        <w:t xml:space="preserve">предоставления администрацией Галичского муниципального района                   Костромской области муниципальной услуги </w:t>
      </w:r>
      <w:r w:rsidR="00F865A3" w:rsidRPr="00AE795C">
        <w:rPr>
          <w:bCs/>
          <w:color w:val="000000"/>
          <w:sz w:val="28"/>
          <w:szCs w:val="28"/>
        </w:rPr>
        <w:t xml:space="preserve">по </w:t>
      </w:r>
      <w:r w:rsidR="00F865A3" w:rsidRPr="00AE795C">
        <w:rPr>
          <w:bCs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</w:t>
      </w:r>
      <w:r w:rsidR="00F865A3" w:rsidRPr="00AE795C">
        <w:rPr>
          <w:sz w:val="28"/>
          <w:szCs w:val="28"/>
        </w:rPr>
        <w:t>реконструкции объектов капитального строительства, в том числе в электронном виде</w:t>
      </w:r>
      <w:r w:rsidR="00F865A3">
        <w:rPr>
          <w:sz w:val="28"/>
          <w:szCs w:val="28"/>
        </w:rPr>
        <w:t>»</w:t>
      </w:r>
      <w:r w:rsidRPr="00FC3A79">
        <w:rPr>
          <w:rFonts w:eastAsia="Calibri"/>
          <w:sz w:val="28"/>
          <w:szCs w:val="28"/>
        </w:rPr>
        <w:t>______________________________________________,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разработанному </w:t>
      </w:r>
      <w:r w:rsidR="000A5292">
        <w:rPr>
          <w:rFonts w:eastAsia="Calibri"/>
          <w:sz w:val="28"/>
          <w:szCs w:val="28"/>
        </w:rPr>
        <w:t>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0A5292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8E2580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9F42DE">
        <w:rPr>
          <w:rFonts w:eastAsia="Calibri"/>
          <w:color w:val="FF0000"/>
          <w:sz w:val="28"/>
          <w:szCs w:val="28"/>
        </w:rPr>
        <w:t>http://gal-mr.ru/wp-content/uploads/2020/11/uvedomlenie-2.docx</w:t>
      </w:r>
      <w:r w:rsidRPr="008E25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от: </w:t>
      </w:r>
    </w:p>
    <w:p w:rsidR="00076AF8" w:rsidRPr="00FC3A79" w:rsidRDefault="008E2580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отзывов не </w:t>
      </w:r>
      <w:proofErr w:type="spellStart"/>
      <w:r>
        <w:rPr>
          <w:rFonts w:eastAsia="Calibri"/>
          <w:sz w:val="28"/>
          <w:szCs w:val="28"/>
        </w:rPr>
        <w:t>было____________</w:t>
      </w:r>
      <w:r w:rsidR="00076AF8" w:rsidRPr="00FC3A79">
        <w:rPr>
          <w:rFonts w:eastAsia="Calibri"/>
          <w:sz w:val="28"/>
          <w:szCs w:val="28"/>
        </w:rPr>
        <w:t>________________________________________</w:t>
      </w:r>
      <w:proofErr w:type="spellEnd"/>
      <w:r w:rsidR="00076AF8" w:rsidRPr="00FC3A79">
        <w:rPr>
          <w:rFonts w:eastAsia="Calibri"/>
          <w:sz w:val="28"/>
          <w:szCs w:val="28"/>
        </w:rPr>
        <w:t>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Структурный элемент </w:t>
            </w:r>
            <w:r w:rsidRPr="00FC3A79">
              <w:rPr>
                <w:rFonts w:eastAsia="Calibri"/>
                <w:sz w:val="26"/>
                <w:szCs w:val="26"/>
              </w:rPr>
              <w:lastRenderedPageBreak/>
              <w:t>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Замечания и </w:t>
            </w: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Позиция уполномоченного </w:t>
            </w:r>
            <w:r w:rsidRPr="00FC3A79">
              <w:rPr>
                <w:rFonts w:eastAsia="Calibri"/>
                <w:sz w:val="26"/>
                <w:szCs w:val="26"/>
              </w:rPr>
              <w:lastRenderedPageBreak/>
              <w:t>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Участник публичных консультаций - 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>Разраб</w:t>
      </w:r>
      <w:r w:rsidR="009F42DE">
        <w:rPr>
          <w:sz w:val="28"/>
          <w:szCs w:val="28"/>
        </w:rPr>
        <w:t>отчик: Шаров Дмитрий Евгеньевич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(849437)21702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8E2580" w:rsidRPr="008E2580" w:rsidRDefault="009F42D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заведующего</w:t>
      </w:r>
    </w:p>
    <w:p w:rsidR="008E2580" w:rsidRPr="008E2580" w:rsidRDefault="009F42D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</w:t>
      </w:r>
      <w:r w:rsidR="008E2580" w:rsidRPr="008E2580">
        <w:rPr>
          <w:bCs/>
          <w:sz w:val="28"/>
          <w:szCs w:val="28"/>
        </w:rPr>
        <w:t xml:space="preserve"> архитектуры, строительства,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ЖКХ, дорожного хозяйства 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природных ресурсов</w:t>
      </w:r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9F42DE">
        <w:rPr>
          <w:bCs/>
          <w:sz w:val="28"/>
          <w:szCs w:val="28"/>
        </w:rPr>
        <w:t xml:space="preserve">   Д.Е. Шаров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9F42DE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76AF8"/>
    <w:rsid w:val="000A5292"/>
    <w:rsid w:val="00795BBB"/>
    <w:rsid w:val="007B019C"/>
    <w:rsid w:val="008E2580"/>
    <w:rsid w:val="00913F99"/>
    <w:rsid w:val="009F42DE"/>
    <w:rsid w:val="00A4653E"/>
    <w:rsid w:val="00B031DB"/>
    <w:rsid w:val="00B85A79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2020-12-09T11:35:00Z</dcterms:created>
  <dcterms:modified xsi:type="dcterms:W3CDTF">2020-12-09T13:03:00Z</dcterms:modified>
</cp:coreProperties>
</file>