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8D" w:rsidRPr="00F363B9" w:rsidRDefault="001A0B8D" w:rsidP="001A0B8D">
      <w:pPr>
        <w:pStyle w:val="a3"/>
        <w:rPr>
          <w:rStyle w:val="a5"/>
          <w:iCs/>
          <w:sz w:val="28"/>
          <w:szCs w:val="28"/>
        </w:rPr>
      </w:pPr>
      <w:r w:rsidRPr="00F363B9">
        <w:rPr>
          <w:rStyle w:val="a5"/>
          <w:iCs/>
          <w:sz w:val="28"/>
          <w:szCs w:val="28"/>
        </w:rPr>
        <w:t xml:space="preserve">Материнский капитал на ипотеку – без визита в ПФР </w:t>
      </w:r>
    </w:p>
    <w:p w:rsidR="003A498F" w:rsidRPr="00F363B9" w:rsidRDefault="004D0176" w:rsidP="001A0B8D">
      <w:pPr>
        <w:pStyle w:val="a3"/>
        <w:rPr>
          <w:rStyle w:val="a5"/>
          <w:i/>
          <w:iCs/>
          <w:sz w:val="28"/>
          <w:szCs w:val="28"/>
        </w:rPr>
      </w:pPr>
      <w:r w:rsidRPr="00F363B9">
        <w:rPr>
          <w:rStyle w:val="a5"/>
          <w:i/>
          <w:iCs/>
          <w:sz w:val="28"/>
          <w:szCs w:val="28"/>
        </w:rPr>
        <w:t xml:space="preserve">Костромские семьи </w:t>
      </w:r>
      <w:r w:rsidR="003A498F" w:rsidRPr="00F363B9">
        <w:rPr>
          <w:rStyle w:val="a5"/>
          <w:i/>
          <w:iCs/>
          <w:sz w:val="28"/>
          <w:szCs w:val="28"/>
        </w:rPr>
        <w:t xml:space="preserve">все чаще решают квартирный вопрос с помощью материнского капитала прямо в банке. </w:t>
      </w:r>
    </w:p>
    <w:p w:rsidR="00EC3232" w:rsidRPr="00F363B9" w:rsidRDefault="003A498F" w:rsidP="003A498F">
      <w:pPr>
        <w:pStyle w:val="a3"/>
        <w:rPr>
          <w:sz w:val="28"/>
          <w:szCs w:val="28"/>
        </w:rPr>
      </w:pPr>
      <w:r w:rsidRPr="00F363B9">
        <w:rPr>
          <w:rStyle w:val="a5"/>
          <w:b w:val="0"/>
          <w:iCs/>
          <w:sz w:val="28"/>
          <w:szCs w:val="28"/>
        </w:rPr>
        <w:t xml:space="preserve">Напомним, </w:t>
      </w:r>
      <w:r w:rsidRPr="00F363B9">
        <w:rPr>
          <w:sz w:val="28"/>
          <w:szCs w:val="28"/>
        </w:rPr>
        <w:t xml:space="preserve">с апреля прошлого года </w:t>
      </w:r>
      <w:r w:rsidR="00EC3232" w:rsidRPr="00F363B9">
        <w:rPr>
          <w:sz w:val="28"/>
          <w:szCs w:val="28"/>
        </w:rPr>
        <w:t xml:space="preserve">значительно упростилась процедура распоряжения материнским капиталом на самое востребованное направление программы – покупку или строительство жилья с привлечением кредитных средств. Теперь </w:t>
      </w:r>
      <w:r w:rsidR="008B2FF2">
        <w:rPr>
          <w:sz w:val="28"/>
          <w:szCs w:val="28"/>
        </w:rPr>
        <w:t>семьи</w:t>
      </w:r>
      <w:r w:rsidRPr="00F363B9">
        <w:rPr>
          <w:sz w:val="28"/>
          <w:szCs w:val="28"/>
        </w:rPr>
        <w:t xml:space="preserve">, которые при помощи материнского капитала собираются погасить жилищный кредит </w:t>
      </w:r>
      <w:r w:rsidR="00EC3232" w:rsidRPr="00F363B9">
        <w:rPr>
          <w:sz w:val="28"/>
          <w:szCs w:val="28"/>
        </w:rPr>
        <w:t xml:space="preserve">(проценты по нему) </w:t>
      </w:r>
      <w:r w:rsidRPr="00F363B9">
        <w:rPr>
          <w:sz w:val="28"/>
          <w:szCs w:val="28"/>
        </w:rPr>
        <w:t xml:space="preserve">или внести первый взнос по ипотеке, могут подать документы на распоряжение его средствами прямо в банке. Обращаться в Пенсионный фонд для этого не требуется. Заявления и необходимые документы банк самостоятельно передает в территориальные органы ПФР по защищенным электронным каналам связи. </w:t>
      </w:r>
    </w:p>
    <w:p w:rsidR="003A498F" w:rsidRPr="00F363B9" w:rsidRDefault="003A498F" w:rsidP="003A498F">
      <w:pPr>
        <w:pStyle w:val="a3"/>
        <w:rPr>
          <w:sz w:val="28"/>
          <w:szCs w:val="28"/>
        </w:rPr>
      </w:pPr>
      <w:r w:rsidRPr="00F363B9">
        <w:rPr>
          <w:sz w:val="28"/>
          <w:szCs w:val="28"/>
        </w:rPr>
        <w:t xml:space="preserve">Такой </w:t>
      </w:r>
      <w:r w:rsidRPr="00F363B9">
        <w:rPr>
          <w:rStyle w:val="a5"/>
          <w:sz w:val="28"/>
          <w:szCs w:val="28"/>
        </w:rPr>
        <w:t>упрощенной схемой решения кварт</w:t>
      </w:r>
      <w:r w:rsidR="00EC3232" w:rsidRPr="00F363B9">
        <w:rPr>
          <w:rStyle w:val="a5"/>
          <w:sz w:val="28"/>
          <w:szCs w:val="28"/>
        </w:rPr>
        <w:t>ирного вопроса уже воспользовались 229 костромских семей</w:t>
      </w:r>
      <w:r w:rsidRPr="00F363B9">
        <w:rPr>
          <w:rStyle w:val="a5"/>
          <w:sz w:val="28"/>
          <w:szCs w:val="28"/>
        </w:rPr>
        <w:t>.</w:t>
      </w:r>
      <w:r w:rsidRPr="00F363B9">
        <w:rPr>
          <w:sz w:val="28"/>
          <w:szCs w:val="28"/>
        </w:rPr>
        <w:t xml:space="preserve"> </w:t>
      </w:r>
      <w:r w:rsidR="006E73EE" w:rsidRPr="00F363B9">
        <w:rPr>
          <w:sz w:val="28"/>
          <w:szCs w:val="28"/>
        </w:rPr>
        <w:t xml:space="preserve">На эти цели Отделение ПФР по Костромской области направило </w:t>
      </w:r>
      <w:r w:rsidR="006E73EE" w:rsidRPr="00F363B9">
        <w:rPr>
          <w:b/>
          <w:sz w:val="28"/>
          <w:szCs w:val="28"/>
        </w:rPr>
        <w:t>более 114 миллионов рублей.</w:t>
      </w:r>
      <w:r w:rsidR="006E73EE" w:rsidRPr="00F363B9">
        <w:rPr>
          <w:sz w:val="28"/>
          <w:szCs w:val="28"/>
        </w:rPr>
        <w:t xml:space="preserve"> </w:t>
      </w:r>
      <w:r w:rsidR="00FB613D" w:rsidRPr="00F363B9">
        <w:rPr>
          <w:sz w:val="28"/>
          <w:szCs w:val="28"/>
        </w:rPr>
        <w:t xml:space="preserve"> </w:t>
      </w:r>
    </w:p>
    <w:p w:rsidR="00FB613D" w:rsidRPr="00F363B9" w:rsidRDefault="00FB613D" w:rsidP="003A498F">
      <w:pPr>
        <w:pStyle w:val="a3"/>
        <w:rPr>
          <w:b/>
          <w:sz w:val="28"/>
          <w:szCs w:val="28"/>
          <w:u w:val="single"/>
        </w:rPr>
      </w:pPr>
      <w:r w:rsidRPr="00F363B9">
        <w:rPr>
          <w:b/>
          <w:sz w:val="28"/>
          <w:szCs w:val="28"/>
          <w:u w:val="single"/>
        </w:rPr>
        <w:t xml:space="preserve">Для справки: </w:t>
      </w:r>
    </w:p>
    <w:p w:rsidR="00FB613D" w:rsidRPr="00F363B9" w:rsidRDefault="00FB613D" w:rsidP="00FB613D">
      <w:pPr>
        <w:pStyle w:val="a3"/>
        <w:rPr>
          <w:rStyle w:val="a5"/>
          <w:i/>
          <w:iCs/>
          <w:sz w:val="28"/>
          <w:szCs w:val="28"/>
        </w:rPr>
      </w:pPr>
      <w:r w:rsidRPr="00F363B9">
        <w:rPr>
          <w:rStyle w:val="a5"/>
          <w:sz w:val="28"/>
          <w:szCs w:val="28"/>
        </w:rPr>
        <w:t>За время действия программы господдержки</w:t>
      </w:r>
      <w:r w:rsidRPr="00F363B9">
        <w:rPr>
          <w:sz w:val="28"/>
          <w:szCs w:val="28"/>
        </w:rPr>
        <w:t xml:space="preserve"> </w:t>
      </w:r>
      <w:r w:rsidR="006E73EE" w:rsidRPr="00F363B9">
        <w:rPr>
          <w:rStyle w:val="a5"/>
          <w:sz w:val="28"/>
          <w:szCs w:val="28"/>
        </w:rPr>
        <w:t xml:space="preserve">(с 2007 года) </w:t>
      </w:r>
      <w:r w:rsidRPr="00F363B9">
        <w:rPr>
          <w:rStyle w:val="a5"/>
          <w:b w:val="0"/>
          <w:sz w:val="28"/>
          <w:szCs w:val="28"/>
        </w:rPr>
        <w:t>приобрести квартиру в ипотеку</w:t>
      </w:r>
      <w:r w:rsidRPr="00F363B9">
        <w:rPr>
          <w:sz w:val="28"/>
          <w:szCs w:val="28"/>
        </w:rPr>
        <w:t xml:space="preserve"> или погасить уже имеющийся жилищный кредит </w:t>
      </w:r>
      <w:r w:rsidRPr="00F363B9">
        <w:rPr>
          <w:rStyle w:val="a5"/>
          <w:b w:val="0"/>
          <w:sz w:val="28"/>
          <w:szCs w:val="28"/>
        </w:rPr>
        <w:t xml:space="preserve">средствами </w:t>
      </w:r>
      <w:r w:rsidR="006E73EE" w:rsidRPr="00F363B9">
        <w:rPr>
          <w:rStyle w:val="a5"/>
          <w:b w:val="0"/>
          <w:sz w:val="28"/>
          <w:szCs w:val="28"/>
        </w:rPr>
        <w:t>материнского капитала</w:t>
      </w:r>
      <w:r w:rsidR="006E73EE" w:rsidRPr="00F363B9">
        <w:rPr>
          <w:rStyle w:val="a5"/>
          <w:sz w:val="28"/>
          <w:szCs w:val="28"/>
        </w:rPr>
        <w:t xml:space="preserve"> </w:t>
      </w:r>
      <w:r w:rsidRPr="00F363B9">
        <w:rPr>
          <w:rStyle w:val="a5"/>
          <w:sz w:val="28"/>
          <w:szCs w:val="28"/>
        </w:rPr>
        <w:t xml:space="preserve">смогли почти 19 тысяч </w:t>
      </w:r>
      <w:r w:rsidR="006E73EE" w:rsidRPr="00F363B9">
        <w:rPr>
          <w:rStyle w:val="a5"/>
          <w:sz w:val="28"/>
          <w:szCs w:val="28"/>
        </w:rPr>
        <w:t xml:space="preserve">семей </w:t>
      </w:r>
      <w:r w:rsidRPr="00F363B9">
        <w:rPr>
          <w:rStyle w:val="a5"/>
          <w:sz w:val="28"/>
          <w:szCs w:val="28"/>
        </w:rPr>
        <w:t>региона</w:t>
      </w:r>
      <w:r w:rsidR="008B2FF2">
        <w:rPr>
          <w:sz w:val="28"/>
          <w:szCs w:val="28"/>
        </w:rPr>
        <w:t xml:space="preserve"> (или</w:t>
      </w:r>
      <w:r w:rsidR="006E73EE" w:rsidRPr="00F363B9">
        <w:rPr>
          <w:sz w:val="28"/>
          <w:szCs w:val="28"/>
        </w:rPr>
        <w:t xml:space="preserve"> </w:t>
      </w:r>
      <w:r w:rsidRPr="00F363B9">
        <w:rPr>
          <w:sz w:val="28"/>
          <w:szCs w:val="28"/>
        </w:rPr>
        <w:t xml:space="preserve">каждая третья семья-обладательница сертификата). На эти цели Отделение ПФР по Костромской области </w:t>
      </w:r>
      <w:r w:rsidR="006E73EE" w:rsidRPr="00F363B9">
        <w:rPr>
          <w:rStyle w:val="a5"/>
          <w:sz w:val="28"/>
          <w:szCs w:val="28"/>
        </w:rPr>
        <w:t>направило более 7,6</w:t>
      </w:r>
      <w:r w:rsidRPr="00F363B9">
        <w:rPr>
          <w:rStyle w:val="a5"/>
          <w:sz w:val="28"/>
          <w:szCs w:val="28"/>
        </w:rPr>
        <w:t xml:space="preserve"> миллиарда рублей</w:t>
      </w:r>
      <w:r w:rsidRPr="00F363B9">
        <w:rPr>
          <w:sz w:val="28"/>
          <w:szCs w:val="28"/>
        </w:rPr>
        <w:t xml:space="preserve">. </w:t>
      </w:r>
      <w:r w:rsidRPr="00F363B9">
        <w:rPr>
          <w:sz w:val="28"/>
          <w:szCs w:val="28"/>
        </w:rPr>
        <w:br/>
      </w:r>
    </w:p>
    <w:p w:rsidR="00FB613D" w:rsidRDefault="006E73EE" w:rsidP="003A498F">
      <w:pPr>
        <w:pStyle w:val="a3"/>
        <w:rPr>
          <w:i/>
          <w:sz w:val="28"/>
          <w:szCs w:val="28"/>
        </w:rPr>
      </w:pPr>
      <w:r w:rsidRPr="00F363B9">
        <w:rPr>
          <w:i/>
          <w:sz w:val="28"/>
          <w:szCs w:val="28"/>
        </w:rPr>
        <w:t>Пресс-служба ОПФР по Костромской области</w:t>
      </w:r>
    </w:p>
    <w:p w:rsidR="008F0986" w:rsidRDefault="008F0986" w:rsidP="003A498F">
      <w:pPr>
        <w:pStyle w:val="a3"/>
        <w:rPr>
          <w:i/>
          <w:sz w:val="28"/>
          <w:szCs w:val="28"/>
        </w:rPr>
      </w:pPr>
    </w:p>
    <w:p w:rsidR="008F0986" w:rsidRPr="005174A6" w:rsidRDefault="008F0986" w:rsidP="003A498F">
      <w:pPr>
        <w:pStyle w:val="a3"/>
        <w:rPr>
          <w:sz w:val="28"/>
          <w:szCs w:val="28"/>
        </w:rPr>
      </w:pPr>
      <w:r w:rsidRPr="008F0986">
        <w:rPr>
          <w:sz w:val="28"/>
          <w:szCs w:val="28"/>
        </w:rPr>
        <w:t xml:space="preserve">Тематика: </w:t>
      </w:r>
      <w:r w:rsidRPr="005174A6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МСКраспоряжение</w:t>
      </w:r>
      <w:proofErr w:type="spellEnd"/>
      <w:r w:rsidRPr="005174A6"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госуслугиПФР</w:t>
      </w:r>
      <w:proofErr w:type="spellEnd"/>
      <w:r w:rsidR="00956EB0" w:rsidRPr="005174A6">
        <w:rPr>
          <w:sz w:val="28"/>
          <w:szCs w:val="28"/>
        </w:rPr>
        <w:t xml:space="preserve"> </w:t>
      </w:r>
      <w:r w:rsidR="005174A6" w:rsidRPr="005174A6">
        <w:rPr>
          <w:sz w:val="28"/>
          <w:szCs w:val="28"/>
        </w:rPr>
        <w:t>#</w:t>
      </w:r>
      <w:r w:rsidR="005174A6">
        <w:rPr>
          <w:sz w:val="28"/>
          <w:szCs w:val="28"/>
        </w:rPr>
        <w:t>ПФРцифровой</w:t>
      </w:r>
      <w:bookmarkStart w:id="0" w:name="_GoBack"/>
      <w:bookmarkEnd w:id="0"/>
    </w:p>
    <w:p w:rsidR="006970F0" w:rsidRPr="00F363B9" w:rsidRDefault="006970F0">
      <w:pPr>
        <w:rPr>
          <w:sz w:val="28"/>
          <w:szCs w:val="28"/>
        </w:rPr>
      </w:pPr>
    </w:p>
    <w:sectPr w:rsidR="006970F0" w:rsidRPr="00F3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8D"/>
    <w:rsid w:val="001A0B8D"/>
    <w:rsid w:val="00200FF2"/>
    <w:rsid w:val="003A498F"/>
    <w:rsid w:val="004D0176"/>
    <w:rsid w:val="005174A6"/>
    <w:rsid w:val="006970F0"/>
    <w:rsid w:val="006E73EE"/>
    <w:rsid w:val="008B2FF2"/>
    <w:rsid w:val="008F0986"/>
    <w:rsid w:val="00956EB0"/>
    <w:rsid w:val="00EC3232"/>
    <w:rsid w:val="00F363B9"/>
    <w:rsid w:val="00F807E2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0B8D"/>
    <w:rPr>
      <w:i/>
      <w:iCs/>
    </w:rPr>
  </w:style>
  <w:style w:type="character" w:styleId="a5">
    <w:name w:val="Strong"/>
    <w:basedOn w:val="a0"/>
    <w:uiPriority w:val="22"/>
    <w:qFormat/>
    <w:rsid w:val="001A0B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0B8D"/>
    <w:rPr>
      <w:i/>
      <w:iCs/>
    </w:rPr>
  </w:style>
  <w:style w:type="character" w:styleId="a5">
    <w:name w:val="Strong"/>
    <w:basedOn w:val="a0"/>
    <w:uiPriority w:val="22"/>
    <w:qFormat/>
    <w:rsid w:val="001A0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4</cp:revision>
  <cp:lastPrinted>2021-02-12T11:17:00Z</cp:lastPrinted>
  <dcterms:created xsi:type="dcterms:W3CDTF">2021-02-12T06:36:00Z</dcterms:created>
  <dcterms:modified xsi:type="dcterms:W3CDTF">2021-02-15T12:46:00Z</dcterms:modified>
</cp:coreProperties>
</file>