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5" w:rsidRDefault="00F71EE5" w:rsidP="00F71E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F71EE5" w:rsidRPr="00FC3A79" w:rsidRDefault="00F71EE5" w:rsidP="00F71E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71EE5" w:rsidRDefault="00F71EE5" w:rsidP="00F71EE5">
      <w:pPr>
        <w:suppressAutoHyphens w:val="0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1.</w:t>
      </w:r>
      <w:r w:rsidRPr="00FC3A79">
        <w:rPr>
          <w:color w:val="000000"/>
          <w:sz w:val="21"/>
          <w:szCs w:val="21"/>
          <w:lang w:eastAsia="ru-RU"/>
        </w:rPr>
        <w:t>Общая информ</w:t>
      </w:r>
      <w:r>
        <w:rPr>
          <w:color w:val="000000"/>
          <w:sz w:val="21"/>
          <w:szCs w:val="21"/>
          <w:lang w:eastAsia="ru-RU"/>
        </w:rPr>
        <w:t>ация</w:t>
      </w:r>
      <w:r>
        <w:rPr>
          <w:color w:val="000000"/>
          <w:sz w:val="21"/>
          <w:szCs w:val="21"/>
          <w:lang w:eastAsia="ru-RU"/>
        </w:rPr>
        <w:br/>
        <w:t>1.1. Регулирующий орган:</w:t>
      </w:r>
      <w:r>
        <w:rPr>
          <w:color w:val="000000"/>
          <w:sz w:val="21"/>
          <w:szCs w:val="21"/>
          <w:lang w:eastAsia="ru-RU"/>
        </w:rPr>
        <w:br/>
        <w:t xml:space="preserve">Администрация Галичского муниципального района Костромской области  - отдел по экономике и охране труда 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</w:t>
      </w:r>
      <w:r>
        <w:rPr>
          <w:color w:val="000000"/>
          <w:sz w:val="21"/>
          <w:szCs w:val="21"/>
          <w:lang w:eastAsia="ru-RU"/>
        </w:rPr>
        <w:t>о нормативного правового акта: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br/>
        <w:t>постановление администрации Галичского муниципального района Костромской области «Об утверждении порядка размещения нестационарных торговых  объектов на территории Галичского муниципального района Костромской области»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</w:r>
      <w:proofErr w:type="spellStart"/>
      <w:r w:rsidRPr="00FC3A79">
        <w:rPr>
          <w:color w:val="000000"/>
          <w:sz w:val="21"/>
          <w:szCs w:val="21"/>
          <w:lang w:eastAsia="ru-RU"/>
        </w:rPr>
        <w:t>_____</w:t>
      </w:r>
      <w:r>
        <w:rPr>
          <w:color w:val="000000"/>
          <w:sz w:val="21"/>
          <w:szCs w:val="21"/>
          <w:lang w:eastAsia="ru-RU"/>
        </w:rPr>
        <w:t>апрель</w:t>
      </w:r>
      <w:proofErr w:type="spellEnd"/>
      <w:r>
        <w:rPr>
          <w:color w:val="000000"/>
          <w:sz w:val="21"/>
          <w:szCs w:val="21"/>
          <w:lang w:eastAsia="ru-RU"/>
        </w:rPr>
        <w:t xml:space="preserve">  2021 года</w:t>
      </w:r>
      <w:r w:rsidRPr="00FC3A79">
        <w:rPr>
          <w:color w:val="000000"/>
          <w:sz w:val="21"/>
          <w:szCs w:val="21"/>
          <w:lang w:eastAsia="ru-RU"/>
        </w:rPr>
        <w:t>____________________________________________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Pr="00FC3A79">
        <w:rPr>
          <w:color w:val="000000"/>
          <w:sz w:val="21"/>
          <w:szCs w:val="21"/>
          <w:lang w:eastAsia="ru-RU"/>
        </w:rPr>
        <w:br/>
        <w:t>1.4. Краткое описание проблемы, на решение которой направлено</w:t>
      </w:r>
      <w:r>
        <w:rPr>
          <w:color w:val="000000"/>
          <w:sz w:val="21"/>
          <w:szCs w:val="21"/>
          <w:lang w:eastAsia="ru-RU"/>
        </w:rPr>
        <w:t xml:space="preserve"> </w:t>
      </w:r>
      <w:r w:rsidRPr="00FC3A79">
        <w:rPr>
          <w:color w:val="000000"/>
          <w:sz w:val="21"/>
          <w:szCs w:val="21"/>
          <w:lang w:eastAsia="ru-RU"/>
        </w:rPr>
        <w:t xml:space="preserve">предлагаемое правовое </w:t>
      </w:r>
      <w:r>
        <w:rPr>
          <w:color w:val="000000"/>
          <w:sz w:val="21"/>
          <w:szCs w:val="21"/>
          <w:lang w:eastAsia="ru-RU"/>
        </w:rPr>
        <w:t xml:space="preserve"> р</w:t>
      </w:r>
      <w:r w:rsidRPr="00FC3A79">
        <w:rPr>
          <w:color w:val="000000"/>
          <w:sz w:val="21"/>
          <w:szCs w:val="21"/>
          <w:lang w:eastAsia="ru-RU"/>
        </w:rPr>
        <w:t>егулирование:</w:t>
      </w:r>
      <w:r w:rsidRPr="00F71EE5">
        <w:rPr>
          <w:color w:val="000000"/>
          <w:sz w:val="28"/>
          <w:szCs w:val="28"/>
          <w:lang w:eastAsia="ru-RU"/>
        </w:rPr>
        <w:t xml:space="preserve">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Настоящий Порядок  размещения нестационарных торговых объектов на территории Галичского муниципального района Костромской области (далее – Порядок)  разработан в целях улучшения качества и доступности результатов предоставления мест для размещения нестационарных торговых объектов (далее – НТО), создания комфортных условий для потребителей результатов предоставления мест для НТО и определяет сроки и последовательность действий (административных процедур) при обращении заявителей за данной услугой</w:t>
      </w: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Целью изменений является 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71EE5">
        <w:rPr>
          <w:color w:val="000000"/>
          <w:sz w:val="22"/>
          <w:szCs w:val="22"/>
          <w:lang w:eastAsia="ru-RU"/>
        </w:rPr>
        <w:t>образовании.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1.6. Краткое описание содержания предлагаемого правового регулирования: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Порядком устанавливается порядок информирования населения о предоставлении мест для НТО, перечень необходимых документов, перечень оснований для отказа в предоставлении места для НТО, другие положения, характеризующие требования к условиям, полноте и качеству предоставления мест для НТО.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"___" ______ 201_ г.; окончание: "___" ____ 201_ г.</w:t>
      </w:r>
      <w:r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1.10. Контактная информация исполнителя в регулирующем органе:</w:t>
      </w:r>
      <w:r w:rsidRPr="00FC3A79">
        <w:rPr>
          <w:color w:val="000000"/>
          <w:sz w:val="21"/>
          <w:szCs w:val="21"/>
          <w:lang w:eastAsia="ru-RU"/>
        </w:rPr>
        <w:br/>
      </w:r>
      <w:proofErr w:type="spellStart"/>
      <w:r w:rsidRPr="00FC3A79">
        <w:rPr>
          <w:color w:val="000000"/>
          <w:sz w:val="21"/>
          <w:szCs w:val="21"/>
          <w:lang w:eastAsia="ru-RU"/>
        </w:rPr>
        <w:t>Ф.И.О.__</w:t>
      </w:r>
      <w:r>
        <w:rPr>
          <w:color w:val="000000"/>
          <w:sz w:val="21"/>
          <w:szCs w:val="21"/>
          <w:lang w:eastAsia="ru-RU"/>
        </w:rPr>
        <w:t>Титова</w:t>
      </w:r>
      <w:proofErr w:type="spellEnd"/>
      <w:r>
        <w:rPr>
          <w:color w:val="000000"/>
          <w:sz w:val="21"/>
          <w:szCs w:val="21"/>
          <w:lang w:eastAsia="ru-RU"/>
        </w:rPr>
        <w:t xml:space="preserve"> Светлана </w:t>
      </w:r>
      <w:proofErr w:type="spellStart"/>
      <w:r>
        <w:rPr>
          <w:color w:val="000000"/>
          <w:sz w:val="21"/>
          <w:szCs w:val="21"/>
          <w:lang w:eastAsia="ru-RU"/>
        </w:rPr>
        <w:t>Михайловна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;</w:t>
      </w:r>
    </w:p>
    <w:p w:rsidR="00F71EE5" w:rsidRPr="00F71EE5" w:rsidRDefault="00F71EE5" w:rsidP="00F71EE5">
      <w:pPr>
        <w:suppressAutoHyphens w:val="0"/>
        <w:jc w:val="both"/>
        <w:rPr>
          <w:sz w:val="22"/>
          <w:szCs w:val="22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Должность:___</w:t>
      </w:r>
      <w:r>
        <w:rPr>
          <w:color w:val="000000"/>
          <w:sz w:val="21"/>
          <w:szCs w:val="21"/>
          <w:lang w:eastAsia="ru-RU"/>
        </w:rPr>
        <w:t xml:space="preserve"> заведующий отделом </w:t>
      </w:r>
      <w:r w:rsidRPr="00F71EE5">
        <w:rPr>
          <w:sz w:val="22"/>
          <w:szCs w:val="22"/>
          <w:lang w:eastAsia="ru-RU"/>
        </w:rPr>
        <w:t xml:space="preserve">по экономике и охране </w:t>
      </w:r>
      <w:proofErr w:type="spellStart"/>
      <w:r w:rsidRPr="00F71EE5">
        <w:rPr>
          <w:sz w:val="22"/>
          <w:szCs w:val="22"/>
          <w:lang w:eastAsia="ru-RU"/>
        </w:rPr>
        <w:t>труда___</w:t>
      </w:r>
      <w:proofErr w:type="gramStart"/>
      <w:r w:rsidRPr="00F71EE5">
        <w:rPr>
          <w:sz w:val="22"/>
          <w:szCs w:val="22"/>
          <w:lang w:eastAsia="ru-RU"/>
        </w:rPr>
        <w:t>;Т</w:t>
      </w:r>
      <w:proofErr w:type="gramEnd"/>
      <w:r w:rsidRPr="00F71EE5">
        <w:rPr>
          <w:sz w:val="22"/>
          <w:szCs w:val="22"/>
          <w:lang w:eastAsia="ru-RU"/>
        </w:rPr>
        <w:t>ел</w:t>
      </w:r>
      <w:proofErr w:type="spellEnd"/>
      <w:r w:rsidRPr="00F71EE5">
        <w:rPr>
          <w:sz w:val="22"/>
          <w:szCs w:val="22"/>
          <w:lang w:eastAsia="ru-RU"/>
        </w:rPr>
        <w:t>.: (849437)21028 , адрес электронной почты:.</w:t>
      </w:r>
      <w:r w:rsidRPr="00F71EE5">
        <w:rPr>
          <w:sz w:val="22"/>
          <w:szCs w:val="22"/>
          <w:shd w:val="clear" w:color="auto" w:fill="F7F7F7"/>
        </w:rPr>
        <w:t xml:space="preserve"> economika@gal-mr.ru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1.11. * Степень регулирующего воздействия проекта акта:</w:t>
      </w:r>
      <w:r w:rsidRPr="00FC3A79">
        <w:rPr>
          <w:color w:val="000000"/>
          <w:sz w:val="21"/>
          <w:szCs w:val="21"/>
          <w:lang w:eastAsia="ru-RU"/>
        </w:rPr>
        <w:br/>
        <w:t>высокая/средняя/низкая</w:t>
      </w:r>
      <w:r>
        <w:rPr>
          <w:color w:val="000000"/>
          <w:sz w:val="21"/>
          <w:szCs w:val="21"/>
          <w:lang w:eastAsia="ru-RU"/>
        </w:rPr>
        <w:t xml:space="preserve"> – ВЫСОКАЯ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1.12. * Обоснование отнесения проекта акта к определенной степени регулирующего воздействия **: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Заявители: юридические лица, индивидуальные предприниматели, физические лица, в том числе зарегистрированные в качестве </w:t>
      </w:r>
      <w:proofErr w:type="spellStart"/>
      <w:r w:rsidRPr="00F71EE5">
        <w:rPr>
          <w:color w:val="000000"/>
          <w:sz w:val="22"/>
          <w:szCs w:val="22"/>
          <w:lang w:eastAsia="ru-RU"/>
        </w:rPr>
        <w:t>самозанятых</w:t>
      </w:r>
      <w:proofErr w:type="spellEnd"/>
      <w:r w:rsidRPr="00F71EE5">
        <w:rPr>
          <w:color w:val="000000"/>
          <w:sz w:val="22"/>
          <w:szCs w:val="22"/>
          <w:lang w:eastAsia="ru-RU"/>
        </w:rPr>
        <w:t>.</w:t>
      </w:r>
      <w:r w:rsidRPr="00F71EE5">
        <w:rPr>
          <w:color w:val="000000"/>
          <w:sz w:val="28"/>
          <w:szCs w:val="28"/>
          <w:lang w:eastAsia="ru-RU"/>
        </w:rPr>
        <w:t xml:space="preserve"> 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Предполагается возложить на субъекты предпринимательской деятельности следующие, ранее существующие обязанности: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обеспечить функционирование объектов согласно Схеме размещения нестационарных торговых объектов, утвержденных постановлением Администрации;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своевременно вносить плату за размещение объекта в бюджет Галичского муниципального района Костромской области;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сохранять тип объекта, специализацию, местоположение и размеры объекта в течение установленного периода размещения объекта;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обеспечить выполнение требований к внешнему виду, к содержанию фасадов и благоустройству объекта в течение всего срока действия договора;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не допускать в объекте нестационарной торговли продажу отдельных видов товаров (предоставление услуг) при наличии запрета, установленного Федеральным законодательством.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Нормативно правовой акт призван внести прозрачность и единообразие в общие принципы регулирования сегмента нестационарной торговли.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         Данные изменения направлены на устранение существующих излишних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71EE5">
        <w:rPr>
          <w:color w:val="000000"/>
          <w:sz w:val="22"/>
          <w:szCs w:val="22"/>
          <w:lang w:eastAsia="ru-RU"/>
        </w:rPr>
        <w:t>барьеров в области ведения бизнеса.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Участники соответствующих отношений самостоятельно не вправе решать и регулировать данный вопрос.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        Дополнительных расходов для бюджета и субъектов предпринимательской деятельности не возникнет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юридические лица, индивидуальные предприниматели, физические лица, в том числе зарегистрированные в качестве </w:t>
      </w:r>
      <w:proofErr w:type="spellStart"/>
      <w:r w:rsidRPr="00F71EE5">
        <w:rPr>
          <w:color w:val="000000"/>
          <w:sz w:val="22"/>
          <w:szCs w:val="22"/>
          <w:lang w:eastAsia="ru-RU"/>
        </w:rPr>
        <w:t>самозанятых</w:t>
      </w:r>
      <w:proofErr w:type="spellEnd"/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</w:p>
    <w:p w:rsidR="00F71EE5" w:rsidRPr="00F71EE5" w:rsidRDefault="00F71EE5" w:rsidP="00F71EE5">
      <w:pPr>
        <w:shd w:val="clear" w:color="auto" w:fill="FFFFFF"/>
        <w:rPr>
          <w:color w:val="000000"/>
          <w:sz w:val="22"/>
          <w:szCs w:val="22"/>
          <w:lang w:eastAsia="ru-RU"/>
        </w:rPr>
      </w:pPr>
      <w:proofErr w:type="gramStart"/>
      <w:r w:rsidRPr="00F71EE5">
        <w:rPr>
          <w:color w:val="000000"/>
          <w:sz w:val="22"/>
          <w:szCs w:val="22"/>
          <w:lang w:eastAsia="ru-RU"/>
        </w:rPr>
        <w:t>образовании</w:t>
      </w:r>
      <w:proofErr w:type="gramEnd"/>
      <w:r w:rsidRPr="00F71EE5">
        <w:rPr>
          <w:color w:val="000000"/>
          <w:sz w:val="22"/>
          <w:szCs w:val="22"/>
          <w:lang w:eastAsia="ru-RU"/>
        </w:rPr>
        <w:t>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lastRenderedPageBreak/>
        <w:br/>
        <w:t>2.5. Причины возникновения проблемы и факторы, поддерживающие ее существование: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</w:p>
    <w:p w:rsidR="00F71EE5" w:rsidRPr="00F71EE5" w:rsidRDefault="00F71EE5" w:rsidP="00F71EE5">
      <w:pPr>
        <w:shd w:val="clear" w:color="auto" w:fill="FFFFFF"/>
        <w:rPr>
          <w:color w:val="000000"/>
          <w:sz w:val="22"/>
          <w:szCs w:val="22"/>
          <w:lang w:eastAsia="ru-RU"/>
        </w:rPr>
      </w:pPr>
      <w:proofErr w:type="gramStart"/>
      <w:r w:rsidRPr="00F71EE5">
        <w:rPr>
          <w:color w:val="000000"/>
          <w:sz w:val="22"/>
          <w:szCs w:val="22"/>
          <w:lang w:eastAsia="ru-RU"/>
        </w:rPr>
        <w:t>образовании</w:t>
      </w:r>
      <w:proofErr w:type="gramEnd"/>
      <w:r w:rsidRPr="00F71EE5">
        <w:rPr>
          <w:color w:val="000000"/>
          <w:sz w:val="22"/>
          <w:szCs w:val="22"/>
          <w:lang w:eastAsia="ru-RU"/>
        </w:rPr>
        <w:t>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</w:p>
    <w:p w:rsidR="00F71EE5" w:rsidRPr="00F71EE5" w:rsidRDefault="00F71EE5" w:rsidP="00F71EE5">
      <w:pPr>
        <w:shd w:val="clear" w:color="auto" w:fill="FFFFFF"/>
        <w:jc w:val="both"/>
        <w:rPr>
          <w:color w:val="444444"/>
          <w:sz w:val="22"/>
          <w:szCs w:val="22"/>
          <w:shd w:val="clear" w:color="auto" w:fill="FFFFFF"/>
        </w:rPr>
      </w:pPr>
      <w:r w:rsidRPr="00F71EE5">
        <w:rPr>
          <w:color w:val="444444"/>
          <w:sz w:val="22"/>
          <w:szCs w:val="22"/>
          <w:shd w:val="clear" w:color="auto" w:fill="FFFFFF"/>
        </w:rPr>
        <w:t>решения Думы города Костромы </w:t>
      </w:r>
      <w:hyperlink r:id="rId4" w:history="1">
        <w:r w:rsidRPr="00F71EE5">
          <w:rPr>
            <w:rStyle w:val="a3"/>
            <w:color w:val="3451A0"/>
            <w:sz w:val="22"/>
            <w:szCs w:val="22"/>
            <w:shd w:val="clear" w:color="auto" w:fill="FFFFFF"/>
          </w:rPr>
          <w:t>от 26.11.2020 N 205</w:t>
        </w:r>
      </w:hyperlink>
      <w:r w:rsidRPr="00F71EE5">
        <w:rPr>
          <w:color w:val="444444"/>
          <w:sz w:val="22"/>
          <w:szCs w:val="22"/>
          <w:shd w:val="clear" w:color="auto" w:fill="FFFFFF"/>
        </w:rPr>
        <w:t>;</w:t>
      </w:r>
    </w:p>
    <w:p w:rsidR="00F71EE5" w:rsidRDefault="00F71EE5" w:rsidP="00F71EE5">
      <w:pPr>
        <w:shd w:val="clear" w:color="auto" w:fill="FFFFFF"/>
        <w:suppressAutoHyphens w:val="0"/>
        <w:rPr>
          <w:color w:val="000000"/>
          <w:sz w:val="21"/>
          <w:szCs w:val="21"/>
          <w:lang w:eastAsia="ru-RU"/>
        </w:rPr>
      </w:pP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О внесении изменений в постановление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Администрации города Ростова-на-Дону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 xml:space="preserve">от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0.12.2015 № 1351 «О размещении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нестационарных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торговых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объектов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на территории города Ростова-на-Дону»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(ред. от 09.10.2018)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Информационно-телекоммуникационная сеть Интернет</w:t>
      </w:r>
    </w:p>
    <w:p w:rsidR="00F71EE5" w:rsidRPr="00FC3A79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Апрель 2021 года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F71EE5" w:rsidRDefault="00F71EE5" w:rsidP="00F71EE5">
      <w:pPr>
        <w:suppressAutoHyphens w:val="0"/>
        <w:jc w:val="both"/>
        <w:rPr>
          <w:rFonts w:eastAsia="Calibri"/>
          <w:sz w:val="22"/>
          <w:szCs w:val="22"/>
        </w:rPr>
      </w:pPr>
      <w:r w:rsidRPr="00F71EE5">
        <w:rPr>
          <w:rFonts w:eastAsia="Calibri"/>
          <w:sz w:val="22"/>
          <w:szCs w:val="22"/>
        </w:rPr>
        <w:t>постановление администрации Галичского муниципального района Костромской области от 28 августа  2013 года № 310 «Об утверждении порядка разработки и утверждения размещения нестационарных торговых объектов»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Распоряжение Правительства Российской Федерации от 30.01.2021 № 208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 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FC3A79">
        <w:rPr>
          <w:color w:val="000000"/>
          <w:sz w:val="21"/>
          <w:szCs w:val="21"/>
          <w:lang w:eastAsia="ru-RU"/>
        </w:rPr>
        <w:t>утратившими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F71EE5" w:rsidRDefault="00F71EE5" w:rsidP="00F71EE5">
      <w:pPr>
        <w:suppressAutoHyphens w:val="0"/>
        <w:jc w:val="both"/>
        <w:rPr>
          <w:rFonts w:eastAsia="Calibri"/>
          <w:sz w:val="22"/>
          <w:szCs w:val="22"/>
        </w:rPr>
      </w:pPr>
      <w:r w:rsidRPr="00F71EE5">
        <w:rPr>
          <w:rFonts w:eastAsia="Calibri"/>
          <w:sz w:val="22"/>
          <w:szCs w:val="22"/>
        </w:rPr>
        <w:t>постановление администрации Галичского муниципального района Костромской области от 28 августа  2013 года № 310 «Об утверждении порядка разработки и утверждения размещения нестационарных торговых объектов»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40"/>
        <w:gridCol w:w="1935"/>
        <w:gridCol w:w="1185"/>
      </w:tblGrid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1)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2)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N)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юридические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5"/>
        <w:gridCol w:w="1646"/>
        <w:gridCol w:w="2035"/>
        <w:gridCol w:w="1646"/>
        <w:gridCol w:w="1378"/>
      </w:tblGrid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F71EE5" w:rsidRPr="00FC3A79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Функция (полномочие,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Наименование муниципального органа К.: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  <w:r>
        <w:rPr>
          <w:color w:val="000000"/>
          <w:sz w:val="21"/>
          <w:szCs w:val="21"/>
          <w:lang w:eastAsia="ru-RU"/>
        </w:rPr>
        <w:t xml:space="preserve"> – не установлено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F71EE5" w:rsidRPr="00FC3A79" w:rsidTr="00395DD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F71EE5" w:rsidRPr="00FC3A79" w:rsidTr="00395DD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F71EE5" w:rsidRPr="00FC3A79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</w:t>
      </w:r>
      <w:r>
        <w:rPr>
          <w:color w:val="000000"/>
          <w:sz w:val="21"/>
          <w:szCs w:val="21"/>
          <w:lang w:eastAsia="ru-RU"/>
        </w:rPr>
        <w:t>отсутствуют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7.1. Группы потенциальных адресатов предлагаемого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7.3. Описание расходов и возможных доходов,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7.4.Количественная оценка, млн. рублей</w:t>
            </w:r>
          </w:p>
        </w:tc>
      </w:tr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Pr="00FC3A79">
        <w:rPr>
          <w:color w:val="000000"/>
          <w:sz w:val="21"/>
          <w:szCs w:val="21"/>
          <w:lang w:eastAsia="ru-RU"/>
        </w:rPr>
        <w:br/>
        <w:t>___</w:t>
      </w:r>
      <w:r>
        <w:rPr>
          <w:color w:val="000000"/>
          <w:sz w:val="21"/>
          <w:szCs w:val="21"/>
          <w:lang w:eastAsia="ru-RU"/>
        </w:rPr>
        <w:t>отсутствуют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color w:val="000000"/>
          <w:sz w:val="21"/>
          <w:szCs w:val="21"/>
          <w:lang w:eastAsia="ru-RU"/>
        </w:rPr>
        <w:t xml:space="preserve"> – отсутствует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>
        <w:rPr>
          <w:color w:val="000000"/>
          <w:sz w:val="21"/>
          <w:szCs w:val="21"/>
          <w:lang w:eastAsia="ru-RU"/>
        </w:rPr>
        <w:t xml:space="preserve"> – апрель 2021 года 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F71EE5">
        <w:rPr>
          <w:b/>
          <w:color w:val="000000"/>
          <w:sz w:val="21"/>
          <w:szCs w:val="21"/>
          <w:lang w:eastAsia="ru-RU"/>
        </w:rPr>
        <w:t>(нет</w:t>
      </w:r>
      <w:r w:rsidRPr="00FC3A79">
        <w:rPr>
          <w:color w:val="000000"/>
          <w:sz w:val="21"/>
          <w:szCs w:val="21"/>
          <w:lang w:eastAsia="ru-RU"/>
        </w:rPr>
        <w:t>)</w:t>
      </w:r>
    </w:p>
    <w:p w:rsidR="00F71EE5" w:rsidRDefault="00F71EE5" w:rsidP="00F71EE5">
      <w:pPr>
        <w:suppressAutoHyphens w:val="0"/>
        <w:jc w:val="both"/>
        <w:rPr>
          <w:b/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а) срок переходного периода: _____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F71EE5">
        <w:rPr>
          <w:b/>
          <w:color w:val="000000"/>
          <w:sz w:val="21"/>
          <w:szCs w:val="21"/>
          <w:lang w:eastAsia="ru-RU"/>
        </w:rPr>
        <w:t>(нет).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proofErr w:type="spellStart"/>
      <w:r w:rsidRPr="00FC3A79">
        <w:rPr>
          <w:color w:val="000000"/>
          <w:sz w:val="21"/>
          <w:szCs w:val="21"/>
          <w:lang w:eastAsia="ru-RU"/>
        </w:rPr>
        <w:t>_____дней</w:t>
      </w:r>
      <w:proofErr w:type="spellEnd"/>
      <w:r w:rsidRPr="00FC3A79">
        <w:rPr>
          <w:color w:val="000000"/>
          <w:sz w:val="21"/>
          <w:szCs w:val="21"/>
          <w:lang w:eastAsia="ru-RU"/>
        </w:rPr>
        <w:t xml:space="preserve">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Отсутствует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начало: "___" _________ 201_ г.; окончание: "___" _________ 201_ г.</w:t>
      </w: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F71EE5" w:rsidRDefault="00F71EE5" w:rsidP="00F71EE5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     Титова С. М.                             02.04.2021   </w:t>
      </w:r>
      <w:r w:rsidRPr="00FC3A79">
        <w:rPr>
          <w:color w:val="000000"/>
          <w:sz w:val="21"/>
          <w:szCs w:val="21"/>
          <w:lang w:eastAsia="ru-RU"/>
        </w:rPr>
        <w:t>              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       (инициалы, фамилия)                    Дата                     Подпись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E5"/>
    <w:rsid w:val="00287B83"/>
    <w:rsid w:val="002D1F22"/>
    <w:rsid w:val="003B30FF"/>
    <w:rsid w:val="00C077AD"/>
    <w:rsid w:val="00E36F35"/>
    <w:rsid w:val="00E9766B"/>
    <w:rsid w:val="00F33088"/>
    <w:rsid w:val="00F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102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2021-04-02T06:14:00Z</dcterms:created>
  <dcterms:modified xsi:type="dcterms:W3CDTF">2021-04-02T06:45:00Z</dcterms:modified>
</cp:coreProperties>
</file>