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9F" w:rsidRPr="000F1BB3" w:rsidRDefault="000F1BB3" w:rsidP="000F1B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8054"/>
      <w:bookmarkEnd w:id="0"/>
      <w:r w:rsidRPr="000F1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</w:t>
      </w:r>
      <w:r w:rsidR="006B5B6D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БХОДИМЫХ ДЛЯ ПОДАЧИ ЗАЯВКИ СЕЛЬ</w:t>
      </w:r>
      <w:r w:rsidRPr="000F1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СКОХОЗЯЙСТВЕННЫМ ТОВАРОПРОИЗВОДИ</w:t>
      </w:r>
      <w:r w:rsidR="006B5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 В ЦЕЛЯХ ПРЕДОСТАВЛЕНИЯ ВОЗ</w:t>
      </w:r>
      <w:r w:rsidRPr="000F1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ЗАТРАТ В РАМКАХ ВЕДОМСТВЕННОГО ПРОЕКТА «СОДЕЙСТВИЕ ЗАНЯТОСТИ СЕЛЬСКОГО НАСЕЛЕНИЯ» ГОСУДАРСТВЕННОЙ ПРОГРАММЫ РОССИЙСКОЙ ФЕДЕРАЦИИ «КОМПЛЕКСНОЕ РАЗВИТИЕ СЕЛЬСКИХ ТЕРРИТОРИЙ»</w:t>
      </w:r>
    </w:p>
    <w:p w:rsidR="000F1BB3" w:rsidRPr="000F1BB3" w:rsidRDefault="000F1BB3" w:rsidP="000F1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C70" w:rsidRPr="000F6C70" w:rsidRDefault="000F6C70" w:rsidP="006B5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субсидий получатели субсидий</w:t>
      </w:r>
      <w:r w:rsidR="000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сельскохозяйственные товаропроизводители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срок до 10 декабря текущего финансового года </w:t>
      </w:r>
      <w:r w:rsidR="000F1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агропромышленного комплекса Костромской области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156013, г. Кострома, ул. Маршала Новикова, 37 </w:t>
      </w:r>
      <w:hyperlink r:id="rId4" w:history="1">
        <w:r w:rsidRPr="000F6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субсиди</w:t>
      </w:r>
      <w:r w:rsidR="000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форме согласно приложению № 1 к 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6B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B6D" w:rsidRPr="006B5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 распределения субсидий из областного бюджета сельскохозяйственным товаропроизводителям на возмещение части затрат на реализацию мероприятий, направленных на обеспечение квалифицирован</w:t>
      </w:r>
      <w:r w:rsidR="006B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специалистами (приложение № 17 к </w:t>
      </w:r>
      <w:r w:rsidR="006B5B6D" w:rsidRPr="006B5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Костромской области «Комплексное развитие сельских территорий Костромской области», утвержденной постановление администрации Костромской области от 23.12.2019 № 513-а</w:t>
      </w:r>
      <w:r w:rsidR="006B5B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5B6D" w:rsidRPr="006B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следующих документов: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5" w:history="1">
        <w:r w:rsidRPr="000F6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справки-расчета</w:t>
        </w:r>
      </w:hyperlink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субсидии по направлению, указанному в </w:t>
      </w:r>
      <w:hyperlink r:id="rId6" w:history="1">
        <w:r w:rsidRPr="000F6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2.1</w:t>
        </w:r>
      </w:hyperlink>
      <w:r w:rsidR="006B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согласно приложению № 2 к 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Порядку;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r:id="rId7" w:history="1">
        <w:r w:rsidRPr="000F6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справки-расчета</w:t>
        </w:r>
      </w:hyperlink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субсидии по направлению, указанному в </w:t>
      </w:r>
      <w:hyperlink r:id="rId8" w:history="1">
        <w:r w:rsidRPr="000F6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 пункта 2.1</w:t>
        </w:r>
      </w:hyperlink>
      <w:r w:rsidR="006B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согласно приложению № 3 к 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Порядку;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r:id="rId9" w:history="1">
        <w:r w:rsidRPr="000F6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справки-расчета</w:t>
        </w:r>
      </w:hyperlink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субсидии по направлению, указанному в </w:t>
      </w:r>
      <w:hyperlink r:id="rId10" w:history="1">
        <w:r w:rsidRPr="000F6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2.1</w:t>
        </w:r>
      </w:hyperlink>
      <w:r w:rsidR="006B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6B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согласно приложению №</w:t>
      </w:r>
      <w:r w:rsidR="0000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 к 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Порядку;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hyperlink r:id="rId11" w:history="1">
        <w:r w:rsidRPr="000F6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справки-расчета</w:t>
        </w:r>
      </w:hyperlink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субсидии по направлению, указанному в </w:t>
      </w:r>
      <w:hyperlink r:id="rId12" w:history="1">
        <w:r w:rsidRPr="000F6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4 пункта 2.1</w:t>
        </w:r>
      </w:hyperlink>
      <w:r w:rsidR="0000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согласно приложению №</w:t>
      </w:r>
      <w:r w:rsidR="0074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 к 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Порядку;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справки, подписанной руководителем и главным бухгалтером получателя субсидии, о соответствии получателя субсидии требованиям, предусмотренным </w:t>
      </w:r>
      <w:hyperlink r:id="rId13" w:history="1">
        <w:r w:rsidRPr="000F6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="0074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Порядка;</w:t>
      </w:r>
    </w:p>
    <w:p w:rsidR="000F6C70" w:rsidRPr="000F6C70" w:rsidRDefault="007428CC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6C70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копий документов, подтверждающих фактические затраты по направлению, указанному в </w:t>
      </w:r>
      <w:hyperlink r:id="rId14" w:history="1">
        <w:r w:rsidR="000F6C70" w:rsidRPr="000F6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2.1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C70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Порядка: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ученического договора и (или) договора о целевом обучении в федеральной государственной образовательной организации высшего, среднего и дополнительного профессионального образования, находящейся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надзору;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договора и (или) трудовой книжки работника и (или) информации о трудовой деятельности в соответствии со сведениями о трудовой деятельности, предусмотренными </w:t>
      </w:r>
      <w:hyperlink r:id="rId15" w:history="1">
        <w:r w:rsidRPr="000F6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66.1</w:t>
        </w:r>
      </w:hyperlink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Федерации;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платежных поручений и (или) выписок с расчетного счета, подтверждающих фактически произведенные затраты в текущем году по заключенному ученическому договору (или) договору о целевом обучении (оплата обучения, проживания и проезда работника, учебных материалов, стипендии);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копий документов, подтверждающих фактические затраты по направлению, указанному в </w:t>
      </w:r>
      <w:hyperlink r:id="rId16" w:history="1">
        <w:r w:rsidRPr="000F6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 пункта 2.1</w:t>
        </w:r>
      </w:hyperlink>
      <w:r w:rsidR="0074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Порядка: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ученического договора и (или) договора о целевом обучении по сельскохозяйственным специальностям, соответствующим Общероссийскому </w:t>
      </w:r>
      <w:hyperlink r:id="rId17" w:history="1">
        <w:r w:rsidRPr="000F6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классификатору</w:t>
        </w:r>
      </w:hyperlink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специальностей по образованию,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федеральных органов исполнительной власти;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договора, и (или) трудовой книжки работника, и (или) информации о трудовой деятельности в соответствии со сведениями о трудовой деятельности, предусмотренными </w:t>
      </w:r>
      <w:hyperlink r:id="rId18" w:history="1">
        <w:r w:rsidRPr="000F6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66.1</w:t>
        </w:r>
      </w:hyperlink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Федерации;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 поручений и (или) выписок с расчетного счета, подтверждающих фактически произведенные затраты в текущем году по заключенному ученическому договору (или) договору о целевом обучении (оплата обучения, проживания и проезда работника, учебных материалов, стипендии);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копий документов, подтверждающих фактические затраты по направлению, указанному в </w:t>
      </w:r>
      <w:hyperlink r:id="rId19" w:history="1">
        <w:r w:rsidRPr="000F6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2.1</w:t>
        </w:r>
      </w:hyperlink>
      <w:r w:rsidR="0074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Порядка: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 прохождении производственной практики студентов, профессионально обучающихся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надзору;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договора и (или) трудовой книжки работника и (или) информации о трудовой деятельности в соответствии со сведениями о трудовой деятельности, предусмотренными </w:t>
      </w:r>
      <w:hyperlink r:id="rId20" w:history="1">
        <w:r w:rsidRPr="000F6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66.1</w:t>
        </w:r>
      </w:hyperlink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Федерации;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 найме жилого помещения для проживания студентов, привлеченных для прохождения производственной практики;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 поручений и (или) выписок с расчетного счета, подтверждающих фактически произведенные затраты в текущем году на оплату труда и проживание студентов;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копий документов, подтверждающих фактические затраты по направлению, указанному в </w:t>
      </w:r>
      <w:hyperlink r:id="rId21" w:history="1">
        <w:r w:rsidRPr="000F6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4 пункта 2.1</w:t>
        </w:r>
      </w:hyperlink>
      <w:r w:rsidR="0074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Порядка: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о прохождении производственной практики студентов, профессионально обучающихся по сельскохозяйственным специальностям, соответствующим Общероссийскому </w:t>
      </w:r>
      <w:hyperlink r:id="rId22" w:history="1">
        <w:r w:rsidRPr="000F6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классификатору</w:t>
        </w:r>
      </w:hyperlink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специальностей по 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образованию,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федеральных органов исполнительной власти;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договора и (или) трудовой книжки работника и (или) информации о трудовой деятельности в соответствии со сведениями о трудовой деятельности, предусмотренными </w:t>
      </w:r>
      <w:hyperlink r:id="rId23" w:history="1">
        <w:r w:rsidRPr="000F6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66.1</w:t>
        </w:r>
      </w:hyperlink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Федерации;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 найме жилого помещения для проживания студента, привлеченного для прохождения производственной практики;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 поручений и (или) выписок с расчетного счета, подтверждающих фактически произведенные затраты в текущем году на оплату труда и проживание студентов.</w:t>
      </w:r>
    </w:p>
    <w:p w:rsidR="007428CC" w:rsidRDefault="000F6C70" w:rsidP="007428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заверяются получателями субсидий. Получатели субсидий несут ответственность за достоверность инф</w:t>
      </w:r>
      <w:r w:rsidR="0074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ормации, указанной в документах. </w:t>
      </w:r>
    </w:p>
    <w:p w:rsidR="007428CC" w:rsidRDefault="007428CC" w:rsidP="007428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C70" w:rsidRPr="000F6C70" w:rsidRDefault="007428CC" w:rsidP="007428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6C70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Единого государственного реестра юридических лиц (индивидуальных предпринимателей) (далее - выписка), справки территориального органа Федеральной налоговой службы, подписанной ее руководителем (иным уполномоченным лицом), о состоянии расчетов по налогам, сборам, страховым взносам, пеням, штрафам, процентам организаций и индивидуальных предпринимателей, копии лицензии на осуществление образовательной деятельности федеральной государственной образовательной организацией высшего, среднего и дополнительного профессионального образования, находящейся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 или в ведении иных федеральных органов исполнительной власти, запрашиваются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агропромышленного комплекса Костромской области</w:t>
      </w:r>
      <w:r w:rsidR="000F6C70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межведомственно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электронного взаимодействия;</w:t>
      </w:r>
    </w:p>
    <w:p w:rsidR="000F6C70" w:rsidRPr="000F6C70" w:rsidRDefault="007428CC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6C70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Единого государственного реестра юридических лиц (индивидуальных предпринимателей) (далее - выписка), выписки из реестра дисквалифицированных лиц или справки об отсутствии запрашиваемой информации, справки территориального органа Федеральной налоговой службы о состоянии расчетов по налогам, сборам, страховым взносам, пеням, штрафам, процентам организаций и индивидуальных предпринимателей, копии лицензии на осуществление образовательной деятельности федеральной государственной образовательной организацией высшего, среднего и дополнительного профессионального образования, находящейся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 или в ведении иных федеральных органов исполнительной власти, запрашиваются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агропромышленного комплекса Костромской области посредством</w:t>
      </w:r>
      <w:r w:rsidR="000F6C70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электронного взаимодействия.</w:t>
      </w:r>
    </w:p>
    <w:p w:rsidR="000F6C70" w:rsidRPr="000F6C70" w:rsidRDefault="000F6C70" w:rsidP="000F1B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Получатель субсидии вправе по собственной инициативе представить указанные документы </w:t>
      </w:r>
      <w:r w:rsidR="00742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агропромышленного комплекса Костромской области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выписка должна быть выдана налоговым органом не ранее 30 календарных дней, предшествующих дате подачи заявления.</w:t>
      </w:r>
    </w:p>
    <w:p w:rsidR="00D850DE" w:rsidRPr="000F1BB3" w:rsidRDefault="00D850DE" w:rsidP="000F1BB3">
      <w:pPr>
        <w:jc w:val="both"/>
        <w:rPr>
          <w:sz w:val="28"/>
          <w:szCs w:val="28"/>
        </w:rPr>
      </w:pPr>
      <w:bookmarkStart w:id="1" w:name="_GoBack"/>
      <w:bookmarkEnd w:id="1"/>
    </w:p>
    <w:p w:rsidR="000F6C70" w:rsidRDefault="000F6C70"/>
    <w:p w:rsidR="000F6C70" w:rsidRDefault="000F6C70"/>
    <w:p w:rsidR="000F6C70" w:rsidRDefault="000F6C70"/>
    <w:p w:rsidR="000F6C70" w:rsidRDefault="000F6C70"/>
    <w:sectPr w:rsidR="000F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70"/>
    <w:rsid w:val="00002307"/>
    <w:rsid w:val="000F1BB3"/>
    <w:rsid w:val="000F6C70"/>
    <w:rsid w:val="0064159F"/>
    <w:rsid w:val="006B5B6D"/>
    <w:rsid w:val="007428CC"/>
    <w:rsid w:val="00D8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274F"/>
  <w15:chartTrackingRefBased/>
  <w15:docId w15:val="{E6AAE841-F914-4A17-BB26-125AF446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57E709004C35434DAA804A7AC802D49&amp;req=doc&amp;base=RLAW265&amp;n=104907&amp;dst=6&amp;fld=134&amp;date=17.05.2021" TargetMode="External"/><Relationship Id="rId13" Type="http://schemas.openxmlformats.org/officeDocument/2006/relationships/hyperlink" Target="https://login.consultant.ru/link/?rnd=557E709004C35434DAA804A7AC802D49&amp;req=doc&amp;base=RLAW265&amp;n=104907&amp;dst=16&amp;fld=134&amp;date=17.05.2021" TargetMode="External"/><Relationship Id="rId18" Type="http://schemas.openxmlformats.org/officeDocument/2006/relationships/hyperlink" Target="https://login.consultant.ru/link/?rnd=557E709004C35434DAA804A7AC802D49&amp;req=doc&amp;base=LAW&amp;n=382637&amp;dst=2360&amp;fld=134&amp;REFFIELD=134&amp;REFDST=31&amp;REFDOC=104907&amp;REFBASE=RLAW265&amp;stat=refcode%3D16876%3Bdstident%3D2360%3Bindex%3D8073&amp;date=17.05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557E709004C35434DAA804A7AC802D49&amp;req=doc&amp;base=RLAW265&amp;n=104907&amp;dst=8&amp;fld=134&amp;date=17.05.2021" TargetMode="External"/><Relationship Id="rId7" Type="http://schemas.openxmlformats.org/officeDocument/2006/relationships/hyperlink" Target="https://login.consultant.ru/link/?rnd=557E709004C35434DAA804A7AC802D49&amp;req=doc&amp;base=RLAW265&amp;n=104907&amp;dst=81&amp;fld=134&amp;date=17.05.2021" TargetMode="External"/><Relationship Id="rId12" Type="http://schemas.openxmlformats.org/officeDocument/2006/relationships/hyperlink" Target="https://login.consultant.ru/link/?rnd=557E709004C35434DAA804A7AC802D49&amp;req=doc&amp;base=RLAW265&amp;n=104907&amp;dst=8&amp;fld=134&amp;date=17.05.2021" TargetMode="External"/><Relationship Id="rId17" Type="http://schemas.openxmlformats.org/officeDocument/2006/relationships/hyperlink" Target="https://login.consultant.ru/link/?rnd=557E709004C35434DAA804A7AC802D49&amp;req=doc&amp;base=LAW&amp;n=212200&amp;REFFIELD=134&amp;REFDST=30&amp;REFDOC=104907&amp;REFBASE=RLAW265&amp;stat=refcode%3D16876%3Bindex%3D8072&amp;date=17.05.202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557E709004C35434DAA804A7AC802D49&amp;req=doc&amp;base=RLAW265&amp;n=104907&amp;dst=6&amp;fld=134&amp;date=17.05.2021" TargetMode="External"/><Relationship Id="rId20" Type="http://schemas.openxmlformats.org/officeDocument/2006/relationships/hyperlink" Target="https://login.consultant.ru/link/?rnd=557E709004C35434DAA804A7AC802D49&amp;req=doc&amp;base=LAW&amp;n=382637&amp;dst=2360&amp;fld=134&amp;REFFIELD=134&amp;REFDST=35&amp;REFDOC=104907&amp;REFBASE=RLAW265&amp;stat=refcode%3D16876%3Bdstident%3D2360%3Bindex%3D8077&amp;date=17.05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557E709004C35434DAA804A7AC802D49&amp;req=doc&amp;base=RLAW265&amp;n=104907&amp;dst=5&amp;fld=134&amp;date=17.05.2021" TargetMode="External"/><Relationship Id="rId11" Type="http://schemas.openxmlformats.org/officeDocument/2006/relationships/hyperlink" Target="https://login.consultant.ru/link/?rnd=557E709004C35434DAA804A7AC802D49&amp;req=doc&amp;base=RLAW265&amp;n=104907&amp;dst=117&amp;fld=134&amp;date=17.05.202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nd=557E709004C35434DAA804A7AC802D49&amp;req=doc&amp;base=RLAW265&amp;n=104907&amp;dst=63&amp;fld=134&amp;date=17.05.2021" TargetMode="External"/><Relationship Id="rId15" Type="http://schemas.openxmlformats.org/officeDocument/2006/relationships/hyperlink" Target="https://login.consultant.ru/link/?rnd=557E709004C35434DAA804A7AC802D49&amp;req=doc&amp;base=LAW&amp;n=382637&amp;dst=2360&amp;fld=134&amp;REFFIELD=134&amp;REFDST=27&amp;REFDOC=104907&amp;REFBASE=RLAW265&amp;stat=refcode%3D16876%3Bdstident%3D2360%3Bindex%3D8069&amp;date=17.05.2021" TargetMode="External"/><Relationship Id="rId23" Type="http://schemas.openxmlformats.org/officeDocument/2006/relationships/hyperlink" Target="https://login.consultant.ru/link/?rnd=557E709004C35434DAA804A7AC802D49&amp;req=doc&amp;base=LAW&amp;n=382637&amp;dst=2360&amp;fld=134&amp;REFFIELD=134&amp;REFDST=40&amp;REFDOC=104907&amp;REFBASE=RLAW265&amp;stat=refcode%3D16876%3Bdstident%3D2360%3Bindex%3D8082&amp;date=17.05.2021" TargetMode="External"/><Relationship Id="rId10" Type="http://schemas.openxmlformats.org/officeDocument/2006/relationships/hyperlink" Target="https://login.consultant.ru/link/?rnd=557E709004C35434DAA804A7AC802D49&amp;req=doc&amp;base=RLAW265&amp;n=104907&amp;dst=7&amp;fld=134&amp;date=17.05.2021" TargetMode="External"/><Relationship Id="rId19" Type="http://schemas.openxmlformats.org/officeDocument/2006/relationships/hyperlink" Target="https://login.consultant.ru/link/?rnd=557E709004C35434DAA804A7AC802D49&amp;req=doc&amp;base=RLAW265&amp;n=104907&amp;dst=7&amp;fld=134&amp;date=17.05.2021" TargetMode="External"/><Relationship Id="rId4" Type="http://schemas.openxmlformats.org/officeDocument/2006/relationships/hyperlink" Target="https://login.consultant.ru/link/?rnd=557E709004C35434DAA804A7AC802D49&amp;req=doc&amp;base=RLAW265&amp;n=104907&amp;dst=105294&amp;fld=134&amp;date=17.05.2021" TargetMode="External"/><Relationship Id="rId9" Type="http://schemas.openxmlformats.org/officeDocument/2006/relationships/hyperlink" Target="https://login.consultant.ru/link/?rnd=557E709004C35434DAA804A7AC802D49&amp;req=doc&amp;base=RLAW265&amp;n=104907&amp;dst=99&amp;fld=134&amp;date=17.05.2021" TargetMode="External"/><Relationship Id="rId14" Type="http://schemas.openxmlformats.org/officeDocument/2006/relationships/hyperlink" Target="https://login.consultant.ru/link/?rnd=557E709004C35434DAA804A7AC802D49&amp;req=doc&amp;base=RLAW265&amp;n=104907&amp;dst=5&amp;fld=134&amp;date=17.05.2021" TargetMode="External"/><Relationship Id="rId22" Type="http://schemas.openxmlformats.org/officeDocument/2006/relationships/hyperlink" Target="https://login.consultant.ru/link/?rnd=557E709004C35434DAA804A7AC802D49&amp;req=doc&amp;base=LAW&amp;n=212200&amp;REFFIELD=134&amp;REFDST=39&amp;REFDOC=104907&amp;REFBASE=RLAW265&amp;stat=refcode%3D16876%3Bindex%3D8081&amp;date=17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Э.О.</dc:creator>
  <cp:keywords/>
  <dc:description/>
  <cp:lastModifiedBy>Панов Э.О.</cp:lastModifiedBy>
  <cp:revision>3</cp:revision>
  <dcterms:created xsi:type="dcterms:W3CDTF">2021-05-17T10:56:00Z</dcterms:created>
  <dcterms:modified xsi:type="dcterms:W3CDTF">2021-05-17T12:35:00Z</dcterms:modified>
</cp:coreProperties>
</file>