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75" w:rsidRPr="00FC3A79" w:rsidRDefault="000A0D75" w:rsidP="000A0D75">
      <w:pPr>
        <w:jc w:val="center"/>
        <w:rPr>
          <w:b/>
          <w:sz w:val="28"/>
          <w:szCs w:val="28"/>
          <w:lang w:eastAsia="ru-RU"/>
        </w:rPr>
      </w:pPr>
      <w:r w:rsidRPr="00FC3A79">
        <w:rPr>
          <w:b/>
          <w:sz w:val="28"/>
          <w:szCs w:val="28"/>
          <w:lang w:eastAsia="ru-RU"/>
        </w:rPr>
        <w:t>ЗАКЛЮЧЕНИЕ</w:t>
      </w:r>
    </w:p>
    <w:p w:rsidR="000A0D75" w:rsidRPr="00FC3A79" w:rsidRDefault="000A0D75" w:rsidP="000A0D75">
      <w:pPr>
        <w:jc w:val="center"/>
        <w:rPr>
          <w:b/>
          <w:sz w:val="28"/>
          <w:szCs w:val="28"/>
          <w:lang w:eastAsia="ru-RU"/>
        </w:rPr>
      </w:pPr>
      <w:r w:rsidRPr="00FC3A79">
        <w:rPr>
          <w:b/>
          <w:sz w:val="28"/>
          <w:szCs w:val="28"/>
          <w:lang w:eastAsia="ru-RU"/>
        </w:rPr>
        <w:t xml:space="preserve"> об оценке регулирующего воздействия проекта муниципального нормативного правового акта</w:t>
      </w:r>
    </w:p>
    <w:p w:rsidR="000A0D75" w:rsidRPr="00FC3A79" w:rsidRDefault="000A0D75" w:rsidP="000A0D75">
      <w:pPr>
        <w:jc w:val="center"/>
        <w:rPr>
          <w:b/>
          <w:sz w:val="28"/>
          <w:szCs w:val="28"/>
          <w:lang w:eastAsia="ru-RU"/>
        </w:rPr>
      </w:pPr>
    </w:p>
    <w:p w:rsidR="000A0D75" w:rsidRPr="00C4355D" w:rsidRDefault="000A0D75" w:rsidP="000A0D75">
      <w:pPr>
        <w:ind w:firstLine="709"/>
        <w:jc w:val="both"/>
        <w:rPr>
          <w:sz w:val="24"/>
          <w:szCs w:val="24"/>
          <w:lang w:eastAsia="ru-RU"/>
        </w:rPr>
      </w:pPr>
      <w:proofErr w:type="gramStart"/>
      <w:r>
        <w:rPr>
          <w:sz w:val="24"/>
          <w:szCs w:val="24"/>
          <w:lang w:eastAsia="ru-RU"/>
        </w:rPr>
        <w:t xml:space="preserve">Отдел по экономике и охране труда администрации Галичского муниципального района Костромской области (далее – Уполномоченный </w:t>
      </w:r>
      <w:r w:rsidRPr="00C4355D">
        <w:rPr>
          <w:sz w:val="24"/>
          <w:szCs w:val="24"/>
          <w:lang w:eastAsia="ru-RU"/>
        </w:rPr>
        <w:t>орган)</w:t>
      </w:r>
      <w:r>
        <w:rPr>
          <w:sz w:val="24"/>
          <w:szCs w:val="24"/>
          <w:lang w:eastAsia="ru-RU"/>
        </w:rPr>
        <w:t xml:space="preserve"> </w:t>
      </w:r>
      <w:r w:rsidRPr="00C4355D">
        <w:rPr>
          <w:sz w:val="24"/>
          <w:szCs w:val="24"/>
          <w:lang w:eastAsia="ru-RU"/>
        </w:rPr>
        <w:t>в соответствии с п</w:t>
      </w:r>
      <w:r>
        <w:rPr>
          <w:sz w:val="24"/>
          <w:szCs w:val="24"/>
          <w:lang w:eastAsia="ru-RU"/>
        </w:rPr>
        <w:t>унктом 4.1</w:t>
      </w:r>
      <w:r w:rsidRPr="00C4355D">
        <w:rPr>
          <w:sz w:val="24"/>
          <w:szCs w:val="24"/>
          <w:lang w:eastAsia="ru-RU"/>
        </w:rPr>
        <w:t xml:space="preserve"> </w:t>
      </w:r>
      <w:r>
        <w:rPr>
          <w:sz w:val="24"/>
          <w:szCs w:val="24"/>
          <w:lang w:eastAsia="ru-RU"/>
        </w:rPr>
        <w:t xml:space="preserve">Порядка </w:t>
      </w:r>
      <w:hyperlink r:id="rId4" w:history="1"/>
      <w:r w:rsidRPr="00C4355D">
        <w:rPr>
          <w:sz w:val="24"/>
          <w:szCs w:val="24"/>
          <w:lang w:eastAsia="ru-RU"/>
        </w:rPr>
        <w:t xml:space="preserve">проведения оценки регулирующего воздействия проектов муниципальных нормативных правовых актов </w:t>
      </w:r>
      <w:r>
        <w:rPr>
          <w:sz w:val="24"/>
          <w:szCs w:val="24"/>
          <w:lang w:eastAsia="ru-RU"/>
        </w:rPr>
        <w:t>Галичского муниципального района Костромской области</w:t>
      </w:r>
      <w:r w:rsidRPr="00FC3A79">
        <w:rPr>
          <w:sz w:val="24"/>
          <w:szCs w:val="24"/>
        </w:rPr>
        <w:t>,</w:t>
      </w:r>
      <w:r w:rsidRPr="00FC3A79">
        <w:rPr>
          <w:rFonts w:eastAsia="Calibri"/>
          <w:sz w:val="24"/>
          <w:szCs w:val="24"/>
        </w:rPr>
        <w:t xml:space="preserve"> затрагивающих вопросы осуществления  предпринимательской деятельности</w:t>
      </w:r>
      <w:r w:rsidRPr="00FC3A79">
        <w:rPr>
          <w:sz w:val="24"/>
          <w:szCs w:val="24"/>
        </w:rPr>
        <w:t xml:space="preserve"> </w:t>
      </w:r>
      <w:r w:rsidRPr="00C4355D">
        <w:rPr>
          <w:sz w:val="24"/>
          <w:szCs w:val="24"/>
          <w:lang w:eastAsia="ru-RU"/>
        </w:rPr>
        <w:t>(далее – Порядок),</w:t>
      </w:r>
      <w:r>
        <w:rPr>
          <w:sz w:val="24"/>
          <w:szCs w:val="24"/>
          <w:lang w:eastAsia="ru-RU"/>
        </w:rPr>
        <w:t xml:space="preserve"> утвержденного постановлением администрации Галичского муниципального района Костромской области от 19 сентября  2020 года №269</w:t>
      </w:r>
      <w:r w:rsidRPr="00C4355D">
        <w:rPr>
          <w:sz w:val="24"/>
          <w:szCs w:val="24"/>
          <w:lang w:eastAsia="ru-RU"/>
        </w:rPr>
        <w:t xml:space="preserve"> рассмотрев </w:t>
      </w:r>
      <w:r>
        <w:rPr>
          <w:sz w:val="24"/>
          <w:szCs w:val="24"/>
          <w:lang w:eastAsia="ru-RU"/>
        </w:rPr>
        <w:t>пр</w:t>
      </w:r>
      <w:r w:rsidRPr="00C4355D">
        <w:rPr>
          <w:sz w:val="24"/>
          <w:szCs w:val="24"/>
          <w:lang w:eastAsia="ru-RU"/>
        </w:rPr>
        <w:t>оект</w:t>
      </w:r>
      <w:r>
        <w:rPr>
          <w:sz w:val="24"/>
          <w:szCs w:val="24"/>
          <w:lang w:eastAsia="ru-RU"/>
        </w:rPr>
        <w:t xml:space="preserve"> постановления администрации</w:t>
      </w:r>
      <w:proofErr w:type="gramEnd"/>
      <w:r>
        <w:rPr>
          <w:sz w:val="24"/>
          <w:szCs w:val="24"/>
          <w:lang w:eastAsia="ru-RU"/>
        </w:rPr>
        <w:t xml:space="preserve"> Галичского муниципального района Костромской области «</w:t>
      </w:r>
      <w:r w:rsidR="003C7390">
        <w:rPr>
          <w:sz w:val="24"/>
          <w:szCs w:val="24"/>
          <w:lang w:eastAsia="ru-RU"/>
        </w:rPr>
        <w:t xml:space="preserve">Об утверждении  </w:t>
      </w:r>
      <w:r w:rsidR="00EB3663">
        <w:rPr>
          <w:sz w:val="24"/>
          <w:szCs w:val="24"/>
          <w:lang w:eastAsia="ru-RU"/>
        </w:rPr>
        <w:t xml:space="preserve">схемы </w:t>
      </w:r>
      <w:r w:rsidR="00644C3F">
        <w:rPr>
          <w:sz w:val="24"/>
          <w:szCs w:val="24"/>
          <w:lang w:eastAsia="ru-RU"/>
        </w:rPr>
        <w:t>размещения  нестационарных торговых объектов на территории Галичского муниципального района Костромской области</w:t>
      </w:r>
      <w:r w:rsidR="003C7390">
        <w:rPr>
          <w:sz w:val="24"/>
          <w:szCs w:val="24"/>
          <w:lang w:eastAsia="ru-RU"/>
        </w:rPr>
        <w:t>»</w:t>
      </w:r>
      <w:r w:rsidR="00EB3663">
        <w:rPr>
          <w:sz w:val="24"/>
          <w:szCs w:val="24"/>
          <w:lang w:eastAsia="ru-RU"/>
        </w:rPr>
        <w:t xml:space="preserve"> </w:t>
      </w:r>
      <w:r>
        <w:rPr>
          <w:sz w:val="24"/>
          <w:szCs w:val="24"/>
          <w:lang w:eastAsia="ru-RU"/>
        </w:rPr>
        <w:t>_____</w:t>
      </w:r>
      <w:r w:rsidRPr="00C4355D">
        <w:rPr>
          <w:sz w:val="24"/>
          <w:szCs w:val="24"/>
          <w:lang w:eastAsia="ru-RU"/>
        </w:rPr>
        <w:t>_________</w:t>
      </w:r>
      <w:r>
        <w:rPr>
          <w:sz w:val="24"/>
          <w:szCs w:val="24"/>
          <w:lang w:eastAsia="ru-RU"/>
        </w:rPr>
        <w:t>_________________________________________</w:t>
      </w:r>
      <w:r w:rsidRPr="00C4355D">
        <w:rPr>
          <w:sz w:val="24"/>
          <w:szCs w:val="24"/>
          <w:lang w:eastAsia="ru-RU"/>
        </w:rPr>
        <w:t>___,</w:t>
      </w:r>
    </w:p>
    <w:p w:rsidR="000A0D75" w:rsidRPr="00C4355D" w:rsidRDefault="000A0D75" w:rsidP="000A0D75">
      <w:pPr>
        <w:jc w:val="center"/>
        <w:rPr>
          <w:sz w:val="16"/>
          <w:szCs w:val="16"/>
          <w:lang w:eastAsia="ru-RU"/>
        </w:rPr>
      </w:pPr>
      <w:r w:rsidRPr="00C4355D">
        <w:rPr>
          <w:sz w:val="16"/>
          <w:szCs w:val="16"/>
          <w:lang w:eastAsia="ru-RU"/>
        </w:rPr>
        <w:t>(наименование проекта нормативного правового акта)</w:t>
      </w:r>
    </w:p>
    <w:p w:rsidR="000A0D75" w:rsidRPr="00C4355D" w:rsidRDefault="000A0D75" w:rsidP="000A0D75">
      <w:pPr>
        <w:jc w:val="both"/>
        <w:rPr>
          <w:sz w:val="24"/>
          <w:szCs w:val="24"/>
          <w:lang w:eastAsia="ru-RU"/>
        </w:rPr>
      </w:pPr>
      <w:r w:rsidRPr="00C4355D">
        <w:rPr>
          <w:sz w:val="24"/>
          <w:szCs w:val="24"/>
          <w:lang w:eastAsia="ru-RU"/>
        </w:rPr>
        <w:t xml:space="preserve">пояснительную записку к нему, </w:t>
      </w:r>
      <w:r>
        <w:rPr>
          <w:sz w:val="24"/>
          <w:szCs w:val="24"/>
          <w:lang w:eastAsia="ru-RU"/>
        </w:rPr>
        <w:t xml:space="preserve">сводный </w:t>
      </w:r>
      <w:r w:rsidRPr="00C4355D">
        <w:rPr>
          <w:sz w:val="24"/>
          <w:szCs w:val="24"/>
          <w:lang w:eastAsia="ru-RU"/>
        </w:rPr>
        <w:t>отчет об оценке регулирующего воздействия (далее – ОРВ) проекта</w:t>
      </w:r>
      <w:r>
        <w:rPr>
          <w:sz w:val="24"/>
          <w:szCs w:val="24"/>
          <w:lang w:eastAsia="ru-RU"/>
        </w:rPr>
        <w:t xml:space="preserve"> муниципального</w:t>
      </w:r>
      <w:r w:rsidRPr="00C4355D">
        <w:rPr>
          <w:sz w:val="24"/>
          <w:szCs w:val="24"/>
          <w:lang w:eastAsia="ru-RU"/>
        </w:rPr>
        <w:t xml:space="preserve"> нормативного правового акта, и </w:t>
      </w:r>
      <w:r>
        <w:rPr>
          <w:sz w:val="24"/>
          <w:szCs w:val="24"/>
          <w:lang w:eastAsia="ru-RU"/>
        </w:rPr>
        <w:t>свод предложений</w:t>
      </w:r>
      <w:r w:rsidRPr="00C4355D">
        <w:rPr>
          <w:sz w:val="24"/>
          <w:szCs w:val="24"/>
          <w:lang w:eastAsia="ru-RU"/>
        </w:rPr>
        <w:t xml:space="preserve"> о результатах публичных консультаций, подготовленные</w:t>
      </w:r>
      <w:r>
        <w:rPr>
          <w:sz w:val="24"/>
          <w:szCs w:val="24"/>
          <w:lang w:eastAsia="ru-RU"/>
        </w:rPr>
        <w:t xml:space="preserve"> отделом по экономике и охране труда администрации Галичского муниципального района Костромской области</w:t>
      </w:r>
      <w:r w:rsidRPr="00C4355D">
        <w:rPr>
          <w:sz w:val="24"/>
          <w:szCs w:val="24"/>
          <w:lang w:eastAsia="ru-RU"/>
        </w:rPr>
        <w:t>_______________________________________</w:t>
      </w:r>
      <w:r>
        <w:rPr>
          <w:sz w:val="24"/>
          <w:szCs w:val="24"/>
          <w:lang w:eastAsia="ru-RU"/>
        </w:rPr>
        <w:t>_______________</w:t>
      </w:r>
      <w:r w:rsidRPr="00C4355D">
        <w:rPr>
          <w:sz w:val="24"/>
          <w:szCs w:val="24"/>
          <w:lang w:eastAsia="ru-RU"/>
        </w:rPr>
        <w:t>____,</w:t>
      </w:r>
    </w:p>
    <w:p w:rsidR="000A0D75" w:rsidRPr="00C4355D" w:rsidRDefault="000A0D75" w:rsidP="000A0D75">
      <w:pPr>
        <w:jc w:val="center"/>
        <w:rPr>
          <w:sz w:val="16"/>
          <w:szCs w:val="16"/>
          <w:lang w:eastAsia="ru-RU"/>
        </w:rPr>
      </w:pPr>
      <w:r w:rsidRPr="00C4355D">
        <w:rPr>
          <w:sz w:val="16"/>
          <w:szCs w:val="16"/>
          <w:lang w:eastAsia="ru-RU"/>
        </w:rPr>
        <w:t>(наименование регулирующего органа)</w:t>
      </w:r>
    </w:p>
    <w:p w:rsidR="000A0D75" w:rsidRPr="00C4355D" w:rsidRDefault="000A0D75" w:rsidP="000A0D75">
      <w:pPr>
        <w:jc w:val="both"/>
        <w:rPr>
          <w:sz w:val="24"/>
          <w:szCs w:val="24"/>
          <w:lang w:eastAsia="ru-RU"/>
        </w:rPr>
      </w:pPr>
      <w:r w:rsidRPr="00C4355D">
        <w:rPr>
          <w:sz w:val="24"/>
          <w:szCs w:val="24"/>
          <w:lang w:eastAsia="ru-RU"/>
        </w:rPr>
        <w:t>сообщает следующее.</w:t>
      </w:r>
    </w:p>
    <w:p w:rsidR="000A0D75" w:rsidRPr="00C4355D" w:rsidRDefault="000A0D75" w:rsidP="000A0D75">
      <w:pPr>
        <w:jc w:val="both"/>
        <w:rPr>
          <w:sz w:val="24"/>
          <w:szCs w:val="24"/>
          <w:lang w:eastAsia="ru-RU"/>
        </w:rPr>
      </w:pPr>
    </w:p>
    <w:p w:rsidR="000A0D75" w:rsidRPr="00C4355D" w:rsidRDefault="000A0D75" w:rsidP="000A0D75">
      <w:pPr>
        <w:ind w:firstLine="709"/>
        <w:jc w:val="both"/>
        <w:rPr>
          <w:sz w:val="24"/>
          <w:szCs w:val="24"/>
          <w:lang w:eastAsia="ru-RU"/>
        </w:rPr>
      </w:pPr>
      <w:bookmarkStart w:id="0" w:name="Par647"/>
      <w:bookmarkEnd w:id="0"/>
      <w:r w:rsidRPr="00C4355D">
        <w:rPr>
          <w:sz w:val="24"/>
          <w:szCs w:val="24"/>
          <w:lang w:eastAsia="ru-RU"/>
        </w:rPr>
        <w:t>Проект</w:t>
      </w:r>
      <w:r>
        <w:rPr>
          <w:sz w:val="24"/>
          <w:szCs w:val="24"/>
          <w:lang w:eastAsia="ru-RU"/>
        </w:rPr>
        <w:t xml:space="preserve"> муниципального</w:t>
      </w:r>
      <w:r w:rsidRPr="00C4355D">
        <w:rPr>
          <w:sz w:val="24"/>
          <w:szCs w:val="24"/>
          <w:lang w:eastAsia="ru-RU"/>
        </w:rPr>
        <w:t xml:space="preserve"> нормативного правового акта (далее – проект акта) направлен регулирующим органом для подготовки настоящего заключения</w:t>
      </w:r>
      <w:r>
        <w:rPr>
          <w:sz w:val="24"/>
          <w:szCs w:val="24"/>
          <w:lang w:eastAsia="ru-RU"/>
        </w:rPr>
        <w:t>_____впервые_______________________________________________________</w:t>
      </w:r>
    </w:p>
    <w:p w:rsidR="000A0D75" w:rsidRPr="00C4355D" w:rsidRDefault="000A0D75" w:rsidP="000A0D75">
      <w:pPr>
        <w:jc w:val="center"/>
        <w:rPr>
          <w:sz w:val="16"/>
          <w:szCs w:val="16"/>
          <w:lang w:eastAsia="ru-RU"/>
        </w:rPr>
      </w:pPr>
      <w:r>
        <w:rPr>
          <w:sz w:val="16"/>
          <w:szCs w:val="16"/>
          <w:lang w:eastAsia="ru-RU"/>
        </w:rPr>
        <w:t xml:space="preserve">         </w:t>
      </w:r>
      <w:r w:rsidRPr="00C4355D">
        <w:rPr>
          <w:sz w:val="16"/>
          <w:szCs w:val="16"/>
          <w:lang w:eastAsia="ru-RU"/>
        </w:rPr>
        <w:t>(впервые/повторно)</w:t>
      </w:r>
    </w:p>
    <w:p w:rsidR="000A0D75" w:rsidRPr="00C4355D" w:rsidRDefault="000A0D75" w:rsidP="000A0D75">
      <w:pPr>
        <w:jc w:val="both"/>
        <w:rPr>
          <w:sz w:val="24"/>
          <w:szCs w:val="24"/>
          <w:lang w:eastAsia="ru-RU"/>
        </w:rPr>
      </w:pPr>
      <w:r w:rsidRPr="00C4355D">
        <w:rPr>
          <w:sz w:val="24"/>
          <w:szCs w:val="24"/>
          <w:lang w:eastAsia="ru-RU"/>
        </w:rPr>
        <w:t>_______</w:t>
      </w:r>
      <w:r>
        <w:rPr>
          <w:sz w:val="24"/>
          <w:szCs w:val="24"/>
          <w:lang w:eastAsia="ru-RU"/>
        </w:rPr>
        <w:t>нет</w:t>
      </w:r>
      <w:r w:rsidRPr="00C4355D">
        <w:rPr>
          <w:sz w:val="24"/>
          <w:szCs w:val="24"/>
          <w:lang w:eastAsia="ru-RU"/>
        </w:rPr>
        <w:t>_____________________________________________________</w:t>
      </w:r>
      <w:r>
        <w:rPr>
          <w:sz w:val="24"/>
          <w:szCs w:val="24"/>
          <w:lang w:eastAsia="ru-RU"/>
        </w:rPr>
        <w:t>_______________</w:t>
      </w:r>
    </w:p>
    <w:p w:rsidR="000A0D75" w:rsidRPr="00C4355D" w:rsidRDefault="000A0D75" w:rsidP="000A0D75">
      <w:pPr>
        <w:jc w:val="center"/>
        <w:rPr>
          <w:sz w:val="16"/>
          <w:szCs w:val="16"/>
          <w:lang w:eastAsia="ru-RU"/>
        </w:rPr>
      </w:pPr>
      <w:r w:rsidRPr="00C4355D">
        <w:rPr>
          <w:sz w:val="16"/>
          <w:szCs w:val="16"/>
          <w:lang w:eastAsia="ru-RU"/>
        </w:rPr>
        <w:t>(информация о предшествующей подготовке заключений об ОРВ проекта акта)</w:t>
      </w:r>
    </w:p>
    <w:p w:rsidR="000A0D75" w:rsidRPr="00ED162E" w:rsidRDefault="000A0D75" w:rsidP="000A0D75">
      <w:pPr>
        <w:rPr>
          <w:sz w:val="24"/>
          <w:szCs w:val="24"/>
        </w:rPr>
      </w:pPr>
      <w:r>
        <w:t xml:space="preserve">             </w:t>
      </w:r>
      <w:r w:rsidRPr="00ED162E">
        <w:rPr>
          <w:sz w:val="24"/>
          <w:szCs w:val="24"/>
        </w:rPr>
        <w:t>Степень регулирующего воздействия п</w:t>
      </w:r>
      <w:r>
        <w:rPr>
          <w:sz w:val="24"/>
          <w:szCs w:val="24"/>
        </w:rPr>
        <w:t xml:space="preserve">роекта акта: </w:t>
      </w:r>
      <w:proofErr w:type="spellStart"/>
      <w:r>
        <w:rPr>
          <w:sz w:val="24"/>
          <w:szCs w:val="24"/>
        </w:rPr>
        <w:t>__</w:t>
      </w:r>
      <w:r w:rsidR="00EB3663">
        <w:rPr>
          <w:sz w:val="24"/>
          <w:szCs w:val="24"/>
        </w:rPr>
        <w:t>средняя</w:t>
      </w:r>
      <w:proofErr w:type="spellEnd"/>
      <w:r>
        <w:rPr>
          <w:sz w:val="24"/>
          <w:szCs w:val="24"/>
        </w:rPr>
        <w:t>___________________________</w:t>
      </w:r>
    </w:p>
    <w:p w:rsidR="000A0D75" w:rsidRPr="009A2511" w:rsidRDefault="000A0D75" w:rsidP="000A0D75">
      <w:pPr>
        <w:rPr>
          <w:sz w:val="16"/>
          <w:szCs w:val="16"/>
        </w:rPr>
      </w:pPr>
      <w:r w:rsidRPr="00ED162E">
        <w:rPr>
          <w:sz w:val="24"/>
          <w:szCs w:val="24"/>
        </w:rPr>
        <w:t>        </w:t>
      </w:r>
      <w:r>
        <w:rPr>
          <w:sz w:val="24"/>
          <w:szCs w:val="24"/>
        </w:rPr>
        <w:t xml:space="preserve">      </w:t>
      </w:r>
      <w:r w:rsidRPr="009A2511">
        <w:rPr>
          <w:sz w:val="16"/>
          <w:szCs w:val="16"/>
        </w:rPr>
        <w:t>(высокая, средняя, низкая)</w:t>
      </w:r>
    </w:p>
    <w:p w:rsidR="00EB3663" w:rsidRDefault="000A0D75" w:rsidP="00644C3F">
      <w:pPr>
        <w:shd w:val="clear" w:color="auto" w:fill="FFFFFF"/>
        <w:jc w:val="both"/>
        <w:rPr>
          <w:color w:val="000000"/>
          <w:sz w:val="28"/>
          <w:szCs w:val="28"/>
          <w:lang w:eastAsia="ru-RU"/>
        </w:rPr>
      </w:pPr>
      <w:r w:rsidRPr="00ED162E">
        <w:rPr>
          <w:sz w:val="24"/>
          <w:szCs w:val="24"/>
        </w:rPr>
        <w:t>обоснование:</w:t>
      </w:r>
      <w:r w:rsidR="00644C3F">
        <w:rPr>
          <w:color w:val="000000"/>
          <w:sz w:val="28"/>
          <w:szCs w:val="28"/>
          <w:lang w:eastAsia="ru-RU"/>
        </w:rPr>
        <w:t xml:space="preserve"> </w:t>
      </w:r>
    </w:p>
    <w:p w:rsidR="00EB3663" w:rsidRPr="00EB3663" w:rsidRDefault="00EB3663" w:rsidP="00EB3663">
      <w:pPr>
        <w:pStyle w:val="Standard"/>
        <w:jc w:val="both"/>
        <w:rPr>
          <w:lang w:val="ru-RU"/>
        </w:rPr>
      </w:pPr>
      <w:r w:rsidRPr="00EB3663">
        <w:rPr>
          <w:color w:val="000000"/>
          <w:lang w:val="ru-RU"/>
        </w:rPr>
        <w:t xml:space="preserve">        Проект НПА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w:t>
      </w:r>
      <w:r w:rsidRPr="00EB3663">
        <w:rPr>
          <w:lang w:val="ru-RU"/>
        </w:rPr>
        <w:t>деятельности.</w:t>
      </w:r>
    </w:p>
    <w:p w:rsidR="00EB3663" w:rsidRPr="00EB3663" w:rsidRDefault="00EB3663" w:rsidP="00EB3663">
      <w:pPr>
        <w:pStyle w:val="Standard"/>
        <w:jc w:val="both"/>
        <w:rPr>
          <w:lang w:val="ru-RU"/>
        </w:rPr>
      </w:pPr>
      <w:r w:rsidRPr="00EB3663">
        <w:rPr>
          <w:lang w:val="ru-RU"/>
        </w:rPr>
        <w:t xml:space="preserve">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Настоящим проектом НПА утверждается схема размещения нестационарных торговых объектов на территории Галичского муниципального района Костромской области, в которую входят 64 объекта.</w:t>
      </w:r>
    </w:p>
    <w:p w:rsidR="00EB3663" w:rsidRPr="00EB3663" w:rsidRDefault="00EB3663" w:rsidP="00EB3663">
      <w:pPr>
        <w:pStyle w:val="Standard"/>
        <w:jc w:val="both"/>
        <w:rPr>
          <w:color w:val="000000"/>
          <w:lang w:val="ru-RU"/>
        </w:rPr>
      </w:pPr>
      <w:r w:rsidRPr="00EB3663">
        <w:rPr>
          <w:lang w:val="ru-RU"/>
        </w:rPr>
        <w:t xml:space="preserve">       </w:t>
      </w:r>
      <w:proofErr w:type="gramStart"/>
      <w:r w:rsidRPr="00EB3663">
        <w:rPr>
          <w:lang w:val="ru-RU"/>
        </w:rPr>
        <w:t>Согласно постановления</w:t>
      </w:r>
      <w:proofErr w:type="gramEnd"/>
      <w:r w:rsidRPr="00EB3663">
        <w:rPr>
          <w:lang w:val="ru-RU"/>
        </w:rPr>
        <w:t xml:space="preserve"> администрации Галичского муниципального</w:t>
      </w:r>
      <w:r w:rsidRPr="00EB3663">
        <w:rPr>
          <w:color w:val="000000"/>
          <w:lang w:val="ru-RU"/>
        </w:rPr>
        <w:t xml:space="preserve"> района Костромской области от 31 января 2020 года № 28 «Об утверждении схемы размещения  нестационарных торговых объектов на территории Галичского муниципального района Костромской области» количество нестационарных торговых объектов  составляло – 50 единиц, т.е. рост количества нестационарных торговых объектов составил 28 %. </w:t>
      </w:r>
    </w:p>
    <w:p w:rsidR="00EB3663" w:rsidRPr="00EB3663" w:rsidRDefault="00EB3663" w:rsidP="00EB3663">
      <w:pPr>
        <w:pStyle w:val="Standard"/>
        <w:jc w:val="both"/>
        <w:rPr>
          <w:color w:val="FF0000"/>
          <w:lang w:val="ru-RU"/>
        </w:rPr>
      </w:pPr>
      <w:r w:rsidRPr="00EB3663">
        <w:rPr>
          <w:color w:val="000000"/>
          <w:lang w:val="ru-RU"/>
        </w:rPr>
        <w:t xml:space="preserve">        Иных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w:t>
      </w:r>
      <w:r w:rsidRPr="00EB3663">
        <w:rPr>
          <w:lang w:val="ru-RU"/>
        </w:rPr>
        <w:t>деятельности, проект нормативного правового акта не содержит.</w:t>
      </w:r>
    </w:p>
    <w:p w:rsidR="00644C3F" w:rsidRPr="00644C3F" w:rsidRDefault="00644C3F" w:rsidP="00644C3F">
      <w:pPr>
        <w:pStyle w:val="Standard"/>
        <w:ind w:firstLine="706"/>
        <w:jc w:val="both"/>
        <w:rPr>
          <w:lang w:val="ru-RU"/>
        </w:rPr>
      </w:pPr>
      <w:proofErr w:type="gramStart"/>
      <w:r w:rsidRPr="00644C3F">
        <w:rPr>
          <w:lang w:val="ru-RU"/>
        </w:rPr>
        <w:t xml:space="preserve">В соответствии с постановлением администрации Галичского муниципального района Костромской области от 28.04.2017 года № 106 «Об утверждении Порядка </w:t>
      </w:r>
      <w:r w:rsidRPr="00644C3F">
        <w:rPr>
          <w:lang w:val="ru-RU"/>
        </w:rPr>
        <w:lastRenderedPageBreak/>
        <w:t>проведения оценки регулирующего воздействия проектов муниципальных нормативных правовых актов Галичского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деятельности, и Порядка проведения экспертизы муниципальных нормативных правовых</w:t>
      </w:r>
      <w:proofErr w:type="gramEnd"/>
      <w:r w:rsidRPr="00644C3F">
        <w:rPr>
          <w:lang w:val="ru-RU"/>
        </w:rPr>
        <w:t xml:space="preserve"> актов Галичского муниципального района Костромской области, затрагивающих вопросы осуществления предпринимательской и инвестиционной деятельности» </w:t>
      </w:r>
      <w:r w:rsidRPr="00644C3F">
        <w:rPr>
          <w:b/>
          <w:bCs/>
          <w:lang w:val="ru-RU"/>
        </w:rPr>
        <w:t xml:space="preserve">данный проект постановления имеет </w:t>
      </w:r>
      <w:r w:rsidR="00EB3663">
        <w:rPr>
          <w:rFonts w:eastAsia="Calibri"/>
          <w:b/>
          <w:lang w:val="ru-RU"/>
        </w:rPr>
        <w:t>среднюю</w:t>
      </w:r>
      <w:r w:rsidRPr="00644C3F">
        <w:rPr>
          <w:rFonts w:eastAsia="Calibri"/>
          <w:b/>
          <w:lang w:val="ru-RU"/>
        </w:rPr>
        <w:t xml:space="preserve"> степень  регулирующего  воздействия</w:t>
      </w:r>
      <w:r w:rsidRPr="00644C3F">
        <w:rPr>
          <w:lang w:val="ru-RU"/>
        </w:rPr>
        <w:t>.</w:t>
      </w:r>
    </w:p>
    <w:p w:rsidR="000A0D75" w:rsidRPr="000A0D75" w:rsidRDefault="000A0D75" w:rsidP="000A0D75">
      <w:pPr>
        <w:ind w:firstLine="709"/>
        <w:jc w:val="both"/>
        <w:rPr>
          <w:sz w:val="24"/>
          <w:szCs w:val="24"/>
          <w:lang w:eastAsia="ru-RU"/>
        </w:rPr>
      </w:pPr>
    </w:p>
    <w:p w:rsidR="000A0D75" w:rsidRDefault="000A0D75" w:rsidP="000A0D75">
      <w:pPr>
        <w:ind w:firstLine="709"/>
        <w:jc w:val="both"/>
        <w:rPr>
          <w:sz w:val="24"/>
          <w:szCs w:val="24"/>
          <w:lang w:eastAsia="ru-RU"/>
        </w:rPr>
      </w:pPr>
      <w:r>
        <w:rPr>
          <w:sz w:val="24"/>
          <w:szCs w:val="24"/>
          <w:lang w:eastAsia="ru-RU"/>
        </w:rPr>
        <w:t>Регулирующим органом:</w:t>
      </w:r>
    </w:p>
    <w:p w:rsidR="00EB3663" w:rsidRDefault="000A0D75" w:rsidP="000A0D75">
      <w:pPr>
        <w:ind w:firstLine="709"/>
        <w:jc w:val="both"/>
        <w:rPr>
          <w:sz w:val="24"/>
          <w:szCs w:val="24"/>
          <w:lang w:eastAsia="ru-RU"/>
        </w:rPr>
      </w:pPr>
      <w:r>
        <w:rPr>
          <w:sz w:val="24"/>
          <w:szCs w:val="24"/>
          <w:lang w:eastAsia="ru-RU"/>
        </w:rPr>
        <w:t>и</w:t>
      </w:r>
      <w:r w:rsidRPr="00C4355D">
        <w:rPr>
          <w:sz w:val="24"/>
          <w:szCs w:val="24"/>
          <w:lang w:eastAsia="ru-RU"/>
        </w:rPr>
        <w:t xml:space="preserve">нформация об ОРВ проекта акта размещена на официальном сайте </w:t>
      </w:r>
      <w:r>
        <w:rPr>
          <w:sz w:val="24"/>
          <w:szCs w:val="24"/>
          <w:lang w:eastAsia="ru-RU"/>
        </w:rPr>
        <w:t>Галичского муниципального района Костромской области</w:t>
      </w:r>
      <w:r w:rsidR="003C7390">
        <w:rPr>
          <w:sz w:val="24"/>
          <w:szCs w:val="24"/>
          <w:lang w:eastAsia="ru-RU"/>
        </w:rPr>
        <w:t>, адрес ссылки</w:t>
      </w:r>
      <w:r w:rsidR="00644C3F">
        <w:rPr>
          <w:sz w:val="24"/>
          <w:szCs w:val="24"/>
          <w:lang w:eastAsia="ru-RU"/>
        </w:rPr>
        <w:t xml:space="preserve">: </w:t>
      </w:r>
      <w:hyperlink r:id="rId5" w:history="1">
        <w:r w:rsidR="00EB3663" w:rsidRPr="005A3C72">
          <w:rPr>
            <w:rStyle w:val="a3"/>
            <w:sz w:val="24"/>
            <w:szCs w:val="24"/>
            <w:lang w:eastAsia="ru-RU"/>
          </w:rPr>
          <w:t>http://gal-mr.ru/wp-content/uploads/2021/04/Proekt-NPA-.doc</w:t>
        </w:r>
      </w:hyperlink>
    </w:p>
    <w:p w:rsidR="000A0D75" w:rsidRDefault="000A0D75" w:rsidP="000A0D75">
      <w:pPr>
        <w:ind w:firstLine="709"/>
        <w:jc w:val="both"/>
        <w:rPr>
          <w:sz w:val="24"/>
          <w:szCs w:val="24"/>
          <w:lang w:eastAsia="ru-RU"/>
        </w:rPr>
      </w:pPr>
      <w:r>
        <w:rPr>
          <w:sz w:val="24"/>
          <w:szCs w:val="24"/>
          <w:lang w:eastAsia="ru-RU"/>
        </w:rPr>
        <w:t>п</w:t>
      </w:r>
      <w:r w:rsidRPr="00C4355D">
        <w:rPr>
          <w:sz w:val="24"/>
          <w:szCs w:val="24"/>
          <w:lang w:eastAsia="ru-RU"/>
        </w:rPr>
        <w:t xml:space="preserve">роведены публичные консультации по проекту </w:t>
      </w:r>
      <w:r w:rsidR="003C7390">
        <w:rPr>
          <w:sz w:val="24"/>
          <w:szCs w:val="24"/>
          <w:lang w:eastAsia="ru-RU"/>
        </w:rPr>
        <w:t>акта в период с «</w:t>
      </w:r>
      <w:r w:rsidR="00EB3663">
        <w:rPr>
          <w:sz w:val="24"/>
          <w:szCs w:val="24"/>
          <w:lang w:eastAsia="ru-RU"/>
        </w:rPr>
        <w:t>19</w:t>
      </w:r>
      <w:r>
        <w:rPr>
          <w:sz w:val="24"/>
          <w:szCs w:val="24"/>
          <w:lang w:eastAsia="ru-RU"/>
        </w:rPr>
        <w:t xml:space="preserve">» </w:t>
      </w:r>
      <w:r w:rsidR="00644C3F">
        <w:rPr>
          <w:sz w:val="24"/>
          <w:szCs w:val="24"/>
          <w:lang w:eastAsia="ru-RU"/>
        </w:rPr>
        <w:t>апреля</w:t>
      </w:r>
      <w:r w:rsidR="003C7390">
        <w:rPr>
          <w:sz w:val="24"/>
          <w:szCs w:val="24"/>
          <w:lang w:eastAsia="ru-RU"/>
        </w:rPr>
        <w:t xml:space="preserve"> </w:t>
      </w:r>
      <w:r w:rsidRPr="00C4355D">
        <w:rPr>
          <w:sz w:val="24"/>
          <w:szCs w:val="24"/>
          <w:lang w:eastAsia="ru-RU"/>
        </w:rPr>
        <w:t>20</w:t>
      </w:r>
      <w:r>
        <w:rPr>
          <w:sz w:val="24"/>
          <w:szCs w:val="24"/>
          <w:lang w:eastAsia="ru-RU"/>
        </w:rPr>
        <w:t>2</w:t>
      </w:r>
      <w:r w:rsidR="00644C3F">
        <w:rPr>
          <w:sz w:val="24"/>
          <w:szCs w:val="24"/>
          <w:lang w:eastAsia="ru-RU"/>
        </w:rPr>
        <w:t>1</w:t>
      </w:r>
      <w:r>
        <w:rPr>
          <w:sz w:val="24"/>
          <w:szCs w:val="24"/>
          <w:lang w:eastAsia="ru-RU"/>
        </w:rPr>
        <w:t xml:space="preserve"> </w:t>
      </w:r>
      <w:r w:rsidRPr="00C4355D">
        <w:rPr>
          <w:sz w:val="24"/>
          <w:szCs w:val="24"/>
          <w:lang w:eastAsia="ru-RU"/>
        </w:rPr>
        <w:t>года</w:t>
      </w:r>
      <w:r>
        <w:rPr>
          <w:sz w:val="24"/>
          <w:szCs w:val="24"/>
          <w:lang w:eastAsia="ru-RU"/>
        </w:rPr>
        <w:t xml:space="preserve"> по «</w:t>
      </w:r>
      <w:r w:rsidR="00EB3663">
        <w:rPr>
          <w:sz w:val="24"/>
          <w:szCs w:val="24"/>
          <w:lang w:eastAsia="ru-RU"/>
        </w:rPr>
        <w:t>23</w:t>
      </w:r>
      <w:r>
        <w:rPr>
          <w:sz w:val="24"/>
          <w:szCs w:val="24"/>
          <w:lang w:eastAsia="ru-RU"/>
        </w:rPr>
        <w:t xml:space="preserve">» </w:t>
      </w:r>
      <w:r w:rsidR="00644C3F">
        <w:rPr>
          <w:sz w:val="24"/>
          <w:szCs w:val="24"/>
          <w:lang w:eastAsia="ru-RU"/>
        </w:rPr>
        <w:t>апреля</w:t>
      </w:r>
      <w:r>
        <w:rPr>
          <w:sz w:val="24"/>
          <w:szCs w:val="24"/>
          <w:lang w:eastAsia="ru-RU"/>
        </w:rPr>
        <w:t xml:space="preserve"> </w:t>
      </w:r>
      <w:r w:rsidRPr="00C4355D">
        <w:rPr>
          <w:sz w:val="24"/>
          <w:szCs w:val="24"/>
          <w:lang w:eastAsia="ru-RU"/>
        </w:rPr>
        <w:t>20</w:t>
      </w:r>
      <w:r>
        <w:rPr>
          <w:sz w:val="24"/>
          <w:szCs w:val="24"/>
          <w:lang w:eastAsia="ru-RU"/>
        </w:rPr>
        <w:t>2</w:t>
      </w:r>
      <w:r w:rsidR="00644C3F">
        <w:rPr>
          <w:sz w:val="24"/>
          <w:szCs w:val="24"/>
          <w:lang w:eastAsia="ru-RU"/>
        </w:rPr>
        <w:t>1</w:t>
      </w:r>
      <w:r>
        <w:rPr>
          <w:sz w:val="24"/>
          <w:szCs w:val="24"/>
          <w:lang w:eastAsia="ru-RU"/>
        </w:rPr>
        <w:t xml:space="preserve"> </w:t>
      </w:r>
      <w:r w:rsidRPr="00C4355D">
        <w:rPr>
          <w:sz w:val="24"/>
          <w:szCs w:val="24"/>
          <w:lang w:eastAsia="ru-RU"/>
        </w:rPr>
        <w:t>года.</w:t>
      </w:r>
    </w:p>
    <w:p w:rsidR="000A0D75" w:rsidRDefault="000A0D75" w:rsidP="000A0D75">
      <w:pPr>
        <w:ind w:firstLine="709"/>
        <w:jc w:val="both"/>
        <w:rPr>
          <w:sz w:val="24"/>
          <w:szCs w:val="24"/>
        </w:rPr>
      </w:pPr>
      <w:r w:rsidRPr="004A0252">
        <w:rPr>
          <w:sz w:val="24"/>
          <w:szCs w:val="24"/>
        </w:rPr>
        <w:t xml:space="preserve">Сведения об организациях, извещенных </w:t>
      </w:r>
      <w:r>
        <w:rPr>
          <w:sz w:val="24"/>
          <w:szCs w:val="24"/>
        </w:rPr>
        <w:t>о проведении оценки регулирующего воздействия проекта</w:t>
      </w:r>
      <w:r w:rsidRPr="004A0252">
        <w:rPr>
          <w:sz w:val="24"/>
          <w:szCs w:val="24"/>
        </w:rPr>
        <w:t xml:space="preserve"> акта: </w:t>
      </w:r>
    </w:p>
    <w:p w:rsidR="000A0D75" w:rsidRPr="004A0252" w:rsidRDefault="000A0D75" w:rsidP="000A0D75">
      <w:pPr>
        <w:ind w:firstLine="709"/>
        <w:jc w:val="both"/>
        <w:rPr>
          <w:sz w:val="24"/>
          <w:szCs w:val="24"/>
        </w:rPr>
      </w:pPr>
      <w:r>
        <w:rPr>
          <w:sz w:val="24"/>
          <w:szCs w:val="24"/>
        </w:rPr>
        <w:t>Общество с ограниченной ответственностью «</w:t>
      </w:r>
      <w:proofErr w:type="spellStart"/>
      <w:r>
        <w:rPr>
          <w:sz w:val="24"/>
          <w:szCs w:val="24"/>
        </w:rPr>
        <w:t>Ореховское</w:t>
      </w:r>
      <w:proofErr w:type="spellEnd"/>
      <w:r>
        <w:rPr>
          <w:sz w:val="24"/>
          <w:szCs w:val="24"/>
        </w:rPr>
        <w:t xml:space="preserve"> торговое предприятие», общество с ограниченной ответственностью «Флора»</w:t>
      </w:r>
    </w:p>
    <w:p w:rsidR="000A0D75" w:rsidRDefault="000A0D75" w:rsidP="000A0D75">
      <w:pPr>
        <w:ind w:firstLine="709"/>
        <w:jc w:val="both"/>
        <w:rPr>
          <w:sz w:val="24"/>
          <w:szCs w:val="24"/>
        </w:rPr>
      </w:pPr>
      <w:r>
        <w:rPr>
          <w:sz w:val="24"/>
          <w:szCs w:val="24"/>
        </w:rPr>
        <w:t>По информации регулирующего органа</w:t>
      </w:r>
      <w:r w:rsidRPr="004A0252">
        <w:rPr>
          <w:sz w:val="24"/>
          <w:szCs w:val="24"/>
        </w:rPr>
        <w:t xml:space="preserve"> при проведени</w:t>
      </w:r>
      <w:r>
        <w:rPr>
          <w:sz w:val="24"/>
          <w:szCs w:val="24"/>
        </w:rPr>
        <w:t xml:space="preserve">и публичных консультаций отзывы </w:t>
      </w:r>
      <w:r w:rsidRPr="004A0252">
        <w:rPr>
          <w:sz w:val="24"/>
          <w:szCs w:val="24"/>
        </w:rPr>
        <w:t>от участников</w:t>
      </w:r>
    </w:p>
    <w:p w:rsidR="000A0D75" w:rsidRPr="00E87CB3" w:rsidRDefault="000A0D75" w:rsidP="000A0D75">
      <w:pPr>
        <w:ind w:firstLine="709"/>
        <w:jc w:val="both"/>
        <w:rPr>
          <w:sz w:val="28"/>
          <w:szCs w:val="28"/>
        </w:rPr>
      </w:pPr>
      <w:r>
        <w:rPr>
          <w:sz w:val="28"/>
          <w:szCs w:val="28"/>
        </w:rPr>
        <w:t xml:space="preserve"> </w:t>
      </w:r>
      <w:proofErr w:type="spellStart"/>
      <w:r w:rsidRPr="00E87CB3">
        <w:rPr>
          <w:sz w:val="28"/>
          <w:szCs w:val="28"/>
        </w:rPr>
        <w:t>______________</w:t>
      </w:r>
      <w:r>
        <w:rPr>
          <w:sz w:val="28"/>
          <w:szCs w:val="28"/>
        </w:rPr>
        <w:t>не</w:t>
      </w:r>
      <w:proofErr w:type="spellEnd"/>
      <w:r>
        <w:rPr>
          <w:sz w:val="28"/>
          <w:szCs w:val="28"/>
        </w:rPr>
        <w:t xml:space="preserve"> </w:t>
      </w:r>
      <w:r w:rsidRPr="000A0D75">
        <w:rPr>
          <w:sz w:val="24"/>
          <w:szCs w:val="24"/>
        </w:rPr>
        <w:t>поступали</w:t>
      </w:r>
      <w:r w:rsidRPr="00E87CB3">
        <w:rPr>
          <w:sz w:val="28"/>
          <w:szCs w:val="28"/>
        </w:rPr>
        <w:t>____________________________</w:t>
      </w:r>
      <w:r>
        <w:rPr>
          <w:sz w:val="28"/>
          <w:szCs w:val="28"/>
          <w:lang w:eastAsia="ru-RU"/>
        </w:rPr>
        <w:t>_____</w:t>
      </w:r>
    </w:p>
    <w:p w:rsidR="000A0D75" w:rsidRPr="009164BF" w:rsidRDefault="000A0D75" w:rsidP="000A0D75">
      <w:pPr>
        <w:ind w:firstLine="3969"/>
        <w:jc w:val="both"/>
        <w:rPr>
          <w:sz w:val="16"/>
          <w:szCs w:val="16"/>
          <w:lang w:eastAsia="ru-RU"/>
        </w:rPr>
      </w:pPr>
      <w:r w:rsidRPr="009164BF">
        <w:rPr>
          <w:sz w:val="16"/>
          <w:szCs w:val="16"/>
          <w:lang w:eastAsia="ru-RU"/>
        </w:rPr>
        <w:t>(</w:t>
      </w:r>
      <w:proofErr w:type="gramStart"/>
      <w:r w:rsidRPr="009164BF">
        <w:rPr>
          <w:sz w:val="16"/>
          <w:szCs w:val="16"/>
          <w:lang w:eastAsia="ru-RU"/>
        </w:rPr>
        <w:t>поступали</w:t>
      </w:r>
      <w:proofErr w:type="gramEnd"/>
      <w:r w:rsidRPr="009164BF">
        <w:rPr>
          <w:sz w:val="16"/>
          <w:szCs w:val="16"/>
          <w:lang w:eastAsia="ru-RU"/>
        </w:rPr>
        <w:t>/не поступали, учтены/не учтены)</w:t>
      </w:r>
    </w:p>
    <w:p w:rsidR="000A0D75" w:rsidRPr="00C4355D" w:rsidRDefault="000A0D75" w:rsidP="000A0D75">
      <w:pPr>
        <w:ind w:firstLine="709"/>
        <w:jc w:val="both"/>
        <w:rPr>
          <w:sz w:val="24"/>
          <w:szCs w:val="24"/>
          <w:lang w:eastAsia="ru-RU"/>
        </w:rPr>
      </w:pPr>
    </w:p>
    <w:p w:rsidR="00DF7128" w:rsidRPr="00DF7128" w:rsidRDefault="000A0D75" w:rsidP="00DF7128">
      <w:pPr>
        <w:ind w:firstLine="709"/>
        <w:jc w:val="both"/>
        <w:rPr>
          <w:bCs/>
          <w:sz w:val="24"/>
          <w:szCs w:val="24"/>
        </w:rPr>
      </w:pPr>
      <w:r w:rsidRPr="00C4355D">
        <w:rPr>
          <w:sz w:val="24"/>
          <w:szCs w:val="24"/>
          <w:lang w:eastAsia="ru-RU"/>
        </w:rPr>
        <w:t xml:space="preserve"> </w:t>
      </w:r>
      <w:proofErr w:type="gramStart"/>
      <w:r w:rsidRPr="00C4355D">
        <w:rPr>
          <w:sz w:val="24"/>
          <w:szCs w:val="24"/>
          <w:lang w:eastAsia="ru-RU"/>
        </w:rPr>
        <w:t>По результатам рассмотрения, представленных документов установлено, что при подготовке проекта акта процедуры, предусмотренные Порядк</w:t>
      </w:r>
      <w:r>
        <w:rPr>
          <w:sz w:val="24"/>
          <w:szCs w:val="24"/>
          <w:lang w:eastAsia="ru-RU"/>
        </w:rPr>
        <w:t>ом</w:t>
      </w:r>
      <w:r w:rsidRPr="00C4355D">
        <w:rPr>
          <w:sz w:val="24"/>
          <w:szCs w:val="24"/>
          <w:lang w:eastAsia="ru-RU"/>
        </w:rPr>
        <w:t>,</w:t>
      </w:r>
      <w:r w:rsidR="00DF7128">
        <w:rPr>
          <w:sz w:val="24"/>
          <w:szCs w:val="24"/>
          <w:lang w:eastAsia="ru-RU"/>
        </w:rPr>
        <w:t xml:space="preserve"> регулирующим органом соблюдены, а именно </w:t>
      </w:r>
      <w:r w:rsidR="00DF7128" w:rsidRPr="00DF7128">
        <w:rPr>
          <w:bCs/>
          <w:sz w:val="24"/>
          <w:szCs w:val="24"/>
        </w:rPr>
        <w:t xml:space="preserve">Проект  постановления, уведомление о проведении публичных консультаций по проекту постановления, опросный лист, пояснительная записка к проекту постановления, Сводный отчет размещены на официальном </w:t>
      </w:r>
      <w:r w:rsidR="00DF7128">
        <w:rPr>
          <w:bCs/>
          <w:sz w:val="24"/>
          <w:szCs w:val="24"/>
        </w:rPr>
        <w:t>сайте Галичского муниципального района в информационно-телекоммуникационной сети Интернет</w:t>
      </w:r>
      <w:r w:rsidR="00DF7128" w:rsidRPr="00DF7128">
        <w:rPr>
          <w:bCs/>
          <w:sz w:val="24"/>
          <w:szCs w:val="24"/>
        </w:rPr>
        <w:t xml:space="preserve"> </w:t>
      </w:r>
      <w:r w:rsidR="00DF7128" w:rsidRPr="00DF7128">
        <w:rPr>
          <w:sz w:val="24"/>
          <w:szCs w:val="24"/>
        </w:rPr>
        <w:t>http://gal-mr.ru/otsenka-reguliruyushhego-vozdeystviya-npa/</w:t>
      </w:r>
      <w:r w:rsidR="00DF7128">
        <w:rPr>
          <w:sz w:val="24"/>
          <w:szCs w:val="24"/>
        </w:rPr>
        <w:t>.</w:t>
      </w:r>
      <w:proofErr w:type="gramEnd"/>
    </w:p>
    <w:p w:rsidR="00DF7128" w:rsidRPr="00DF7128" w:rsidRDefault="00DF7128" w:rsidP="00DF7128">
      <w:pPr>
        <w:ind w:firstLine="709"/>
        <w:jc w:val="both"/>
        <w:rPr>
          <w:bCs/>
          <w:sz w:val="24"/>
          <w:szCs w:val="24"/>
        </w:rPr>
      </w:pPr>
      <w:r w:rsidRPr="00DF7128">
        <w:rPr>
          <w:bCs/>
          <w:sz w:val="24"/>
          <w:szCs w:val="24"/>
        </w:rPr>
        <w:t xml:space="preserve">Доработанные по результатам публичных консультаций Сводный отчёт, Проект постановления, пояснительная записка и свод предложений размещены на официальном </w:t>
      </w:r>
      <w:r>
        <w:rPr>
          <w:bCs/>
          <w:sz w:val="24"/>
          <w:szCs w:val="24"/>
        </w:rPr>
        <w:t>сайте Галичского муниципального района в информационно-телекоммуникационной сети Интернет</w:t>
      </w:r>
      <w:r w:rsidRPr="00DF7128">
        <w:rPr>
          <w:bCs/>
          <w:sz w:val="24"/>
          <w:szCs w:val="24"/>
        </w:rPr>
        <w:t xml:space="preserve"> </w:t>
      </w:r>
      <w:r w:rsidRPr="00DF7128">
        <w:rPr>
          <w:sz w:val="24"/>
          <w:szCs w:val="24"/>
        </w:rPr>
        <w:t>http://gal-mr.ru/otsenka-reguliruyushhego-vozdeystviya-npa/</w:t>
      </w:r>
      <w:r>
        <w:rPr>
          <w:sz w:val="24"/>
          <w:szCs w:val="24"/>
        </w:rPr>
        <w:t>.</w:t>
      </w:r>
    </w:p>
    <w:p w:rsidR="000A0D75" w:rsidRDefault="00DF7128" w:rsidP="000A0D75">
      <w:pPr>
        <w:ind w:firstLine="709"/>
        <w:jc w:val="both"/>
        <w:rPr>
          <w:sz w:val="24"/>
          <w:szCs w:val="24"/>
          <w:lang w:eastAsia="ru-RU"/>
        </w:rPr>
      </w:pPr>
      <w:r>
        <w:rPr>
          <w:sz w:val="24"/>
          <w:szCs w:val="24"/>
          <w:lang w:eastAsia="ru-RU"/>
        </w:rPr>
        <w:t>Н</w:t>
      </w:r>
      <w:r w:rsidR="000A0D75" w:rsidRPr="00C4355D">
        <w:rPr>
          <w:sz w:val="24"/>
          <w:szCs w:val="24"/>
          <w:lang w:eastAsia="ru-RU"/>
        </w:rPr>
        <w:t xml:space="preserve">а основе проведенной ОРВ проекта акта с учетом информации, представленной регулирующим органом в </w:t>
      </w:r>
      <w:r w:rsidR="000A0D75">
        <w:rPr>
          <w:sz w:val="24"/>
          <w:szCs w:val="24"/>
          <w:lang w:eastAsia="ru-RU"/>
        </w:rPr>
        <w:t xml:space="preserve">сводном </w:t>
      </w:r>
      <w:r w:rsidR="000A0D75" w:rsidRPr="00C4355D">
        <w:rPr>
          <w:sz w:val="24"/>
          <w:szCs w:val="24"/>
          <w:lang w:eastAsia="ru-RU"/>
        </w:rPr>
        <w:t xml:space="preserve">отчете об ОРВ, </w:t>
      </w:r>
      <w:r w:rsidR="000A0D75">
        <w:rPr>
          <w:sz w:val="24"/>
          <w:szCs w:val="24"/>
          <w:lang w:eastAsia="ru-RU"/>
        </w:rPr>
        <w:t>своде предложений</w:t>
      </w:r>
      <w:r w:rsidR="000A0D75" w:rsidRPr="00C4355D">
        <w:rPr>
          <w:sz w:val="24"/>
          <w:szCs w:val="24"/>
          <w:lang w:eastAsia="ru-RU"/>
        </w:rPr>
        <w:t xml:space="preserve"> о результатах публичных консультаций, пояснительной записке к проекту акта</w:t>
      </w:r>
      <w:r w:rsidR="000A0D75">
        <w:rPr>
          <w:sz w:val="24"/>
          <w:szCs w:val="24"/>
          <w:lang w:eastAsia="ru-RU"/>
        </w:rPr>
        <w:t>,</w:t>
      </w:r>
      <w:r w:rsidR="000A0D75" w:rsidRPr="00C4355D">
        <w:rPr>
          <w:sz w:val="24"/>
          <w:szCs w:val="24"/>
          <w:lang w:eastAsia="ru-RU"/>
        </w:rPr>
        <w:t xml:space="preserve"> уполномоченным органом сделаны следующие выводы</w:t>
      </w:r>
      <w:hyperlink w:anchor="Par744" w:history="1"/>
      <w:r w:rsidR="000A0D75" w:rsidRPr="00C4355D">
        <w:rPr>
          <w:sz w:val="24"/>
          <w:szCs w:val="24"/>
          <w:lang w:eastAsia="ru-RU"/>
        </w:rPr>
        <w:t>:</w:t>
      </w:r>
    </w:p>
    <w:p w:rsidR="00DF7128" w:rsidRPr="00DF7128" w:rsidRDefault="00DF7128" w:rsidP="00DF7128">
      <w:pPr>
        <w:spacing w:line="276" w:lineRule="auto"/>
        <w:ind w:firstLine="709"/>
        <w:jc w:val="both"/>
        <w:rPr>
          <w:bCs/>
          <w:sz w:val="24"/>
          <w:szCs w:val="24"/>
        </w:rPr>
      </w:pPr>
      <w:r w:rsidRPr="00DF7128">
        <w:rPr>
          <w:bCs/>
          <w:sz w:val="24"/>
          <w:szCs w:val="24"/>
        </w:rPr>
        <w:t>Информация, представленная в сводном отчете о результатах проведения ОРВ проекта Постановления, своде предложений по результатам проведения ОРВ, пояснительной записке свидетельствует о 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выводы, сделанные в сводном отчете, являются обоснованными относ</w:t>
      </w:r>
      <w:r>
        <w:rPr>
          <w:bCs/>
          <w:sz w:val="24"/>
          <w:szCs w:val="24"/>
        </w:rPr>
        <w:t>ительно вводимого регулирования</w:t>
      </w:r>
      <w:r w:rsidRPr="00DF7128">
        <w:rPr>
          <w:bCs/>
          <w:sz w:val="24"/>
          <w:szCs w:val="24"/>
        </w:rPr>
        <w:t>.</w:t>
      </w:r>
    </w:p>
    <w:p w:rsidR="00DF7128" w:rsidRDefault="00DF7128" w:rsidP="00DF7128">
      <w:pPr>
        <w:spacing w:line="276" w:lineRule="auto"/>
        <w:ind w:firstLine="709"/>
        <w:jc w:val="both"/>
        <w:rPr>
          <w:bCs/>
          <w:sz w:val="24"/>
          <w:szCs w:val="24"/>
        </w:rPr>
      </w:pPr>
      <w:r>
        <w:rPr>
          <w:bCs/>
          <w:sz w:val="24"/>
          <w:szCs w:val="24"/>
        </w:rPr>
        <w:t>П</w:t>
      </w:r>
      <w:r w:rsidRPr="00DF7128">
        <w:rPr>
          <w:bCs/>
          <w:sz w:val="24"/>
          <w:szCs w:val="24"/>
        </w:rPr>
        <w:t xml:space="preserve">убличные консультации были организованы качественно. </w:t>
      </w:r>
    </w:p>
    <w:p w:rsidR="00DF7128" w:rsidRPr="00DF7128" w:rsidRDefault="00DF7128" w:rsidP="00DF7128">
      <w:pPr>
        <w:spacing w:line="276" w:lineRule="auto"/>
        <w:ind w:firstLine="709"/>
        <w:jc w:val="both"/>
        <w:rPr>
          <w:bCs/>
          <w:sz w:val="24"/>
          <w:szCs w:val="24"/>
        </w:rPr>
      </w:pPr>
      <w:r w:rsidRPr="00DF7128">
        <w:rPr>
          <w:rFonts w:eastAsiaTheme="minorHAnsi"/>
          <w:sz w:val="24"/>
          <w:szCs w:val="24"/>
          <w:lang w:eastAsia="en-US"/>
        </w:rPr>
        <w:t>Дополнительных расходов из бюджета Галичского муниципального  района Костромской области не потребуется.</w:t>
      </w:r>
    </w:p>
    <w:p w:rsidR="00DF7128" w:rsidRPr="008B4DDA" w:rsidRDefault="00DF7128" w:rsidP="003C7390">
      <w:pPr>
        <w:spacing w:line="276" w:lineRule="auto"/>
        <w:ind w:firstLine="709"/>
        <w:jc w:val="both"/>
        <w:rPr>
          <w:bCs/>
          <w:sz w:val="24"/>
          <w:szCs w:val="24"/>
        </w:rPr>
      </w:pPr>
      <w:r w:rsidRPr="00DF7128">
        <w:rPr>
          <w:bCs/>
          <w:sz w:val="24"/>
          <w:szCs w:val="24"/>
        </w:rPr>
        <w:t xml:space="preserve">Предполагаемое правовое регулирование, не отразится на состоянии конкуренции и инвестиционного климата. </w:t>
      </w:r>
    </w:p>
    <w:p w:rsidR="00EB3663" w:rsidRPr="00EB3663" w:rsidRDefault="00EB3663" w:rsidP="00EB3663">
      <w:pPr>
        <w:shd w:val="clear" w:color="auto" w:fill="FFFFFF"/>
        <w:jc w:val="both"/>
        <w:rPr>
          <w:sz w:val="24"/>
          <w:szCs w:val="24"/>
          <w:lang w:eastAsia="ru-RU"/>
        </w:rPr>
      </w:pPr>
      <w:r w:rsidRPr="00EB3663">
        <w:rPr>
          <w:sz w:val="24"/>
          <w:szCs w:val="24"/>
          <w:lang w:eastAsia="ru-RU"/>
        </w:rPr>
        <w:lastRenderedPageBreak/>
        <w:t xml:space="preserve">        Проект постановления администрации определит количественные и качественные показатели  сети нестационарных торговых объектов и параметры их использования по состоянию на дату разработки схемы размещения.</w:t>
      </w:r>
    </w:p>
    <w:p w:rsidR="00DF7128" w:rsidRPr="008B4DDA" w:rsidRDefault="008B4DDA" w:rsidP="00DF7128">
      <w:pPr>
        <w:spacing w:line="276" w:lineRule="auto"/>
        <w:ind w:firstLine="709"/>
        <w:jc w:val="both"/>
        <w:rPr>
          <w:bCs/>
          <w:sz w:val="24"/>
          <w:szCs w:val="24"/>
        </w:rPr>
      </w:pPr>
      <w:r w:rsidRPr="00EB3663">
        <w:rPr>
          <w:bCs/>
          <w:sz w:val="24"/>
          <w:szCs w:val="24"/>
        </w:rPr>
        <w:t>В</w:t>
      </w:r>
      <w:r w:rsidR="00DF7128" w:rsidRPr="00EB3663">
        <w:rPr>
          <w:bCs/>
          <w:sz w:val="24"/>
          <w:szCs w:val="24"/>
        </w:rPr>
        <w:t xml:space="preserve"> проекте постановления не выявлены положения, вводящие избыточные</w:t>
      </w:r>
      <w:r w:rsidR="00DF7128" w:rsidRPr="008B4DDA">
        <w:rPr>
          <w:bCs/>
          <w:sz w:val="24"/>
          <w:szCs w:val="24"/>
        </w:rPr>
        <w:t xml:space="preserve"> обязанности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w:t>
      </w:r>
    </w:p>
    <w:p w:rsidR="00DF7128" w:rsidRPr="008B4DDA" w:rsidRDefault="00DF7128" w:rsidP="00DF7128">
      <w:pPr>
        <w:spacing w:line="276" w:lineRule="auto"/>
        <w:ind w:firstLine="709"/>
        <w:jc w:val="both"/>
        <w:rPr>
          <w:bCs/>
          <w:sz w:val="24"/>
          <w:szCs w:val="24"/>
        </w:rPr>
      </w:pPr>
      <w:r w:rsidRPr="008B4DDA">
        <w:rPr>
          <w:bCs/>
          <w:sz w:val="24"/>
          <w:szCs w:val="24"/>
        </w:rPr>
        <w:t>Проект постановления согласовывается уполномоченным органом.</w:t>
      </w:r>
    </w:p>
    <w:p w:rsidR="00DF7128" w:rsidRPr="008B4DDA" w:rsidRDefault="00DF7128" w:rsidP="00DF7128">
      <w:pPr>
        <w:jc w:val="both"/>
        <w:rPr>
          <w:bCs/>
          <w:sz w:val="24"/>
          <w:szCs w:val="24"/>
          <w:u w:val="single"/>
        </w:rPr>
      </w:pPr>
    </w:p>
    <w:p w:rsidR="000A0D75" w:rsidRPr="00C4355D" w:rsidRDefault="000A0D75" w:rsidP="000A0D75">
      <w:pPr>
        <w:ind w:firstLine="709"/>
        <w:jc w:val="both"/>
        <w:rPr>
          <w:sz w:val="24"/>
          <w:szCs w:val="24"/>
          <w:lang w:eastAsia="ru-RU"/>
        </w:rPr>
      </w:pPr>
    </w:p>
    <w:p w:rsidR="000A0D75" w:rsidRPr="00C4355D" w:rsidRDefault="000A0D75" w:rsidP="000A0D75">
      <w:pPr>
        <w:ind w:firstLine="709"/>
        <w:jc w:val="both"/>
        <w:rPr>
          <w:sz w:val="24"/>
          <w:szCs w:val="24"/>
          <w:lang w:eastAsia="ru-RU"/>
        </w:rPr>
      </w:pPr>
    </w:p>
    <w:p w:rsidR="000A0D75" w:rsidRDefault="000A0D75" w:rsidP="000A0D75">
      <w:pPr>
        <w:jc w:val="both"/>
        <w:rPr>
          <w:sz w:val="24"/>
          <w:szCs w:val="24"/>
          <w:lang w:eastAsia="ru-RU"/>
        </w:rPr>
      </w:pPr>
      <w:r>
        <w:rPr>
          <w:sz w:val="24"/>
          <w:szCs w:val="24"/>
          <w:lang w:eastAsia="ru-RU"/>
        </w:rPr>
        <w:t>Представитель</w:t>
      </w:r>
    </w:p>
    <w:p w:rsidR="000A0D75" w:rsidRDefault="000A0D75" w:rsidP="000A0D75">
      <w:pPr>
        <w:jc w:val="both"/>
        <w:rPr>
          <w:sz w:val="24"/>
          <w:szCs w:val="24"/>
          <w:lang w:eastAsia="ru-RU"/>
        </w:rPr>
      </w:pPr>
      <w:r>
        <w:rPr>
          <w:sz w:val="24"/>
          <w:szCs w:val="24"/>
          <w:lang w:eastAsia="ru-RU"/>
        </w:rPr>
        <w:t>Уполномоченного органа</w:t>
      </w:r>
      <w:r>
        <w:rPr>
          <w:sz w:val="24"/>
          <w:szCs w:val="24"/>
          <w:lang w:eastAsia="ru-RU"/>
        </w:rPr>
        <w:tab/>
      </w:r>
      <w:r>
        <w:rPr>
          <w:sz w:val="24"/>
          <w:szCs w:val="24"/>
          <w:lang w:eastAsia="ru-RU"/>
        </w:rPr>
        <w:tab/>
      </w:r>
    </w:p>
    <w:p w:rsidR="000A0D75" w:rsidRDefault="000A0D75" w:rsidP="000A0D75">
      <w:pPr>
        <w:jc w:val="both"/>
        <w:rPr>
          <w:sz w:val="24"/>
          <w:szCs w:val="24"/>
          <w:lang w:eastAsia="ru-RU"/>
        </w:rPr>
      </w:pPr>
    </w:p>
    <w:p w:rsidR="000A0D75" w:rsidRDefault="000A0D75" w:rsidP="000A0D75">
      <w:pPr>
        <w:jc w:val="both"/>
        <w:rPr>
          <w:sz w:val="24"/>
          <w:szCs w:val="24"/>
          <w:lang w:eastAsia="ru-RU"/>
        </w:rPr>
      </w:pPr>
      <w:r>
        <w:rPr>
          <w:sz w:val="24"/>
          <w:szCs w:val="24"/>
          <w:lang w:eastAsia="ru-RU"/>
        </w:rPr>
        <w:t xml:space="preserve">   _______________</w:t>
      </w:r>
      <w:r>
        <w:rPr>
          <w:sz w:val="24"/>
          <w:szCs w:val="24"/>
          <w:lang w:eastAsia="ru-RU"/>
        </w:rPr>
        <w:tab/>
      </w:r>
      <w:r>
        <w:rPr>
          <w:sz w:val="24"/>
          <w:szCs w:val="24"/>
          <w:lang w:eastAsia="ru-RU"/>
        </w:rPr>
        <w:tab/>
      </w:r>
      <w:r>
        <w:rPr>
          <w:sz w:val="24"/>
          <w:szCs w:val="24"/>
          <w:lang w:eastAsia="ru-RU"/>
        </w:rPr>
        <w:tab/>
        <w:t>_______________</w:t>
      </w:r>
    </w:p>
    <w:p w:rsidR="000A0D75" w:rsidRDefault="000A0D75" w:rsidP="000A0D75">
      <w:pPr>
        <w:jc w:val="both"/>
        <w:rPr>
          <w:sz w:val="24"/>
          <w:szCs w:val="24"/>
          <w:lang w:eastAsia="ru-RU"/>
        </w:rPr>
      </w:pPr>
      <w:r>
        <w:rPr>
          <w:sz w:val="16"/>
          <w:szCs w:val="16"/>
          <w:lang w:eastAsia="ru-RU"/>
        </w:rPr>
        <w:t xml:space="preserve">         (ФИО)</w:t>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(подпись)</w:t>
      </w:r>
      <w:r>
        <w:rPr>
          <w:sz w:val="16"/>
          <w:szCs w:val="16"/>
          <w:lang w:eastAsia="ru-RU"/>
        </w:rPr>
        <w:tab/>
        <w:t xml:space="preserve">              </w:t>
      </w:r>
    </w:p>
    <w:p w:rsidR="000A0D75" w:rsidRDefault="000A0D75" w:rsidP="000A0D75">
      <w:pPr>
        <w:jc w:val="both"/>
        <w:rPr>
          <w:sz w:val="24"/>
          <w:szCs w:val="24"/>
          <w:lang w:eastAsia="ru-RU"/>
        </w:rPr>
      </w:pPr>
    </w:p>
    <w:p w:rsidR="000A0D75" w:rsidRPr="00C4355D" w:rsidRDefault="000A0D75" w:rsidP="000A0D75">
      <w:pPr>
        <w:jc w:val="both"/>
        <w:rPr>
          <w:sz w:val="24"/>
          <w:szCs w:val="24"/>
          <w:lang w:eastAsia="ru-RU"/>
        </w:rPr>
      </w:pPr>
      <w:r w:rsidRPr="00C4355D">
        <w:rPr>
          <w:sz w:val="24"/>
          <w:szCs w:val="24"/>
          <w:lang w:eastAsia="ru-RU"/>
        </w:rPr>
        <w:t>_________________</w:t>
      </w:r>
    </w:p>
    <w:p w:rsidR="000A0D75" w:rsidRDefault="000A0D75" w:rsidP="000A0D75">
      <w:pPr>
        <w:widowControl w:val="0"/>
        <w:autoSpaceDE w:val="0"/>
        <w:autoSpaceDN w:val="0"/>
        <w:adjustRightInd w:val="0"/>
        <w:ind w:firstLine="709"/>
        <w:jc w:val="both"/>
        <w:rPr>
          <w:color w:val="FF0000"/>
          <w:sz w:val="24"/>
          <w:szCs w:val="24"/>
        </w:rPr>
      </w:pPr>
      <w:bookmarkStart w:id="1" w:name="Par740"/>
      <w:bookmarkStart w:id="2" w:name="Par741"/>
      <w:bookmarkEnd w:id="1"/>
      <w:bookmarkEnd w:id="2"/>
    </w:p>
    <w:p w:rsidR="000A0D75" w:rsidRDefault="000A0D75" w:rsidP="000A0D75"/>
    <w:p w:rsidR="006A6F0E" w:rsidRDefault="006A6F0E"/>
    <w:sectPr w:rsidR="006A6F0E" w:rsidSect="00D92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D75"/>
    <w:rsid w:val="000A0D75"/>
    <w:rsid w:val="003C7390"/>
    <w:rsid w:val="0046021C"/>
    <w:rsid w:val="00644C3F"/>
    <w:rsid w:val="006A6F0E"/>
    <w:rsid w:val="006D01ED"/>
    <w:rsid w:val="00750293"/>
    <w:rsid w:val="00756819"/>
    <w:rsid w:val="008B4DDA"/>
    <w:rsid w:val="00931C0C"/>
    <w:rsid w:val="00AB792B"/>
    <w:rsid w:val="00C35CA5"/>
    <w:rsid w:val="00CF5529"/>
    <w:rsid w:val="00D901EB"/>
    <w:rsid w:val="00D92D12"/>
    <w:rsid w:val="00DF7128"/>
    <w:rsid w:val="00E17970"/>
    <w:rsid w:val="00EB3663"/>
    <w:rsid w:val="00EB3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7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128"/>
    <w:rPr>
      <w:color w:val="0000FF" w:themeColor="hyperlink"/>
      <w:u w:val="single"/>
    </w:rPr>
  </w:style>
  <w:style w:type="paragraph" w:customStyle="1" w:styleId="Standard">
    <w:name w:val="Standard"/>
    <w:rsid w:val="00644C3F"/>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l-mr.ru/wp-content/uploads/2021/04/Proekt-NPA-.doc" TargetMode="External"/><Relationship Id="rId4"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3</cp:revision>
  <cp:lastPrinted>2020-11-25T08:37:00Z</cp:lastPrinted>
  <dcterms:created xsi:type="dcterms:W3CDTF">2021-05-04T07:03:00Z</dcterms:created>
  <dcterms:modified xsi:type="dcterms:W3CDTF">2021-05-04T07:09:00Z</dcterms:modified>
</cp:coreProperties>
</file>