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C2" w:rsidRDefault="00160AC2" w:rsidP="00160AC2">
      <w:pPr>
        <w:spacing w:line="276" w:lineRule="auto"/>
        <w:contextualSpacing/>
        <w:jc w:val="center"/>
        <w:rPr>
          <w:b/>
          <w:sz w:val="28"/>
          <w:szCs w:val="28"/>
        </w:rPr>
      </w:pPr>
      <w:r w:rsidRPr="00F44AAF">
        <w:rPr>
          <w:b/>
          <w:sz w:val="28"/>
          <w:szCs w:val="28"/>
        </w:rPr>
        <w:t xml:space="preserve">Отчет </w:t>
      </w:r>
      <w:r>
        <w:rPr>
          <w:b/>
          <w:sz w:val="28"/>
          <w:szCs w:val="28"/>
        </w:rPr>
        <w:t>об исполнении  плана мероприятий («дорожной карты») по содействию развитию конкуренции</w:t>
      </w:r>
    </w:p>
    <w:p w:rsidR="00160AC2" w:rsidRDefault="00160AC2" w:rsidP="00160AC2">
      <w:pPr>
        <w:spacing w:line="276" w:lineRule="auto"/>
        <w:contextualSpacing/>
        <w:jc w:val="center"/>
        <w:rPr>
          <w:b/>
          <w:sz w:val="28"/>
          <w:szCs w:val="28"/>
        </w:rPr>
      </w:pPr>
      <w:r>
        <w:rPr>
          <w:b/>
          <w:sz w:val="28"/>
          <w:szCs w:val="28"/>
        </w:rPr>
        <w:t xml:space="preserve"> на территории Галичского муниципального района Костромской области за  2020 год</w:t>
      </w:r>
    </w:p>
    <w:p w:rsidR="00160AC2" w:rsidRDefault="00160AC2" w:rsidP="00160AC2">
      <w:pPr>
        <w:spacing w:line="276" w:lineRule="auto"/>
        <w:contextualSpacing/>
        <w:jc w:val="center"/>
        <w:rPr>
          <w:b/>
          <w:sz w:val="28"/>
          <w:szCs w:val="28"/>
        </w:rPr>
      </w:pPr>
    </w:p>
    <w:p w:rsidR="00160AC2" w:rsidRPr="00160AC2" w:rsidRDefault="00160AC2" w:rsidP="00160AC2">
      <w:pPr>
        <w:spacing w:line="276" w:lineRule="auto"/>
        <w:contextualSpacing/>
        <w:jc w:val="center"/>
        <w:rPr>
          <w:sz w:val="28"/>
          <w:szCs w:val="28"/>
        </w:rPr>
      </w:pPr>
      <w:r w:rsidRPr="00160AC2">
        <w:rPr>
          <w:sz w:val="28"/>
          <w:szCs w:val="28"/>
        </w:rPr>
        <w:t xml:space="preserve">по </w:t>
      </w:r>
      <w:r w:rsidR="002F27C1">
        <w:rPr>
          <w:sz w:val="28"/>
          <w:szCs w:val="28"/>
        </w:rPr>
        <w:t>обязательным</w:t>
      </w:r>
      <w:r w:rsidRPr="00160AC2">
        <w:rPr>
          <w:sz w:val="28"/>
          <w:szCs w:val="28"/>
        </w:rPr>
        <w:t xml:space="preserve"> рынкам для развития конкуренции в Галичском муниципальном районе </w:t>
      </w:r>
    </w:p>
    <w:p w:rsidR="00160AC2" w:rsidRPr="00160AC2" w:rsidRDefault="00160AC2" w:rsidP="00160AC2">
      <w:pPr>
        <w:spacing w:line="276" w:lineRule="auto"/>
        <w:contextualSpacing/>
        <w:jc w:val="center"/>
        <w:rPr>
          <w:sz w:val="28"/>
          <w:szCs w:val="28"/>
        </w:rPr>
      </w:pPr>
      <w:r w:rsidRPr="00160AC2">
        <w:rPr>
          <w:sz w:val="28"/>
          <w:szCs w:val="28"/>
        </w:rPr>
        <w:t xml:space="preserve">Костромской области </w:t>
      </w:r>
    </w:p>
    <w:p w:rsidR="00160AC2" w:rsidRPr="00160AC2" w:rsidRDefault="00160AC2" w:rsidP="00160AC2">
      <w:pPr>
        <w:spacing w:line="276" w:lineRule="auto"/>
        <w:contextualSpacing/>
        <w:jc w:val="center"/>
        <w:rPr>
          <w:sz w:val="28"/>
          <w:szCs w:val="22"/>
        </w:rPr>
      </w:pPr>
    </w:p>
    <w:p w:rsidR="00160AC2" w:rsidRDefault="00160AC2" w:rsidP="00160AC2">
      <w:pPr>
        <w:pStyle w:val="a5"/>
        <w:widowControl/>
        <w:numPr>
          <w:ilvl w:val="0"/>
          <w:numId w:val="1"/>
        </w:numPr>
        <w:autoSpaceDE/>
        <w:autoSpaceDN/>
        <w:jc w:val="center"/>
        <w:rPr>
          <w:rFonts w:ascii="Times New Roman" w:hAnsi="Times New Roman" w:cs="Times New Roman"/>
          <w:b/>
          <w:sz w:val="27"/>
          <w:szCs w:val="27"/>
        </w:rPr>
      </w:pPr>
      <w:r w:rsidRPr="00075882">
        <w:rPr>
          <w:rFonts w:ascii="Times New Roman" w:hAnsi="Times New Roman" w:cs="Times New Roman"/>
          <w:b/>
          <w:sz w:val="27"/>
          <w:szCs w:val="27"/>
        </w:rPr>
        <w:t>Рынок перевозки пассажиров автомобильным транспортом по межмуниципальным маршрутам</w:t>
      </w:r>
    </w:p>
    <w:p w:rsidR="00160AC2" w:rsidRDefault="00160AC2" w:rsidP="00160AC2">
      <w:pPr>
        <w:pStyle w:val="a5"/>
        <w:jc w:val="center"/>
        <w:rPr>
          <w:rFonts w:ascii="Times New Roman" w:hAnsi="Times New Roman" w:cs="Times New Roman"/>
          <w:b/>
          <w:sz w:val="27"/>
          <w:szCs w:val="27"/>
        </w:rPr>
      </w:pPr>
      <w:r w:rsidRPr="00075882">
        <w:rPr>
          <w:rFonts w:ascii="Times New Roman" w:hAnsi="Times New Roman" w:cs="Times New Roman"/>
          <w:b/>
          <w:sz w:val="27"/>
          <w:szCs w:val="27"/>
        </w:rPr>
        <w:t>регулярных перевозок</w:t>
      </w:r>
    </w:p>
    <w:p w:rsidR="00160AC2" w:rsidRDefault="00160AC2" w:rsidP="00160AC2">
      <w:pPr>
        <w:pStyle w:val="a5"/>
        <w:jc w:val="center"/>
        <w:rPr>
          <w:rFonts w:ascii="Times New Roman" w:hAnsi="Times New Roman" w:cs="Times New Roman"/>
          <w:b/>
          <w:sz w:val="27"/>
          <w:szCs w:val="27"/>
        </w:rPr>
      </w:pPr>
    </w:p>
    <w:tbl>
      <w:tblPr>
        <w:tblStyle w:val="a4"/>
        <w:tblW w:w="14786" w:type="dxa"/>
        <w:tblLook w:val="04A0"/>
      </w:tblPr>
      <w:tblGrid>
        <w:gridCol w:w="5093"/>
        <w:gridCol w:w="2032"/>
        <w:gridCol w:w="2151"/>
        <w:gridCol w:w="2173"/>
        <w:gridCol w:w="3337"/>
      </w:tblGrid>
      <w:tr w:rsidR="00160AC2" w:rsidRPr="0085451B" w:rsidTr="00160AC2">
        <w:trPr>
          <w:trHeight w:val="912"/>
        </w:trPr>
        <w:tc>
          <w:tcPr>
            <w:tcW w:w="5093" w:type="dxa"/>
            <w:vAlign w:val="center"/>
          </w:tcPr>
          <w:p w:rsidR="00160AC2" w:rsidRPr="00160AC2" w:rsidRDefault="00160AC2" w:rsidP="00EE7A31">
            <w:pPr>
              <w:spacing w:line="276" w:lineRule="auto"/>
              <w:contextualSpacing/>
              <w:jc w:val="center"/>
              <w:rPr>
                <w:sz w:val="24"/>
                <w:szCs w:val="24"/>
              </w:rPr>
            </w:pPr>
            <w:r w:rsidRPr="00160AC2">
              <w:rPr>
                <w:sz w:val="24"/>
                <w:szCs w:val="24"/>
              </w:rPr>
              <w:t>Наименование показателя</w:t>
            </w:r>
          </w:p>
        </w:tc>
        <w:tc>
          <w:tcPr>
            <w:tcW w:w="2032" w:type="dxa"/>
          </w:tcPr>
          <w:p w:rsidR="00160AC2" w:rsidRPr="00160AC2" w:rsidRDefault="00160AC2" w:rsidP="00EE7A31">
            <w:pPr>
              <w:jc w:val="center"/>
              <w:rPr>
                <w:sz w:val="24"/>
                <w:szCs w:val="24"/>
              </w:rPr>
            </w:pPr>
            <w:r w:rsidRPr="00160AC2">
              <w:rPr>
                <w:sz w:val="24"/>
                <w:szCs w:val="24"/>
              </w:rPr>
              <w:t>Фактическое значение показателя за  2019 год</w:t>
            </w:r>
          </w:p>
        </w:tc>
        <w:tc>
          <w:tcPr>
            <w:tcW w:w="2151" w:type="dxa"/>
            <w:vAlign w:val="center"/>
          </w:tcPr>
          <w:p w:rsidR="00160AC2" w:rsidRPr="00160AC2" w:rsidRDefault="00160AC2" w:rsidP="00160AC2">
            <w:pPr>
              <w:jc w:val="center"/>
              <w:rPr>
                <w:sz w:val="24"/>
                <w:szCs w:val="24"/>
              </w:rPr>
            </w:pPr>
            <w:r w:rsidRPr="00160AC2">
              <w:rPr>
                <w:sz w:val="24"/>
                <w:szCs w:val="24"/>
              </w:rPr>
              <w:t>Целевое (плановое) значение показателя за 2020 год</w:t>
            </w:r>
          </w:p>
        </w:tc>
        <w:tc>
          <w:tcPr>
            <w:tcW w:w="2173" w:type="dxa"/>
            <w:vAlign w:val="center"/>
          </w:tcPr>
          <w:p w:rsidR="00160AC2" w:rsidRPr="00160AC2" w:rsidRDefault="00160AC2" w:rsidP="00160AC2">
            <w:pPr>
              <w:jc w:val="center"/>
              <w:rPr>
                <w:sz w:val="24"/>
                <w:szCs w:val="24"/>
              </w:rPr>
            </w:pPr>
            <w:r w:rsidRPr="00160AC2">
              <w:rPr>
                <w:sz w:val="24"/>
                <w:szCs w:val="24"/>
              </w:rPr>
              <w:t>Фактическое значение показателя за 2020 год</w:t>
            </w:r>
          </w:p>
        </w:tc>
        <w:tc>
          <w:tcPr>
            <w:tcW w:w="3337" w:type="dxa"/>
            <w:vAlign w:val="center"/>
          </w:tcPr>
          <w:p w:rsidR="00160AC2" w:rsidRPr="00160AC2" w:rsidRDefault="00160AC2" w:rsidP="00EE7A31">
            <w:pPr>
              <w:spacing w:line="276" w:lineRule="auto"/>
              <w:contextualSpacing/>
              <w:jc w:val="center"/>
              <w:rPr>
                <w:sz w:val="24"/>
                <w:szCs w:val="24"/>
              </w:rPr>
            </w:pPr>
            <w:r w:rsidRPr="00160AC2">
              <w:rPr>
                <w:sz w:val="24"/>
                <w:szCs w:val="24"/>
              </w:rPr>
              <w:t>Методика расчета ключевого показателя</w:t>
            </w:r>
          </w:p>
        </w:tc>
      </w:tr>
      <w:tr w:rsidR="00160AC2" w:rsidRPr="0085451B" w:rsidTr="00160AC2">
        <w:trPr>
          <w:trHeight w:val="1124"/>
        </w:trPr>
        <w:tc>
          <w:tcPr>
            <w:tcW w:w="5093" w:type="dxa"/>
            <w:vAlign w:val="center"/>
          </w:tcPr>
          <w:p w:rsidR="00160AC2" w:rsidRPr="00160AC2" w:rsidRDefault="00160AC2" w:rsidP="00EE7A31">
            <w:pPr>
              <w:contextualSpacing/>
              <w:jc w:val="both"/>
              <w:rPr>
                <w:sz w:val="24"/>
                <w:szCs w:val="24"/>
              </w:rPr>
            </w:pPr>
            <w:r w:rsidRPr="00160AC2">
              <w:rPr>
                <w:sz w:val="24"/>
                <w:szCs w:val="24"/>
              </w:rPr>
              <w:t xml:space="preserve">Доля организаций частной формы собственности в сфере оказания  услуг по перевозке пассажиров автомобильным  </w:t>
            </w:r>
            <w:r w:rsidR="0027789E">
              <w:rPr>
                <w:sz w:val="24"/>
                <w:szCs w:val="24"/>
              </w:rPr>
              <w:t xml:space="preserve">транспортом по межмуниципальным </w:t>
            </w:r>
            <w:r w:rsidRPr="00160AC2">
              <w:rPr>
                <w:sz w:val="24"/>
                <w:szCs w:val="24"/>
              </w:rPr>
              <w:t>маршрутам регулярных перевозок, %</w:t>
            </w:r>
          </w:p>
        </w:tc>
        <w:tc>
          <w:tcPr>
            <w:tcW w:w="2032" w:type="dxa"/>
          </w:tcPr>
          <w:p w:rsidR="00160AC2" w:rsidRPr="00160AC2" w:rsidRDefault="00160AC2" w:rsidP="00EE7A31">
            <w:pPr>
              <w:spacing w:line="276" w:lineRule="auto"/>
              <w:contextualSpacing/>
              <w:jc w:val="center"/>
              <w:rPr>
                <w:sz w:val="24"/>
                <w:szCs w:val="24"/>
              </w:rPr>
            </w:pPr>
          </w:p>
          <w:p w:rsidR="00160AC2" w:rsidRPr="00160AC2" w:rsidRDefault="00160AC2" w:rsidP="00EE7A31">
            <w:pPr>
              <w:spacing w:line="276" w:lineRule="auto"/>
              <w:contextualSpacing/>
              <w:jc w:val="center"/>
              <w:rPr>
                <w:sz w:val="24"/>
                <w:szCs w:val="24"/>
              </w:rPr>
            </w:pPr>
          </w:p>
          <w:p w:rsidR="00CF34BA" w:rsidRDefault="00CF34BA" w:rsidP="00EE7A31">
            <w:pPr>
              <w:spacing w:line="276" w:lineRule="auto"/>
              <w:contextualSpacing/>
              <w:jc w:val="center"/>
              <w:rPr>
                <w:sz w:val="24"/>
                <w:szCs w:val="24"/>
              </w:rPr>
            </w:pPr>
          </w:p>
          <w:p w:rsidR="00160AC2" w:rsidRPr="00160AC2" w:rsidRDefault="00160AC2" w:rsidP="00EE7A31">
            <w:pPr>
              <w:spacing w:line="276" w:lineRule="auto"/>
              <w:contextualSpacing/>
              <w:jc w:val="center"/>
              <w:rPr>
                <w:sz w:val="24"/>
                <w:szCs w:val="24"/>
              </w:rPr>
            </w:pPr>
            <w:r w:rsidRPr="00160AC2">
              <w:rPr>
                <w:sz w:val="24"/>
                <w:szCs w:val="24"/>
              </w:rPr>
              <w:t>100%</w:t>
            </w:r>
          </w:p>
        </w:tc>
        <w:tc>
          <w:tcPr>
            <w:tcW w:w="2151" w:type="dxa"/>
            <w:vAlign w:val="center"/>
          </w:tcPr>
          <w:p w:rsidR="00160AC2" w:rsidRPr="00160AC2" w:rsidRDefault="00160AC2" w:rsidP="00EE7A31">
            <w:pPr>
              <w:spacing w:line="276" w:lineRule="auto"/>
              <w:contextualSpacing/>
              <w:jc w:val="center"/>
              <w:rPr>
                <w:sz w:val="24"/>
                <w:szCs w:val="24"/>
              </w:rPr>
            </w:pPr>
            <w:r w:rsidRPr="00160AC2">
              <w:rPr>
                <w:sz w:val="24"/>
                <w:szCs w:val="24"/>
              </w:rPr>
              <w:t>100%</w:t>
            </w:r>
          </w:p>
        </w:tc>
        <w:tc>
          <w:tcPr>
            <w:tcW w:w="2173" w:type="dxa"/>
            <w:vAlign w:val="center"/>
          </w:tcPr>
          <w:p w:rsidR="00160AC2" w:rsidRPr="00160AC2" w:rsidRDefault="00160AC2" w:rsidP="00EE7A31">
            <w:pPr>
              <w:spacing w:line="276" w:lineRule="auto"/>
              <w:contextualSpacing/>
              <w:jc w:val="center"/>
              <w:rPr>
                <w:sz w:val="24"/>
                <w:szCs w:val="24"/>
              </w:rPr>
            </w:pPr>
            <w:r w:rsidRPr="00160AC2">
              <w:rPr>
                <w:sz w:val="24"/>
                <w:szCs w:val="24"/>
              </w:rPr>
              <w:t>100%</w:t>
            </w:r>
          </w:p>
        </w:tc>
        <w:tc>
          <w:tcPr>
            <w:tcW w:w="3337" w:type="dxa"/>
            <w:vAlign w:val="center"/>
          </w:tcPr>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Количество организаций частной формы</w:t>
            </w:r>
            <w:r>
              <w:rPr>
                <w:rFonts w:ascii="yandex-sans" w:hAnsi="yandex-sans"/>
                <w:color w:val="000000"/>
                <w:sz w:val="24"/>
                <w:szCs w:val="24"/>
              </w:rPr>
              <w:t xml:space="preserve"> собственности</w:t>
            </w:r>
            <w:r w:rsidRPr="0027789E">
              <w:rPr>
                <w:rFonts w:ascii="yandex-sans" w:hAnsi="yandex-sans"/>
                <w:color w:val="000000"/>
                <w:sz w:val="24"/>
                <w:szCs w:val="24"/>
              </w:rPr>
              <w:t>,</w:t>
            </w:r>
          </w:p>
          <w:p w:rsidR="0027789E" w:rsidRPr="0027789E" w:rsidRDefault="0027789E" w:rsidP="0027789E">
            <w:pPr>
              <w:shd w:val="clear" w:color="auto" w:fill="FFFFFF"/>
              <w:rPr>
                <w:rFonts w:ascii="yandex-sans" w:hAnsi="yandex-sans"/>
                <w:color w:val="000000"/>
                <w:sz w:val="24"/>
                <w:szCs w:val="24"/>
              </w:rPr>
            </w:pPr>
            <w:r>
              <w:rPr>
                <w:rFonts w:ascii="yandex-sans" w:hAnsi="yandex-sans"/>
                <w:color w:val="000000"/>
                <w:sz w:val="24"/>
                <w:szCs w:val="24"/>
              </w:rPr>
              <w:t>о</w:t>
            </w:r>
            <w:r w:rsidRPr="0027789E">
              <w:rPr>
                <w:rFonts w:ascii="yandex-sans" w:hAnsi="yandex-sans"/>
                <w:color w:val="000000"/>
                <w:sz w:val="24"/>
                <w:szCs w:val="24"/>
              </w:rPr>
              <w:t>казывающие</w:t>
            </w:r>
            <w:r>
              <w:rPr>
                <w:rFonts w:ascii="yandex-sans" w:hAnsi="yandex-sans"/>
                <w:color w:val="000000"/>
                <w:sz w:val="24"/>
                <w:szCs w:val="24"/>
              </w:rPr>
              <w:t xml:space="preserve"> </w:t>
            </w:r>
            <w:r w:rsidRPr="0027789E">
              <w:rPr>
                <w:rFonts w:ascii="yandex-sans" w:hAnsi="yandex-sans"/>
                <w:color w:val="000000"/>
                <w:sz w:val="24"/>
                <w:szCs w:val="24"/>
              </w:rPr>
              <w:t>услуги</w:t>
            </w:r>
            <w:r>
              <w:rPr>
                <w:rFonts w:ascii="yandex-sans" w:hAnsi="yandex-sans"/>
                <w:color w:val="000000"/>
                <w:sz w:val="24"/>
                <w:szCs w:val="24"/>
              </w:rPr>
              <w:t xml:space="preserve"> </w:t>
            </w:r>
            <w:r w:rsidRPr="0027789E">
              <w:rPr>
                <w:rFonts w:ascii="yandex-sans" w:hAnsi="yandex-sans"/>
                <w:color w:val="000000"/>
                <w:sz w:val="24"/>
                <w:szCs w:val="24"/>
              </w:rPr>
              <w:t>по</w:t>
            </w:r>
          </w:p>
          <w:p w:rsidR="0027789E" w:rsidRPr="0027789E" w:rsidRDefault="0027789E" w:rsidP="0027789E">
            <w:pPr>
              <w:shd w:val="clear" w:color="auto" w:fill="FFFFFF"/>
              <w:rPr>
                <w:rFonts w:ascii="yandex-sans" w:hAnsi="yandex-sans"/>
                <w:color w:val="000000"/>
                <w:sz w:val="24"/>
                <w:szCs w:val="24"/>
              </w:rPr>
            </w:pPr>
            <w:r>
              <w:rPr>
                <w:rFonts w:ascii="yandex-sans" w:hAnsi="yandex-sans"/>
                <w:color w:val="000000"/>
                <w:sz w:val="24"/>
                <w:szCs w:val="24"/>
              </w:rPr>
              <w:t>п</w:t>
            </w:r>
            <w:r w:rsidRPr="0027789E">
              <w:rPr>
                <w:rFonts w:ascii="yandex-sans" w:hAnsi="yandex-sans"/>
                <w:color w:val="000000"/>
                <w:sz w:val="24"/>
                <w:szCs w:val="24"/>
              </w:rPr>
              <w:t>еревозке</w:t>
            </w:r>
            <w:r>
              <w:rPr>
                <w:rFonts w:ascii="yandex-sans" w:hAnsi="yandex-sans"/>
                <w:color w:val="000000"/>
                <w:sz w:val="24"/>
                <w:szCs w:val="24"/>
              </w:rPr>
              <w:t xml:space="preserve"> </w:t>
            </w:r>
            <w:r w:rsidRPr="0027789E">
              <w:rPr>
                <w:rFonts w:ascii="yandex-sans" w:hAnsi="yandex-sans"/>
                <w:color w:val="000000"/>
                <w:sz w:val="24"/>
                <w:szCs w:val="24"/>
              </w:rPr>
              <w:t>пассажиров</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автомобильным</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транспортом по межмуниципальным маршрутам</w:t>
            </w:r>
            <w:r>
              <w:rPr>
                <w:rFonts w:ascii="yandex-sans" w:hAnsi="yandex-sans"/>
                <w:color w:val="000000"/>
                <w:sz w:val="24"/>
                <w:szCs w:val="24"/>
              </w:rPr>
              <w:t xml:space="preserve"> </w:t>
            </w:r>
            <w:r w:rsidRPr="0027789E">
              <w:rPr>
                <w:rFonts w:ascii="yandex-sans" w:hAnsi="yandex-sans"/>
                <w:color w:val="000000"/>
                <w:sz w:val="24"/>
                <w:szCs w:val="24"/>
              </w:rPr>
              <w:t>регулярных перевозок</w:t>
            </w:r>
            <w:r>
              <w:rPr>
                <w:rFonts w:ascii="yandex-sans" w:hAnsi="yandex-sans"/>
                <w:color w:val="000000"/>
                <w:sz w:val="24"/>
                <w:szCs w:val="24"/>
              </w:rPr>
              <w:t xml:space="preserve"> </w:t>
            </w:r>
            <w:r w:rsidRPr="0027789E">
              <w:rPr>
                <w:rFonts w:ascii="yandex-sans" w:hAnsi="yandex-sans"/>
                <w:color w:val="000000"/>
                <w:sz w:val="24"/>
                <w:szCs w:val="24"/>
              </w:rPr>
              <w:t>/общее количество</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организаций, оказывающие услуги по перевозке</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пассажиров автомобильным транспортом по</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межмуниципальным</w:t>
            </w:r>
          </w:p>
          <w:p w:rsidR="0027789E" w:rsidRP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маршрутам</w:t>
            </w:r>
            <w:r>
              <w:rPr>
                <w:rFonts w:ascii="yandex-sans" w:hAnsi="yandex-sans"/>
                <w:color w:val="000000"/>
                <w:sz w:val="24"/>
                <w:szCs w:val="24"/>
              </w:rPr>
              <w:t xml:space="preserve"> </w:t>
            </w:r>
            <w:r w:rsidRPr="0027789E">
              <w:rPr>
                <w:rFonts w:ascii="yandex-sans" w:hAnsi="yandex-sans"/>
                <w:color w:val="000000"/>
                <w:sz w:val="24"/>
                <w:szCs w:val="24"/>
              </w:rPr>
              <w:t>регулярных</w:t>
            </w:r>
          </w:p>
          <w:p w:rsidR="0027789E" w:rsidRDefault="0027789E" w:rsidP="0027789E">
            <w:pPr>
              <w:shd w:val="clear" w:color="auto" w:fill="FFFFFF"/>
              <w:rPr>
                <w:rFonts w:ascii="yandex-sans" w:hAnsi="yandex-sans"/>
                <w:color w:val="000000"/>
                <w:sz w:val="24"/>
                <w:szCs w:val="24"/>
              </w:rPr>
            </w:pPr>
            <w:r w:rsidRPr="0027789E">
              <w:rPr>
                <w:rFonts w:ascii="yandex-sans" w:hAnsi="yandex-sans"/>
                <w:color w:val="000000"/>
                <w:sz w:val="24"/>
                <w:szCs w:val="24"/>
              </w:rPr>
              <w:t>перевозок</w:t>
            </w:r>
            <w:r>
              <w:rPr>
                <w:rFonts w:ascii="yandex-sans" w:hAnsi="yandex-sans"/>
                <w:color w:val="000000"/>
                <w:sz w:val="24"/>
                <w:szCs w:val="24"/>
              </w:rPr>
              <w:t>.</w:t>
            </w:r>
          </w:p>
          <w:p w:rsidR="0027789E" w:rsidRPr="0027789E" w:rsidRDefault="0027789E" w:rsidP="0027789E">
            <w:pPr>
              <w:shd w:val="clear" w:color="auto" w:fill="FFFFFF"/>
              <w:rPr>
                <w:rFonts w:ascii="yandex-sans" w:hAnsi="yandex-sans"/>
                <w:color w:val="000000"/>
                <w:sz w:val="24"/>
                <w:szCs w:val="24"/>
              </w:rPr>
            </w:pPr>
            <w:r>
              <w:rPr>
                <w:rFonts w:ascii="yandex-sans" w:hAnsi="yandex-sans"/>
                <w:color w:val="000000"/>
                <w:sz w:val="24"/>
                <w:szCs w:val="24"/>
              </w:rPr>
              <w:lastRenderedPageBreak/>
              <w:t>2/2*100=100%</w:t>
            </w:r>
          </w:p>
          <w:p w:rsidR="0027789E" w:rsidRPr="0027789E" w:rsidRDefault="0027789E" w:rsidP="00EE7A31">
            <w:pPr>
              <w:rPr>
                <w:sz w:val="24"/>
                <w:szCs w:val="24"/>
              </w:rPr>
            </w:pPr>
          </w:p>
          <w:p w:rsidR="00160AC2" w:rsidRPr="0027789E" w:rsidRDefault="00160AC2" w:rsidP="00EE7A31">
            <w:pPr>
              <w:rPr>
                <w:sz w:val="24"/>
                <w:szCs w:val="24"/>
              </w:rPr>
            </w:pPr>
            <w:r w:rsidRPr="0027789E">
              <w:rPr>
                <w:sz w:val="24"/>
                <w:szCs w:val="24"/>
              </w:rPr>
              <w:t xml:space="preserve">Регулярные перевозки  пассажиров и багажа автомобильным  транспорта на межмуниципальных маршрутах Галичского муниципального района Костромской области осуществляют 2 перевозчика частной формы собственности, в том числе 1- в форме ООО, 1 – в форме ИП. </w:t>
            </w:r>
          </w:p>
        </w:tc>
      </w:tr>
    </w:tbl>
    <w:p w:rsidR="00160AC2" w:rsidRDefault="00160AC2" w:rsidP="00160AC2">
      <w:pPr>
        <w:spacing w:line="276" w:lineRule="auto"/>
        <w:contextualSpacing/>
        <w:jc w:val="center"/>
        <w:rPr>
          <w:sz w:val="28"/>
          <w:szCs w:val="22"/>
        </w:rPr>
      </w:pPr>
    </w:p>
    <w:tbl>
      <w:tblPr>
        <w:tblStyle w:val="a4"/>
        <w:tblW w:w="15304" w:type="dxa"/>
        <w:tblLook w:val="04A0"/>
      </w:tblPr>
      <w:tblGrid>
        <w:gridCol w:w="5353"/>
        <w:gridCol w:w="3998"/>
        <w:gridCol w:w="5953"/>
      </w:tblGrid>
      <w:tr w:rsidR="00160AC2" w:rsidTr="00EE7A31">
        <w:tc>
          <w:tcPr>
            <w:tcW w:w="5353" w:type="dxa"/>
            <w:vAlign w:val="center"/>
          </w:tcPr>
          <w:p w:rsidR="00160AC2" w:rsidRPr="003E2CA7" w:rsidRDefault="00160AC2" w:rsidP="00EE7A31">
            <w:pPr>
              <w:spacing w:line="276" w:lineRule="auto"/>
              <w:contextualSpacing/>
              <w:jc w:val="center"/>
              <w:rPr>
                <w:sz w:val="26"/>
                <w:szCs w:val="26"/>
              </w:rPr>
            </w:pPr>
            <w:r w:rsidRPr="003E2CA7">
              <w:rPr>
                <w:sz w:val="26"/>
                <w:szCs w:val="26"/>
              </w:rPr>
              <w:t>Наименование мероприятия</w:t>
            </w:r>
          </w:p>
        </w:tc>
        <w:tc>
          <w:tcPr>
            <w:tcW w:w="3998" w:type="dxa"/>
            <w:vAlign w:val="center"/>
          </w:tcPr>
          <w:p w:rsidR="00160AC2" w:rsidRPr="003E2CA7" w:rsidRDefault="00160AC2" w:rsidP="00EE7A31">
            <w:pPr>
              <w:spacing w:line="276" w:lineRule="auto"/>
              <w:contextualSpacing/>
              <w:jc w:val="center"/>
              <w:rPr>
                <w:sz w:val="26"/>
                <w:szCs w:val="26"/>
              </w:rPr>
            </w:pPr>
            <w:r w:rsidRPr="003E2CA7">
              <w:rPr>
                <w:sz w:val="26"/>
                <w:szCs w:val="26"/>
              </w:rPr>
              <w:t>Ожидаемый результат</w:t>
            </w:r>
          </w:p>
        </w:tc>
        <w:tc>
          <w:tcPr>
            <w:tcW w:w="5953" w:type="dxa"/>
            <w:vAlign w:val="center"/>
          </w:tcPr>
          <w:p w:rsidR="00160AC2" w:rsidRPr="003E2CA7" w:rsidRDefault="00160AC2" w:rsidP="00EE7A31">
            <w:pPr>
              <w:spacing w:line="276" w:lineRule="auto"/>
              <w:contextualSpacing/>
              <w:jc w:val="center"/>
              <w:rPr>
                <w:sz w:val="26"/>
                <w:szCs w:val="26"/>
              </w:rPr>
            </w:pPr>
            <w:r w:rsidRPr="003E2CA7">
              <w:rPr>
                <w:sz w:val="26"/>
                <w:szCs w:val="26"/>
              </w:rPr>
              <w:t>Информация о выполнении мероприятия</w:t>
            </w:r>
            <w:r>
              <w:rPr>
                <w:sz w:val="26"/>
                <w:szCs w:val="26"/>
              </w:rPr>
              <w:t>*</w:t>
            </w:r>
          </w:p>
        </w:tc>
      </w:tr>
      <w:tr w:rsidR="00160AC2" w:rsidRPr="00160AC2" w:rsidTr="00EE7A31">
        <w:tc>
          <w:tcPr>
            <w:tcW w:w="5353" w:type="dxa"/>
          </w:tcPr>
          <w:p w:rsidR="00160AC2" w:rsidRPr="00160AC2" w:rsidRDefault="00160AC2" w:rsidP="00D9482B">
            <w:pPr>
              <w:jc w:val="both"/>
              <w:rPr>
                <w:sz w:val="24"/>
                <w:szCs w:val="24"/>
              </w:rPr>
            </w:pPr>
            <w:r w:rsidRPr="00160AC2">
              <w:rPr>
                <w:sz w:val="24"/>
                <w:szCs w:val="24"/>
              </w:rPr>
              <w:t>Увеличение количества подвижного состава на межмуниципальных маршрутах, обслуживаемых субъектами малого предпринимательства</w:t>
            </w:r>
          </w:p>
        </w:tc>
        <w:tc>
          <w:tcPr>
            <w:tcW w:w="3998" w:type="dxa"/>
          </w:tcPr>
          <w:p w:rsidR="00160AC2" w:rsidRPr="00160AC2" w:rsidRDefault="00160AC2" w:rsidP="00D9482B">
            <w:pPr>
              <w:jc w:val="both"/>
              <w:rPr>
                <w:sz w:val="24"/>
                <w:szCs w:val="24"/>
              </w:rPr>
            </w:pPr>
            <w:r w:rsidRPr="00160AC2">
              <w:rPr>
                <w:sz w:val="24"/>
                <w:szCs w:val="24"/>
              </w:rPr>
              <w:t>Увеличение доли пассажиров, перевезенных субъектами малого предпринимательства, по межмуниципальным маршрутам</w:t>
            </w:r>
          </w:p>
        </w:tc>
        <w:tc>
          <w:tcPr>
            <w:tcW w:w="5953" w:type="dxa"/>
          </w:tcPr>
          <w:p w:rsidR="00D9482B" w:rsidRDefault="00160AC2" w:rsidP="00D9482B">
            <w:pPr>
              <w:contextualSpacing/>
              <w:jc w:val="both"/>
              <w:rPr>
                <w:sz w:val="24"/>
                <w:szCs w:val="24"/>
              </w:rPr>
            </w:pPr>
            <w:r w:rsidRPr="00160AC2">
              <w:rPr>
                <w:sz w:val="24"/>
                <w:szCs w:val="24"/>
              </w:rPr>
              <w:t xml:space="preserve">В </w:t>
            </w:r>
            <w:r>
              <w:rPr>
                <w:sz w:val="24"/>
                <w:szCs w:val="24"/>
              </w:rPr>
              <w:t>течении 2020</w:t>
            </w:r>
            <w:r w:rsidRPr="00160AC2">
              <w:rPr>
                <w:sz w:val="24"/>
                <w:szCs w:val="24"/>
              </w:rPr>
              <w:t xml:space="preserve"> года новы</w:t>
            </w:r>
            <w:r>
              <w:rPr>
                <w:sz w:val="24"/>
                <w:szCs w:val="24"/>
              </w:rPr>
              <w:t>х</w:t>
            </w:r>
            <w:r w:rsidRPr="00160AC2">
              <w:rPr>
                <w:sz w:val="24"/>
                <w:szCs w:val="24"/>
              </w:rPr>
              <w:t xml:space="preserve"> м</w:t>
            </w:r>
            <w:r>
              <w:rPr>
                <w:sz w:val="24"/>
                <w:szCs w:val="24"/>
              </w:rPr>
              <w:t xml:space="preserve">ежмуниципальных </w:t>
            </w:r>
            <w:r w:rsidRPr="00160AC2">
              <w:rPr>
                <w:sz w:val="24"/>
                <w:szCs w:val="24"/>
              </w:rPr>
              <w:t>маршрут</w:t>
            </w:r>
            <w:r w:rsidR="00D9482B">
              <w:rPr>
                <w:sz w:val="24"/>
                <w:szCs w:val="24"/>
              </w:rPr>
              <w:t>ов регулярных перевозок, связывающих муниципальный район с другими близлежащими муниципальными образованиями, не было установлено.</w:t>
            </w:r>
          </w:p>
          <w:p w:rsidR="0027789E" w:rsidRDefault="0090315A" w:rsidP="00D9482B">
            <w:pPr>
              <w:contextualSpacing/>
              <w:jc w:val="both"/>
              <w:rPr>
                <w:sz w:val="24"/>
                <w:szCs w:val="24"/>
              </w:rPr>
            </w:pPr>
            <w:r>
              <w:rPr>
                <w:sz w:val="24"/>
                <w:szCs w:val="24"/>
              </w:rPr>
              <w:t xml:space="preserve">Увеличение доли пассажиров, перевезенных </w:t>
            </w:r>
            <w:r w:rsidR="003C31FD">
              <w:rPr>
                <w:sz w:val="24"/>
                <w:szCs w:val="24"/>
              </w:rPr>
              <w:t>по межмуниципальным маршрутам, в  2020 году составило 5 процентов к уровню 2019 года.  Пассажиропоток за  2019 год – 433 135 человек, за  2020 год – 455 930 человек</w:t>
            </w:r>
          </w:p>
          <w:p w:rsidR="00160AC2" w:rsidRPr="00160AC2" w:rsidRDefault="00D9482B" w:rsidP="00D9482B">
            <w:pPr>
              <w:contextualSpacing/>
              <w:jc w:val="both"/>
              <w:rPr>
                <w:sz w:val="24"/>
                <w:szCs w:val="24"/>
              </w:rPr>
            </w:pPr>
            <w:r>
              <w:rPr>
                <w:sz w:val="24"/>
                <w:szCs w:val="24"/>
              </w:rPr>
              <w:t>В начале  2021 года будут установлены новые межмуниципальные маршруты «Галич –</w:t>
            </w:r>
            <w:proofErr w:type="spellStart"/>
            <w:r>
              <w:rPr>
                <w:sz w:val="24"/>
                <w:szCs w:val="24"/>
              </w:rPr>
              <w:t>Курьяново</w:t>
            </w:r>
            <w:proofErr w:type="spellEnd"/>
            <w:r>
              <w:rPr>
                <w:sz w:val="24"/>
                <w:szCs w:val="24"/>
              </w:rPr>
              <w:t>» и «Галич – Нея» проходящие по территории муниципального района</w:t>
            </w:r>
          </w:p>
        </w:tc>
      </w:tr>
      <w:tr w:rsidR="00160AC2" w:rsidRPr="00160AC2" w:rsidTr="00EE7A31">
        <w:tc>
          <w:tcPr>
            <w:tcW w:w="5353" w:type="dxa"/>
          </w:tcPr>
          <w:p w:rsidR="00160AC2" w:rsidRPr="00160AC2" w:rsidRDefault="00160AC2" w:rsidP="00D9482B">
            <w:pPr>
              <w:jc w:val="both"/>
              <w:rPr>
                <w:sz w:val="24"/>
                <w:szCs w:val="24"/>
              </w:rPr>
            </w:pPr>
            <w:r w:rsidRPr="00160AC2">
              <w:rPr>
                <w:sz w:val="24"/>
                <w:szCs w:val="24"/>
              </w:rPr>
              <w:t xml:space="preserve">Размещение информации на официальном сайте  Галичского района и сайтах сельских поселений об осуществлении и организации регулярных </w:t>
            </w:r>
            <w:r w:rsidRPr="00160AC2">
              <w:rPr>
                <w:sz w:val="24"/>
                <w:szCs w:val="24"/>
              </w:rPr>
              <w:lastRenderedPageBreak/>
              <w:t>перевозок пассажиров межмуниципальными маршрутами</w:t>
            </w:r>
          </w:p>
        </w:tc>
        <w:tc>
          <w:tcPr>
            <w:tcW w:w="3998" w:type="dxa"/>
          </w:tcPr>
          <w:p w:rsidR="00160AC2" w:rsidRPr="00D9482B" w:rsidRDefault="00160AC2" w:rsidP="00D9482B">
            <w:pPr>
              <w:jc w:val="both"/>
              <w:rPr>
                <w:sz w:val="24"/>
                <w:szCs w:val="24"/>
              </w:rPr>
            </w:pPr>
            <w:r w:rsidRPr="00D9482B">
              <w:rPr>
                <w:sz w:val="24"/>
                <w:szCs w:val="24"/>
              </w:rPr>
              <w:lastRenderedPageBreak/>
              <w:t xml:space="preserve">Рост информированности населения района по вопросу организации регулярных перевозок пассажиров </w:t>
            </w:r>
            <w:r w:rsidRPr="00D9482B">
              <w:rPr>
                <w:sz w:val="24"/>
                <w:szCs w:val="24"/>
              </w:rPr>
              <w:lastRenderedPageBreak/>
              <w:t>межмуниципальными маршрутами</w:t>
            </w:r>
          </w:p>
        </w:tc>
        <w:tc>
          <w:tcPr>
            <w:tcW w:w="5953" w:type="dxa"/>
          </w:tcPr>
          <w:p w:rsidR="00160AC2" w:rsidRPr="00D9482B" w:rsidRDefault="00160AC2" w:rsidP="00D9482B">
            <w:pPr>
              <w:spacing w:line="276" w:lineRule="auto"/>
              <w:contextualSpacing/>
              <w:jc w:val="both"/>
              <w:rPr>
                <w:sz w:val="24"/>
                <w:szCs w:val="24"/>
              </w:rPr>
            </w:pPr>
            <w:r w:rsidRPr="00D9482B">
              <w:rPr>
                <w:sz w:val="24"/>
                <w:szCs w:val="24"/>
              </w:rPr>
              <w:lastRenderedPageBreak/>
              <w:t xml:space="preserve">На официальном сайте Галичского района размещается актуализированная информация  об осуществлении и </w:t>
            </w:r>
            <w:r w:rsidRPr="00D9482B">
              <w:rPr>
                <w:sz w:val="24"/>
                <w:szCs w:val="24"/>
              </w:rPr>
              <w:lastRenderedPageBreak/>
              <w:t>организации регулярных перевозок пассажиров межмуниципальных маршрутов</w:t>
            </w:r>
            <w:r w:rsidR="00D9482B" w:rsidRPr="00D9482B">
              <w:rPr>
                <w:sz w:val="24"/>
                <w:szCs w:val="24"/>
              </w:rPr>
              <w:t xml:space="preserve">, </w:t>
            </w:r>
            <w:r w:rsidRPr="00D9482B">
              <w:rPr>
                <w:sz w:val="24"/>
                <w:szCs w:val="24"/>
              </w:rPr>
              <w:t xml:space="preserve"> адрес</w:t>
            </w:r>
            <w:r w:rsidR="00D9482B" w:rsidRPr="00D9482B">
              <w:rPr>
                <w:sz w:val="24"/>
                <w:szCs w:val="24"/>
              </w:rPr>
              <w:t xml:space="preserve"> ссылки</w:t>
            </w:r>
            <w:r w:rsidRPr="00D9482B">
              <w:rPr>
                <w:sz w:val="24"/>
                <w:szCs w:val="24"/>
              </w:rPr>
              <w:t xml:space="preserve">: </w:t>
            </w:r>
            <w:hyperlink r:id="rId6" w:history="1">
              <w:r w:rsidR="00D9482B" w:rsidRPr="00D9482B">
                <w:rPr>
                  <w:rStyle w:val="a3"/>
                  <w:sz w:val="24"/>
                  <w:szCs w:val="24"/>
                </w:rPr>
                <w:t>http://gal-mr.ru/transportnoe-soobshhenie/</w:t>
              </w:r>
            </w:hyperlink>
          </w:p>
        </w:tc>
      </w:tr>
      <w:tr w:rsidR="00160AC2" w:rsidTr="00EE7A31">
        <w:tc>
          <w:tcPr>
            <w:tcW w:w="5353" w:type="dxa"/>
          </w:tcPr>
          <w:p w:rsidR="00160AC2" w:rsidRPr="00160AC2" w:rsidRDefault="00160AC2" w:rsidP="00D9482B">
            <w:pPr>
              <w:jc w:val="both"/>
              <w:rPr>
                <w:sz w:val="24"/>
                <w:szCs w:val="24"/>
              </w:rPr>
            </w:pPr>
            <w:r w:rsidRPr="00160AC2">
              <w:rPr>
                <w:sz w:val="24"/>
                <w:szCs w:val="24"/>
              </w:rPr>
              <w:lastRenderedPageBreak/>
              <w:t>Поддержание дорожной сети муниципального района в надлежащем состоянии</w:t>
            </w:r>
          </w:p>
        </w:tc>
        <w:tc>
          <w:tcPr>
            <w:tcW w:w="3998" w:type="dxa"/>
          </w:tcPr>
          <w:p w:rsidR="00160AC2" w:rsidRPr="00160AC2" w:rsidRDefault="00160AC2" w:rsidP="00D9482B">
            <w:pPr>
              <w:jc w:val="both"/>
              <w:rPr>
                <w:sz w:val="24"/>
                <w:szCs w:val="24"/>
              </w:rPr>
            </w:pPr>
            <w:r w:rsidRPr="00160AC2">
              <w:rPr>
                <w:sz w:val="24"/>
                <w:szCs w:val="24"/>
              </w:rPr>
              <w:t>Развитие дорожной сети, снижение  затрат перевозчиками, а также создание благоприятных условий для ведения бизнеса в сфере пассажирских перевозок</w:t>
            </w:r>
          </w:p>
        </w:tc>
        <w:tc>
          <w:tcPr>
            <w:tcW w:w="5953" w:type="dxa"/>
          </w:tcPr>
          <w:p w:rsidR="00FF0382" w:rsidRPr="00FF0382" w:rsidRDefault="00FF0382" w:rsidP="00FF0382">
            <w:pPr>
              <w:pStyle w:val="a7"/>
              <w:spacing w:before="0" w:after="0"/>
              <w:ind w:firstLine="567"/>
              <w:jc w:val="both"/>
              <w:rPr>
                <w:sz w:val="24"/>
                <w:szCs w:val="24"/>
              </w:rPr>
            </w:pPr>
            <w:r w:rsidRPr="00FF0382">
              <w:rPr>
                <w:sz w:val="24"/>
                <w:szCs w:val="24"/>
              </w:rPr>
              <w:t>В муниципальной собственности Галичского муниципального района находятся автомобильные дороги общего пользования местного значения общей протяженностью 395,3 км. из них не отвечает нормативным требованиям 68,8 процентов  - 271,9 км.</w:t>
            </w:r>
          </w:p>
          <w:p w:rsidR="00160AC2" w:rsidRPr="00FF0382" w:rsidRDefault="00FF0382" w:rsidP="00FF0382">
            <w:pPr>
              <w:ind w:firstLine="360"/>
              <w:jc w:val="both"/>
              <w:rPr>
                <w:sz w:val="24"/>
                <w:szCs w:val="24"/>
              </w:rPr>
            </w:pPr>
            <w:r w:rsidRPr="00FF0382">
              <w:rPr>
                <w:sz w:val="24"/>
                <w:szCs w:val="24"/>
              </w:rPr>
              <w:t xml:space="preserve">  В рамках государственной программы Костромской области "Развитие транспортной системы Костромской области" в 2020 году было отремонтировано 6,87 км. дорог местного значения. </w:t>
            </w:r>
          </w:p>
        </w:tc>
      </w:tr>
    </w:tbl>
    <w:p w:rsidR="00160AC2" w:rsidRDefault="00160AC2" w:rsidP="00160AC2">
      <w:pPr>
        <w:spacing w:line="276" w:lineRule="auto"/>
        <w:contextualSpacing/>
        <w:jc w:val="center"/>
        <w:rPr>
          <w:sz w:val="28"/>
          <w:szCs w:val="22"/>
        </w:rPr>
      </w:pPr>
    </w:p>
    <w:p w:rsidR="003B293C" w:rsidRDefault="003B293C" w:rsidP="00160AC2">
      <w:pPr>
        <w:spacing w:line="276" w:lineRule="auto"/>
        <w:contextualSpacing/>
        <w:jc w:val="center"/>
        <w:rPr>
          <w:sz w:val="28"/>
          <w:szCs w:val="22"/>
        </w:rPr>
      </w:pPr>
    </w:p>
    <w:p w:rsidR="003B293C" w:rsidRDefault="003B293C" w:rsidP="003B293C">
      <w:pPr>
        <w:pStyle w:val="a5"/>
        <w:widowControl/>
        <w:numPr>
          <w:ilvl w:val="0"/>
          <w:numId w:val="1"/>
        </w:numPr>
        <w:autoSpaceDE/>
        <w:autoSpaceDN/>
        <w:jc w:val="center"/>
        <w:rPr>
          <w:rFonts w:ascii="Times New Roman" w:hAnsi="Times New Roman" w:cs="Times New Roman"/>
          <w:b/>
          <w:sz w:val="27"/>
          <w:szCs w:val="27"/>
        </w:rPr>
      </w:pPr>
      <w:r w:rsidRPr="00075882">
        <w:rPr>
          <w:rFonts w:ascii="Times New Roman" w:hAnsi="Times New Roman" w:cs="Times New Roman"/>
          <w:b/>
          <w:sz w:val="27"/>
          <w:szCs w:val="27"/>
        </w:rPr>
        <w:t xml:space="preserve">Рынок </w:t>
      </w:r>
      <w:r>
        <w:rPr>
          <w:rFonts w:ascii="Times New Roman" w:hAnsi="Times New Roman" w:cs="Times New Roman"/>
          <w:b/>
          <w:sz w:val="27"/>
          <w:szCs w:val="27"/>
        </w:rPr>
        <w:t>выполнения работ по благоустройству городской среды</w:t>
      </w:r>
    </w:p>
    <w:tbl>
      <w:tblPr>
        <w:tblStyle w:val="a4"/>
        <w:tblW w:w="14786" w:type="dxa"/>
        <w:tblLook w:val="04A0"/>
      </w:tblPr>
      <w:tblGrid>
        <w:gridCol w:w="5093"/>
        <w:gridCol w:w="2032"/>
        <w:gridCol w:w="2151"/>
        <w:gridCol w:w="2173"/>
        <w:gridCol w:w="3337"/>
      </w:tblGrid>
      <w:tr w:rsidR="003B293C" w:rsidRPr="0085451B" w:rsidTr="00EE7A31">
        <w:trPr>
          <w:trHeight w:val="912"/>
        </w:trPr>
        <w:tc>
          <w:tcPr>
            <w:tcW w:w="5093" w:type="dxa"/>
            <w:vAlign w:val="center"/>
          </w:tcPr>
          <w:p w:rsidR="003B293C" w:rsidRPr="00160AC2" w:rsidRDefault="003B293C" w:rsidP="00EE7A31">
            <w:pPr>
              <w:spacing w:line="276" w:lineRule="auto"/>
              <w:contextualSpacing/>
              <w:jc w:val="center"/>
              <w:rPr>
                <w:sz w:val="24"/>
                <w:szCs w:val="24"/>
              </w:rPr>
            </w:pPr>
            <w:r w:rsidRPr="00160AC2">
              <w:rPr>
                <w:sz w:val="24"/>
                <w:szCs w:val="24"/>
              </w:rPr>
              <w:t>Наименование показателя</w:t>
            </w:r>
          </w:p>
        </w:tc>
        <w:tc>
          <w:tcPr>
            <w:tcW w:w="2032" w:type="dxa"/>
          </w:tcPr>
          <w:p w:rsidR="003B293C" w:rsidRPr="00160AC2" w:rsidRDefault="003B293C" w:rsidP="00EE7A31">
            <w:pPr>
              <w:jc w:val="center"/>
              <w:rPr>
                <w:sz w:val="24"/>
                <w:szCs w:val="24"/>
              </w:rPr>
            </w:pPr>
            <w:r w:rsidRPr="00160AC2">
              <w:rPr>
                <w:sz w:val="24"/>
                <w:szCs w:val="24"/>
              </w:rPr>
              <w:t>Фактическое значение показателя за  2019 год</w:t>
            </w:r>
          </w:p>
        </w:tc>
        <w:tc>
          <w:tcPr>
            <w:tcW w:w="2151" w:type="dxa"/>
            <w:vAlign w:val="center"/>
          </w:tcPr>
          <w:p w:rsidR="003B293C" w:rsidRPr="00160AC2" w:rsidRDefault="003B293C" w:rsidP="00EE7A31">
            <w:pPr>
              <w:jc w:val="center"/>
              <w:rPr>
                <w:sz w:val="24"/>
                <w:szCs w:val="24"/>
              </w:rPr>
            </w:pPr>
            <w:r w:rsidRPr="00160AC2">
              <w:rPr>
                <w:sz w:val="24"/>
                <w:szCs w:val="24"/>
              </w:rPr>
              <w:t>Целевое (плановое) значение показателя за 2020 год</w:t>
            </w:r>
          </w:p>
        </w:tc>
        <w:tc>
          <w:tcPr>
            <w:tcW w:w="2173" w:type="dxa"/>
            <w:vAlign w:val="center"/>
          </w:tcPr>
          <w:p w:rsidR="003B293C" w:rsidRPr="00160AC2" w:rsidRDefault="003B293C" w:rsidP="00EE7A31">
            <w:pPr>
              <w:jc w:val="center"/>
              <w:rPr>
                <w:sz w:val="24"/>
                <w:szCs w:val="24"/>
              </w:rPr>
            </w:pPr>
            <w:r w:rsidRPr="00160AC2">
              <w:rPr>
                <w:sz w:val="24"/>
                <w:szCs w:val="24"/>
              </w:rPr>
              <w:t>Фактическое значение показателя за 2020 год</w:t>
            </w:r>
          </w:p>
        </w:tc>
        <w:tc>
          <w:tcPr>
            <w:tcW w:w="3337" w:type="dxa"/>
            <w:vAlign w:val="center"/>
          </w:tcPr>
          <w:p w:rsidR="003B293C" w:rsidRPr="00160AC2" w:rsidRDefault="003B293C" w:rsidP="00EE7A31">
            <w:pPr>
              <w:spacing w:line="276" w:lineRule="auto"/>
              <w:contextualSpacing/>
              <w:jc w:val="center"/>
              <w:rPr>
                <w:sz w:val="24"/>
                <w:szCs w:val="24"/>
              </w:rPr>
            </w:pPr>
            <w:r w:rsidRPr="00160AC2">
              <w:rPr>
                <w:sz w:val="24"/>
                <w:szCs w:val="24"/>
              </w:rPr>
              <w:t>Методика расчета ключевого показателя</w:t>
            </w:r>
          </w:p>
        </w:tc>
      </w:tr>
      <w:tr w:rsidR="003B293C" w:rsidRPr="0085451B" w:rsidTr="00EE7A31">
        <w:trPr>
          <w:trHeight w:val="1124"/>
        </w:trPr>
        <w:tc>
          <w:tcPr>
            <w:tcW w:w="5093" w:type="dxa"/>
            <w:vAlign w:val="center"/>
          </w:tcPr>
          <w:p w:rsidR="003B293C" w:rsidRPr="00160AC2" w:rsidRDefault="003B293C" w:rsidP="003B293C">
            <w:pPr>
              <w:contextualSpacing/>
              <w:jc w:val="both"/>
              <w:rPr>
                <w:sz w:val="24"/>
                <w:szCs w:val="24"/>
              </w:rPr>
            </w:pPr>
            <w:r w:rsidRPr="00160AC2">
              <w:rPr>
                <w:sz w:val="24"/>
                <w:szCs w:val="24"/>
              </w:rPr>
              <w:t xml:space="preserve">Доля организаций частной формы собственности в сфере </w:t>
            </w:r>
            <w:r>
              <w:rPr>
                <w:sz w:val="24"/>
                <w:szCs w:val="24"/>
              </w:rPr>
              <w:t>выполнения работ по благоустройству городской среды</w:t>
            </w:r>
            <w:r w:rsidRPr="00160AC2">
              <w:rPr>
                <w:sz w:val="24"/>
                <w:szCs w:val="24"/>
              </w:rPr>
              <w:t>, %</w:t>
            </w:r>
          </w:p>
        </w:tc>
        <w:tc>
          <w:tcPr>
            <w:tcW w:w="2032" w:type="dxa"/>
          </w:tcPr>
          <w:p w:rsidR="003B293C" w:rsidRPr="00160AC2" w:rsidRDefault="003B293C" w:rsidP="00EE7A31">
            <w:pPr>
              <w:spacing w:line="276" w:lineRule="auto"/>
              <w:contextualSpacing/>
              <w:jc w:val="center"/>
              <w:rPr>
                <w:sz w:val="24"/>
                <w:szCs w:val="24"/>
              </w:rPr>
            </w:pPr>
          </w:p>
          <w:p w:rsidR="003B293C" w:rsidRPr="00160AC2" w:rsidRDefault="003B293C" w:rsidP="00EE7A31">
            <w:pPr>
              <w:spacing w:line="276" w:lineRule="auto"/>
              <w:contextualSpacing/>
              <w:jc w:val="center"/>
              <w:rPr>
                <w:sz w:val="24"/>
                <w:szCs w:val="24"/>
              </w:rPr>
            </w:pPr>
            <w:r w:rsidRPr="00160AC2">
              <w:rPr>
                <w:sz w:val="24"/>
                <w:szCs w:val="24"/>
              </w:rPr>
              <w:t>100%</w:t>
            </w:r>
          </w:p>
        </w:tc>
        <w:tc>
          <w:tcPr>
            <w:tcW w:w="2151" w:type="dxa"/>
            <w:vAlign w:val="center"/>
          </w:tcPr>
          <w:p w:rsidR="003B293C" w:rsidRPr="00160AC2" w:rsidRDefault="003B293C" w:rsidP="00EE7A31">
            <w:pPr>
              <w:spacing w:line="276" w:lineRule="auto"/>
              <w:contextualSpacing/>
              <w:jc w:val="center"/>
              <w:rPr>
                <w:sz w:val="24"/>
                <w:szCs w:val="24"/>
              </w:rPr>
            </w:pPr>
            <w:r w:rsidRPr="00160AC2">
              <w:rPr>
                <w:sz w:val="24"/>
                <w:szCs w:val="24"/>
              </w:rPr>
              <w:t>100%</w:t>
            </w:r>
          </w:p>
        </w:tc>
        <w:tc>
          <w:tcPr>
            <w:tcW w:w="2173" w:type="dxa"/>
            <w:vAlign w:val="center"/>
          </w:tcPr>
          <w:p w:rsidR="003B293C" w:rsidRPr="00160AC2" w:rsidRDefault="003B293C" w:rsidP="00EE7A31">
            <w:pPr>
              <w:spacing w:line="276" w:lineRule="auto"/>
              <w:contextualSpacing/>
              <w:jc w:val="center"/>
              <w:rPr>
                <w:sz w:val="24"/>
                <w:szCs w:val="24"/>
              </w:rPr>
            </w:pPr>
            <w:r w:rsidRPr="00160AC2">
              <w:rPr>
                <w:sz w:val="24"/>
                <w:szCs w:val="24"/>
              </w:rPr>
              <w:t>100%</w:t>
            </w:r>
          </w:p>
        </w:tc>
        <w:tc>
          <w:tcPr>
            <w:tcW w:w="3337" w:type="dxa"/>
            <w:vAlign w:val="center"/>
          </w:tcPr>
          <w:p w:rsidR="003C31FD" w:rsidRPr="003C31FD" w:rsidRDefault="003C31FD" w:rsidP="003C31FD">
            <w:pPr>
              <w:shd w:val="clear" w:color="auto" w:fill="FFFFFF"/>
              <w:rPr>
                <w:rFonts w:ascii="yandex-sans" w:hAnsi="yandex-sans"/>
                <w:color w:val="000000"/>
                <w:sz w:val="24"/>
                <w:szCs w:val="24"/>
              </w:rPr>
            </w:pPr>
            <w:r w:rsidRPr="003C31FD">
              <w:rPr>
                <w:rFonts w:ascii="yandex-sans" w:hAnsi="yandex-sans"/>
                <w:color w:val="000000"/>
                <w:sz w:val="24"/>
                <w:szCs w:val="24"/>
              </w:rPr>
              <w:t>Количество организаций частной формы собственности,</w:t>
            </w:r>
          </w:p>
          <w:p w:rsidR="003C31FD" w:rsidRPr="003C31FD" w:rsidRDefault="003C31FD" w:rsidP="003C31FD">
            <w:pPr>
              <w:shd w:val="clear" w:color="auto" w:fill="FFFFFF"/>
              <w:rPr>
                <w:rFonts w:ascii="yandex-sans" w:hAnsi="yandex-sans"/>
                <w:color w:val="000000"/>
                <w:sz w:val="24"/>
                <w:szCs w:val="24"/>
              </w:rPr>
            </w:pPr>
            <w:r w:rsidRPr="003C31FD">
              <w:rPr>
                <w:rFonts w:ascii="yandex-sans" w:hAnsi="yandex-sans"/>
                <w:color w:val="000000"/>
                <w:sz w:val="24"/>
                <w:szCs w:val="24"/>
              </w:rPr>
              <w:t>выполняющи</w:t>
            </w:r>
            <w:r w:rsidR="00E9378B">
              <w:rPr>
                <w:rFonts w:ascii="yandex-sans" w:hAnsi="yandex-sans"/>
                <w:color w:val="000000"/>
                <w:sz w:val="24"/>
                <w:szCs w:val="24"/>
              </w:rPr>
              <w:t>е</w:t>
            </w:r>
            <w:r w:rsidRPr="003C31FD">
              <w:rPr>
                <w:rFonts w:ascii="yandex-sans" w:hAnsi="yandex-sans"/>
                <w:color w:val="000000"/>
                <w:sz w:val="24"/>
                <w:szCs w:val="24"/>
              </w:rPr>
              <w:t xml:space="preserve"> работы  по</w:t>
            </w:r>
          </w:p>
          <w:p w:rsidR="003C31FD" w:rsidRPr="003C31FD" w:rsidRDefault="003C31FD" w:rsidP="003C31FD">
            <w:pPr>
              <w:shd w:val="clear" w:color="auto" w:fill="FFFFFF"/>
              <w:rPr>
                <w:rFonts w:ascii="yandex-sans" w:hAnsi="yandex-sans"/>
                <w:color w:val="000000"/>
                <w:sz w:val="24"/>
                <w:szCs w:val="24"/>
              </w:rPr>
            </w:pPr>
            <w:r w:rsidRPr="003C31FD">
              <w:rPr>
                <w:rFonts w:ascii="yandex-sans" w:hAnsi="yandex-sans"/>
                <w:color w:val="000000"/>
                <w:sz w:val="24"/>
                <w:szCs w:val="24"/>
              </w:rPr>
              <w:t>благоустройству городской среды</w:t>
            </w:r>
            <w:r>
              <w:rPr>
                <w:rFonts w:ascii="yandex-sans" w:hAnsi="yandex-sans"/>
                <w:color w:val="000000"/>
                <w:sz w:val="24"/>
                <w:szCs w:val="24"/>
              </w:rPr>
              <w:t xml:space="preserve"> </w:t>
            </w:r>
            <w:r w:rsidRPr="003C31FD">
              <w:rPr>
                <w:rFonts w:ascii="yandex-sans" w:hAnsi="yandex-sans"/>
                <w:color w:val="000000"/>
                <w:sz w:val="24"/>
                <w:szCs w:val="24"/>
              </w:rPr>
              <w:t>/общее количество</w:t>
            </w:r>
          </w:p>
          <w:p w:rsidR="003C31FD" w:rsidRPr="003C31FD" w:rsidRDefault="003C31FD" w:rsidP="003C31FD">
            <w:pPr>
              <w:shd w:val="clear" w:color="auto" w:fill="FFFFFF"/>
              <w:rPr>
                <w:rFonts w:ascii="yandex-sans" w:hAnsi="yandex-sans"/>
                <w:color w:val="000000"/>
                <w:sz w:val="24"/>
                <w:szCs w:val="24"/>
              </w:rPr>
            </w:pPr>
            <w:r w:rsidRPr="003C31FD">
              <w:rPr>
                <w:rFonts w:ascii="yandex-sans" w:hAnsi="yandex-sans"/>
                <w:color w:val="000000"/>
                <w:sz w:val="24"/>
                <w:szCs w:val="24"/>
              </w:rPr>
              <w:t>организаций, выполняющи</w:t>
            </w:r>
            <w:r w:rsidR="00E9378B">
              <w:rPr>
                <w:rFonts w:ascii="yandex-sans" w:hAnsi="yandex-sans"/>
                <w:color w:val="000000"/>
                <w:sz w:val="24"/>
                <w:szCs w:val="24"/>
              </w:rPr>
              <w:t>е</w:t>
            </w:r>
            <w:r w:rsidRPr="003C31FD">
              <w:rPr>
                <w:rFonts w:ascii="yandex-sans" w:hAnsi="yandex-sans"/>
                <w:color w:val="000000"/>
                <w:sz w:val="24"/>
                <w:szCs w:val="24"/>
              </w:rPr>
              <w:t xml:space="preserve"> работы  по благоустройству городской среды</w:t>
            </w:r>
            <w:r>
              <w:rPr>
                <w:rFonts w:ascii="yandex-sans" w:hAnsi="yandex-sans"/>
                <w:color w:val="000000"/>
                <w:sz w:val="24"/>
                <w:szCs w:val="24"/>
              </w:rPr>
              <w:t>.</w:t>
            </w:r>
          </w:p>
          <w:p w:rsidR="003C31FD" w:rsidRDefault="00E9378B" w:rsidP="000D2A9E">
            <w:pPr>
              <w:jc w:val="both"/>
              <w:rPr>
                <w:color w:val="000000"/>
                <w:sz w:val="24"/>
                <w:szCs w:val="24"/>
              </w:rPr>
            </w:pPr>
            <w:r>
              <w:rPr>
                <w:color w:val="000000"/>
                <w:sz w:val="24"/>
                <w:szCs w:val="24"/>
              </w:rPr>
              <w:t>4/4*100=100%</w:t>
            </w:r>
          </w:p>
          <w:p w:rsidR="000D2A9E" w:rsidRPr="003C31FD" w:rsidRDefault="000D2A9E" w:rsidP="000D2A9E">
            <w:pPr>
              <w:jc w:val="both"/>
              <w:rPr>
                <w:color w:val="000000"/>
                <w:sz w:val="24"/>
                <w:szCs w:val="24"/>
              </w:rPr>
            </w:pPr>
            <w:r w:rsidRPr="003C31FD">
              <w:rPr>
                <w:color w:val="000000"/>
                <w:sz w:val="24"/>
                <w:szCs w:val="24"/>
              </w:rPr>
              <w:t xml:space="preserve">Обстановка для ведения бизнеса на рынке в целом </w:t>
            </w:r>
            <w:r w:rsidRPr="003C31FD">
              <w:rPr>
                <w:color w:val="000000"/>
                <w:sz w:val="24"/>
                <w:szCs w:val="24"/>
              </w:rPr>
              <w:lastRenderedPageBreak/>
              <w:t>оценивается как положительная. Все работы проводятся на конкурсной основе.</w:t>
            </w:r>
          </w:p>
          <w:p w:rsidR="003B293C" w:rsidRPr="003C31FD" w:rsidRDefault="000D2A9E" w:rsidP="000D2A9E">
            <w:pPr>
              <w:rPr>
                <w:sz w:val="24"/>
                <w:szCs w:val="24"/>
              </w:rPr>
            </w:pPr>
            <w:r w:rsidRPr="003C31FD">
              <w:rPr>
                <w:color w:val="000000"/>
                <w:sz w:val="24"/>
                <w:szCs w:val="24"/>
              </w:rPr>
              <w:t xml:space="preserve">В настоящее время  все контракты  в рамках  муниципальной программы заключаются с организациями частной формы собственности.  </w:t>
            </w:r>
          </w:p>
        </w:tc>
      </w:tr>
    </w:tbl>
    <w:p w:rsidR="003B293C" w:rsidRDefault="003B293C" w:rsidP="003B293C">
      <w:pPr>
        <w:spacing w:line="276" w:lineRule="auto"/>
        <w:contextualSpacing/>
        <w:jc w:val="center"/>
        <w:rPr>
          <w:sz w:val="28"/>
          <w:szCs w:val="22"/>
        </w:rPr>
      </w:pPr>
    </w:p>
    <w:tbl>
      <w:tblPr>
        <w:tblStyle w:val="a4"/>
        <w:tblW w:w="15304" w:type="dxa"/>
        <w:tblLook w:val="04A0"/>
      </w:tblPr>
      <w:tblGrid>
        <w:gridCol w:w="5353"/>
        <w:gridCol w:w="3998"/>
        <w:gridCol w:w="5953"/>
      </w:tblGrid>
      <w:tr w:rsidR="003B293C" w:rsidTr="00EE7A31">
        <w:tc>
          <w:tcPr>
            <w:tcW w:w="5353" w:type="dxa"/>
            <w:vAlign w:val="center"/>
          </w:tcPr>
          <w:p w:rsidR="003B293C" w:rsidRPr="003E2CA7" w:rsidRDefault="003B293C" w:rsidP="00EE7A31">
            <w:pPr>
              <w:spacing w:line="276" w:lineRule="auto"/>
              <w:contextualSpacing/>
              <w:jc w:val="center"/>
              <w:rPr>
                <w:sz w:val="26"/>
                <w:szCs w:val="26"/>
              </w:rPr>
            </w:pPr>
            <w:r w:rsidRPr="003E2CA7">
              <w:rPr>
                <w:sz w:val="26"/>
                <w:szCs w:val="26"/>
              </w:rPr>
              <w:t>Наименование мероприятия</w:t>
            </w:r>
          </w:p>
        </w:tc>
        <w:tc>
          <w:tcPr>
            <w:tcW w:w="3998" w:type="dxa"/>
            <w:vAlign w:val="center"/>
          </w:tcPr>
          <w:p w:rsidR="003B293C" w:rsidRPr="003E2CA7" w:rsidRDefault="003B293C" w:rsidP="00EE7A31">
            <w:pPr>
              <w:spacing w:line="276" w:lineRule="auto"/>
              <w:contextualSpacing/>
              <w:jc w:val="center"/>
              <w:rPr>
                <w:sz w:val="26"/>
                <w:szCs w:val="26"/>
              </w:rPr>
            </w:pPr>
            <w:r w:rsidRPr="003E2CA7">
              <w:rPr>
                <w:sz w:val="26"/>
                <w:szCs w:val="26"/>
              </w:rPr>
              <w:t>Ожидаемый результат</w:t>
            </w:r>
          </w:p>
        </w:tc>
        <w:tc>
          <w:tcPr>
            <w:tcW w:w="5953" w:type="dxa"/>
            <w:vAlign w:val="center"/>
          </w:tcPr>
          <w:p w:rsidR="003B293C" w:rsidRPr="003E2CA7" w:rsidRDefault="003B293C" w:rsidP="00EE7A31">
            <w:pPr>
              <w:spacing w:line="276" w:lineRule="auto"/>
              <w:contextualSpacing/>
              <w:jc w:val="center"/>
              <w:rPr>
                <w:sz w:val="26"/>
                <w:szCs w:val="26"/>
              </w:rPr>
            </w:pPr>
            <w:r w:rsidRPr="003E2CA7">
              <w:rPr>
                <w:sz w:val="26"/>
                <w:szCs w:val="26"/>
              </w:rPr>
              <w:t>Информация о выполнении мероприятия</w:t>
            </w:r>
            <w:r>
              <w:rPr>
                <w:sz w:val="26"/>
                <w:szCs w:val="26"/>
              </w:rPr>
              <w:t>*</w:t>
            </w:r>
          </w:p>
        </w:tc>
      </w:tr>
      <w:tr w:rsidR="003B293C" w:rsidRPr="00160AC2" w:rsidTr="00EE7A31">
        <w:tc>
          <w:tcPr>
            <w:tcW w:w="5353" w:type="dxa"/>
          </w:tcPr>
          <w:p w:rsidR="003B293C" w:rsidRPr="00073488" w:rsidRDefault="003B293C" w:rsidP="003B293C">
            <w:pPr>
              <w:jc w:val="both"/>
              <w:rPr>
                <w:sz w:val="24"/>
                <w:szCs w:val="24"/>
              </w:rPr>
            </w:pPr>
            <w:r>
              <w:rPr>
                <w:sz w:val="24"/>
                <w:szCs w:val="24"/>
              </w:rPr>
              <w:t>Своевременная разработка и  исполнение всех мероприятий муниципальной программы</w:t>
            </w:r>
          </w:p>
        </w:tc>
        <w:tc>
          <w:tcPr>
            <w:tcW w:w="3998" w:type="dxa"/>
          </w:tcPr>
          <w:p w:rsidR="003B293C" w:rsidRPr="00073488" w:rsidRDefault="003B293C" w:rsidP="003B293C">
            <w:pPr>
              <w:jc w:val="both"/>
              <w:rPr>
                <w:sz w:val="24"/>
                <w:szCs w:val="24"/>
              </w:rPr>
            </w:pPr>
            <w:r>
              <w:rPr>
                <w:sz w:val="24"/>
                <w:szCs w:val="24"/>
              </w:rPr>
              <w:t>Создание комфортной городской среды на территории муниципального образования</w:t>
            </w:r>
          </w:p>
        </w:tc>
        <w:tc>
          <w:tcPr>
            <w:tcW w:w="5953" w:type="dxa"/>
          </w:tcPr>
          <w:p w:rsidR="00C45C79" w:rsidRDefault="00C45C79" w:rsidP="003B293C">
            <w:pPr>
              <w:contextualSpacing/>
              <w:jc w:val="both"/>
              <w:rPr>
                <w:sz w:val="24"/>
                <w:szCs w:val="24"/>
              </w:rPr>
            </w:pPr>
            <w:r>
              <w:rPr>
                <w:sz w:val="24"/>
                <w:szCs w:val="24"/>
              </w:rPr>
              <w:t>В течение 2020 года администрацией муниципального района реализовывалась муниципальная программа «Устойчивое (комплексное) развитие сельских территорий Галичского муниципального района Костромской области».</w:t>
            </w:r>
          </w:p>
          <w:p w:rsidR="00C45C79" w:rsidRDefault="00C45C79" w:rsidP="003B293C">
            <w:pPr>
              <w:contextualSpacing/>
              <w:jc w:val="both"/>
              <w:rPr>
                <w:sz w:val="24"/>
                <w:szCs w:val="24"/>
              </w:rPr>
            </w:pPr>
            <w:r>
              <w:rPr>
                <w:sz w:val="24"/>
                <w:szCs w:val="24"/>
              </w:rPr>
              <w:t>Отчет по выполнении программы за  2020 год размещен на официальном сайте, адрес ссылки</w:t>
            </w:r>
          </w:p>
          <w:p w:rsidR="003B293C" w:rsidRDefault="00725B96" w:rsidP="003B293C">
            <w:pPr>
              <w:contextualSpacing/>
              <w:jc w:val="both"/>
              <w:rPr>
                <w:sz w:val="24"/>
                <w:szCs w:val="24"/>
              </w:rPr>
            </w:pPr>
            <w:hyperlink r:id="rId7" w:history="1">
              <w:r w:rsidR="00C45C79" w:rsidRPr="005A3C72">
                <w:rPr>
                  <w:rStyle w:val="a3"/>
                </w:rPr>
                <w:t>http://gal-mr.ru/sovremennaya-gorodskaya-sreda/</w:t>
              </w:r>
            </w:hyperlink>
          </w:p>
          <w:p w:rsidR="00C45C79" w:rsidRPr="00160AC2" w:rsidRDefault="00C45C79" w:rsidP="003B293C">
            <w:pPr>
              <w:contextualSpacing/>
              <w:jc w:val="both"/>
              <w:rPr>
                <w:sz w:val="24"/>
                <w:szCs w:val="24"/>
              </w:rPr>
            </w:pPr>
          </w:p>
        </w:tc>
      </w:tr>
      <w:tr w:rsidR="003B293C" w:rsidRPr="00160AC2" w:rsidTr="00EE7A31">
        <w:tc>
          <w:tcPr>
            <w:tcW w:w="5353" w:type="dxa"/>
          </w:tcPr>
          <w:p w:rsidR="003B293C" w:rsidRPr="00073488" w:rsidRDefault="003B293C" w:rsidP="003B293C">
            <w:pPr>
              <w:jc w:val="both"/>
              <w:rPr>
                <w:sz w:val="24"/>
                <w:szCs w:val="24"/>
              </w:rPr>
            </w:pPr>
            <w:r w:rsidRPr="00073488">
              <w:rPr>
                <w:sz w:val="24"/>
                <w:szCs w:val="24"/>
              </w:rPr>
              <w:t>Размещение информации на официальном  сайте ОМСУ в сети «Интернет» о реализации мероприятий муниципальной программы «</w:t>
            </w:r>
            <w:r>
              <w:rPr>
                <w:sz w:val="24"/>
                <w:szCs w:val="24"/>
              </w:rPr>
              <w:t>Комплексное развитие сельских территорий Галичского муниципального района Костромской области</w:t>
            </w:r>
            <w:r w:rsidRPr="00073488">
              <w:rPr>
                <w:sz w:val="24"/>
                <w:szCs w:val="24"/>
              </w:rPr>
              <w:t>»</w:t>
            </w:r>
          </w:p>
        </w:tc>
        <w:tc>
          <w:tcPr>
            <w:tcW w:w="3998" w:type="dxa"/>
          </w:tcPr>
          <w:p w:rsidR="003B293C" w:rsidRPr="00073488" w:rsidRDefault="003B293C" w:rsidP="003B293C">
            <w:pPr>
              <w:jc w:val="both"/>
              <w:rPr>
                <w:sz w:val="24"/>
                <w:szCs w:val="24"/>
              </w:rPr>
            </w:pPr>
            <w:r w:rsidRPr="00073488">
              <w:rPr>
                <w:sz w:val="24"/>
                <w:szCs w:val="24"/>
              </w:rPr>
              <w:t>Увеличение количества участников рынка выполнения работ по благоустройству городской среды,</w:t>
            </w:r>
            <w:r>
              <w:rPr>
                <w:sz w:val="24"/>
                <w:szCs w:val="24"/>
              </w:rPr>
              <w:t xml:space="preserve"> рост</w:t>
            </w:r>
            <w:r w:rsidRPr="00073488">
              <w:rPr>
                <w:sz w:val="24"/>
                <w:szCs w:val="24"/>
              </w:rPr>
              <w:t xml:space="preserve"> доли частных организаций на рынке</w:t>
            </w:r>
          </w:p>
        </w:tc>
        <w:tc>
          <w:tcPr>
            <w:tcW w:w="5953" w:type="dxa"/>
          </w:tcPr>
          <w:p w:rsidR="00C34AE5" w:rsidRDefault="000D2A9E" w:rsidP="00C34AE5">
            <w:pPr>
              <w:contextualSpacing/>
              <w:jc w:val="both"/>
              <w:rPr>
                <w:sz w:val="24"/>
                <w:szCs w:val="24"/>
              </w:rPr>
            </w:pPr>
            <w:r>
              <w:rPr>
                <w:sz w:val="24"/>
                <w:szCs w:val="24"/>
              </w:rPr>
              <w:t>Ежегодное размещение реализации мероприятий программы в информационно-телекоммуникационной сети Интернет</w:t>
            </w:r>
            <w:r w:rsidR="00C34AE5">
              <w:rPr>
                <w:sz w:val="24"/>
                <w:szCs w:val="24"/>
              </w:rPr>
              <w:t>, адрес ссылки:</w:t>
            </w:r>
            <w:r>
              <w:rPr>
                <w:sz w:val="24"/>
                <w:szCs w:val="24"/>
              </w:rPr>
              <w:t xml:space="preserve"> </w:t>
            </w:r>
            <w:hyperlink r:id="rId8" w:history="1">
              <w:r w:rsidR="00C34AE5" w:rsidRPr="005A3C72">
                <w:rPr>
                  <w:rStyle w:val="a3"/>
                </w:rPr>
                <w:t>http://gal-mr.ru/sovremennaya-gorodskaya-sreda/</w:t>
              </w:r>
            </w:hyperlink>
          </w:p>
          <w:p w:rsidR="003B293C" w:rsidRPr="00D9482B" w:rsidRDefault="003B293C" w:rsidP="000D2A9E">
            <w:pPr>
              <w:contextualSpacing/>
              <w:jc w:val="both"/>
              <w:rPr>
                <w:sz w:val="24"/>
                <w:szCs w:val="24"/>
              </w:rPr>
            </w:pPr>
          </w:p>
        </w:tc>
      </w:tr>
      <w:tr w:rsidR="003B293C" w:rsidTr="00EE7A31">
        <w:tc>
          <w:tcPr>
            <w:tcW w:w="5353" w:type="dxa"/>
          </w:tcPr>
          <w:p w:rsidR="003B293C" w:rsidRPr="00073488" w:rsidRDefault="003B293C" w:rsidP="003B293C">
            <w:pPr>
              <w:jc w:val="both"/>
              <w:rPr>
                <w:sz w:val="24"/>
                <w:szCs w:val="24"/>
              </w:rPr>
            </w:pPr>
            <w:r w:rsidRPr="00073488">
              <w:rPr>
                <w:sz w:val="24"/>
                <w:szCs w:val="24"/>
              </w:rPr>
              <w:t>Размещение в сети «Интернет» информационных сообщений о проведении торгов или иных конкурентных процедур в сфере проведения работ по благоустройству</w:t>
            </w:r>
            <w:r>
              <w:rPr>
                <w:sz w:val="24"/>
                <w:szCs w:val="24"/>
              </w:rPr>
              <w:t xml:space="preserve"> (развитию сельских территорий)</w:t>
            </w:r>
          </w:p>
        </w:tc>
        <w:tc>
          <w:tcPr>
            <w:tcW w:w="3998" w:type="dxa"/>
          </w:tcPr>
          <w:p w:rsidR="003B293C" w:rsidRDefault="003B293C" w:rsidP="003B293C">
            <w:pPr>
              <w:jc w:val="both"/>
              <w:rPr>
                <w:sz w:val="24"/>
                <w:szCs w:val="24"/>
              </w:rPr>
            </w:pPr>
            <w:r>
              <w:rPr>
                <w:sz w:val="24"/>
                <w:szCs w:val="24"/>
              </w:rPr>
              <w:t xml:space="preserve">На конкурентной основе происходит определение организаций, осуществляющих работы по благоустройству территорий; </w:t>
            </w:r>
          </w:p>
          <w:p w:rsidR="003B293C" w:rsidRPr="00073488" w:rsidRDefault="003B293C" w:rsidP="003B293C">
            <w:pPr>
              <w:jc w:val="both"/>
              <w:rPr>
                <w:sz w:val="24"/>
                <w:szCs w:val="24"/>
              </w:rPr>
            </w:pPr>
            <w:r>
              <w:rPr>
                <w:sz w:val="24"/>
                <w:szCs w:val="24"/>
              </w:rPr>
              <w:t xml:space="preserve">эффективное использование </w:t>
            </w:r>
            <w:r>
              <w:rPr>
                <w:sz w:val="24"/>
                <w:szCs w:val="24"/>
              </w:rPr>
              <w:lastRenderedPageBreak/>
              <w:t>бюджетных средств</w:t>
            </w:r>
          </w:p>
        </w:tc>
        <w:tc>
          <w:tcPr>
            <w:tcW w:w="5953" w:type="dxa"/>
          </w:tcPr>
          <w:p w:rsidR="003B293C" w:rsidRDefault="000D2A9E" w:rsidP="000D2A9E">
            <w:pPr>
              <w:jc w:val="both"/>
              <w:rPr>
                <w:sz w:val="24"/>
                <w:szCs w:val="24"/>
              </w:rPr>
            </w:pPr>
            <w:r>
              <w:rPr>
                <w:sz w:val="24"/>
                <w:szCs w:val="24"/>
              </w:rPr>
              <w:lastRenderedPageBreak/>
              <w:t>В рамках реализации мероприятий программы исполнители работ определяются по результатам конкурсных процедур.</w:t>
            </w:r>
          </w:p>
          <w:p w:rsidR="00F260CD" w:rsidRDefault="00F260CD" w:rsidP="000D2A9E">
            <w:pPr>
              <w:jc w:val="both"/>
              <w:rPr>
                <w:sz w:val="24"/>
                <w:szCs w:val="24"/>
              </w:rPr>
            </w:pPr>
            <w:r>
              <w:rPr>
                <w:sz w:val="24"/>
                <w:szCs w:val="24"/>
              </w:rPr>
              <w:t xml:space="preserve">Информационные сообщения о проведении электронных аукционов размещены на официальном сайте в информационно-телекоммуникационной сети </w:t>
            </w:r>
            <w:r>
              <w:rPr>
                <w:sz w:val="24"/>
                <w:szCs w:val="24"/>
              </w:rPr>
              <w:lastRenderedPageBreak/>
              <w:t>«Интернет», адреса ссылок:</w:t>
            </w:r>
          </w:p>
          <w:p w:rsidR="00F260CD" w:rsidRDefault="00725B96" w:rsidP="000D2A9E">
            <w:pPr>
              <w:jc w:val="both"/>
              <w:rPr>
                <w:sz w:val="24"/>
                <w:szCs w:val="24"/>
              </w:rPr>
            </w:pPr>
            <w:hyperlink r:id="rId9" w:history="1">
              <w:r w:rsidR="00F260CD" w:rsidRPr="00823271">
                <w:rPr>
                  <w:rStyle w:val="a3"/>
                </w:rPr>
                <w:t>http://gal-mr.ru/wp-content/uploads/2021/06/Auktsion-po-blagoustroystvu-stadiona-v-s.-Orehovo.docx</w:t>
              </w:r>
            </w:hyperlink>
            <w:r w:rsidR="00F260CD">
              <w:t>;</w:t>
            </w:r>
          </w:p>
          <w:p w:rsidR="00F260CD" w:rsidRDefault="00725B96" w:rsidP="000D2A9E">
            <w:pPr>
              <w:jc w:val="both"/>
              <w:rPr>
                <w:sz w:val="24"/>
                <w:szCs w:val="24"/>
              </w:rPr>
            </w:pPr>
            <w:hyperlink r:id="rId10" w:history="1">
              <w:r w:rsidR="00D93ABD" w:rsidRPr="00823271">
                <w:rPr>
                  <w:rStyle w:val="a3"/>
                </w:rPr>
                <w:t>http://gal-mr.ru/wp-content/uploads/2021/06/Auktsion-po-remontu-kryishi-v-MOU-Krasilnikovskaya-SOSH.docx</w:t>
              </w:r>
            </w:hyperlink>
            <w:r w:rsidR="00D93ABD">
              <w:rPr>
                <w:sz w:val="24"/>
                <w:szCs w:val="24"/>
              </w:rPr>
              <w:t>;</w:t>
            </w:r>
          </w:p>
          <w:p w:rsidR="00D93ABD" w:rsidRDefault="00725B96" w:rsidP="000D2A9E">
            <w:pPr>
              <w:jc w:val="both"/>
              <w:rPr>
                <w:sz w:val="24"/>
                <w:szCs w:val="24"/>
              </w:rPr>
            </w:pPr>
            <w:hyperlink r:id="rId11" w:history="1">
              <w:r w:rsidR="00122DE7" w:rsidRPr="00823271">
                <w:rPr>
                  <w:rStyle w:val="a3"/>
                </w:rPr>
                <w:t>http://gal-mr.ru/wp-content/uploads/2021/06/Auktsion-po-kanalizatsii-i-kolodets-d.-Stepanovo.docx</w:t>
              </w:r>
            </w:hyperlink>
            <w:r w:rsidR="00122DE7">
              <w:rPr>
                <w:sz w:val="24"/>
                <w:szCs w:val="24"/>
              </w:rPr>
              <w:t>.</w:t>
            </w:r>
          </w:p>
          <w:p w:rsidR="000D2A9E" w:rsidRPr="00FF0382" w:rsidRDefault="000D2A9E" w:rsidP="000D2A9E">
            <w:pPr>
              <w:jc w:val="both"/>
              <w:rPr>
                <w:sz w:val="24"/>
                <w:szCs w:val="24"/>
              </w:rPr>
            </w:pPr>
            <w:r>
              <w:rPr>
                <w:sz w:val="24"/>
                <w:szCs w:val="24"/>
              </w:rPr>
              <w:t>В результате конкурных процедур экономия бюджетных средств в  2020 году составила 1 017 тыс. руб.</w:t>
            </w:r>
          </w:p>
        </w:tc>
      </w:tr>
    </w:tbl>
    <w:p w:rsidR="000D2A9E" w:rsidRDefault="000D2A9E" w:rsidP="000D2A9E">
      <w:pPr>
        <w:ind w:left="360"/>
        <w:jc w:val="center"/>
        <w:rPr>
          <w:b/>
          <w:sz w:val="27"/>
          <w:szCs w:val="27"/>
        </w:rPr>
      </w:pPr>
    </w:p>
    <w:p w:rsidR="000D2A9E" w:rsidRPr="000D2A9E" w:rsidRDefault="000D2A9E" w:rsidP="000D2A9E">
      <w:pPr>
        <w:ind w:left="360"/>
        <w:jc w:val="center"/>
        <w:rPr>
          <w:b/>
          <w:sz w:val="27"/>
          <w:szCs w:val="27"/>
        </w:rPr>
      </w:pPr>
      <w:r>
        <w:rPr>
          <w:b/>
          <w:sz w:val="27"/>
          <w:szCs w:val="27"/>
        </w:rPr>
        <w:t>3.</w:t>
      </w:r>
      <w:r w:rsidRPr="000D2A9E">
        <w:rPr>
          <w:b/>
          <w:sz w:val="27"/>
          <w:szCs w:val="27"/>
        </w:rPr>
        <w:t xml:space="preserve">Рынок </w:t>
      </w:r>
      <w:r>
        <w:rPr>
          <w:b/>
          <w:sz w:val="27"/>
          <w:szCs w:val="27"/>
        </w:rPr>
        <w:t>дорожной деятельности (за исключением проектирования)</w:t>
      </w:r>
    </w:p>
    <w:tbl>
      <w:tblPr>
        <w:tblStyle w:val="a4"/>
        <w:tblW w:w="15276" w:type="dxa"/>
        <w:tblLook w:val="04A0"/>
      </w:tblPr>
      <w:tblGrid>
        <w:gridCol w:w="5093"/>
        <w:gridCol w:w="2032"/>
        <w:gridCol w:w="2151"/>
        <w:gridCol w:w="2173"/>
        <w:gridCol w:w="3827"/>
      </w:tblGrid>
      <w:tr w:rsidR="000D2A9E" w:rsidRPr="0085451B" w:rsidTr="00195BEF">
        <w:trPr>
          <w:trHeight w:val="912"/>
        </w:trPr>
        <w:tc>
          <w:tcPr>
            <w:tcW w:w="5093" w:type="dxa"/>
            <w:vAlign w:val="center"/>
          </w:tcPr>
          <w:p w:rsidR="000D2A9E" w:rsidRPr="00160AC2" w:rsidRDefault="000D2A9E" w:rsidP="00EE7A31">
            <w:pPr>
              <w:spacing w:line="276" w:lineRule="auto"/>
              <w:contextualSpacing/>
              <w:jc w:val="center"/>
              <w:rPr>
                <w:sz w:val="24"/>
                <w:szCs w:val="24"/>
              </w:rPr>
            </w:pPr>
            <w:r w:rsidRPr="00160AC2">
              <w:rPr>
                <w:sz w:val="24"/>
                <w:szCs w:val="24"/>
              </w:rPr>
              <w:t>Наименование показателя</w:t>
            </w:r>
          </w:p>
        </w:tc>
        <w:tc>
          <w:tcPr>
            <w:tcW w:w="2032" w:type="dxa"/>
          </w:tcPr>
          <w:p w:rsidR="000D2A9E" w:rsidRPr="00160AC2" w:rsidRDefault="000D2A9E" w:rsidP="00EE7A31">
            <w:pPr>
              <w:jc w:val="center"/>
              <w:rPr>
                <w:sz w:val="24"/>
                <w:szCs w:val="24"/>
              </w:rPr>
            </w:pPr>
            <w:r w:rsidRPr="00160AC2">
              <w:rPr>
                <w:sz w:val="24"/>
                <w:szCs w:val="24"/>
              </w:rPr>
              <w:t>Фактическое значение показателя за  2019 год</w:t>
            </w:r>
          </w:p>
        </w:tc>
        <w:tc>
          <w:tcPr>
            <w:tcW w:w="2151" w:type="dxa"/>
            <w:vAlign w:val="center"/>
          </w:tcPr>
          <w:p w:rsidR="000D2A9E" w:rsidRPr="00160AC2" w:rsidRDefault="000D2A9E" w:rsidP="00EE7A31">
            <w:pPr>
              <w:jc w:val="center"/>
              <w:rPr>
                <w:sz w:val="24"/>
                <w:szCs w:val="24"/>
              </w:rPr>
            </w:pPr>
            <w:r w:rsidRPr="00160AC2">
              <w:rPr>
                <w:sz w:val="24"/>
                <w:szCs w:val="24"/>
              </w:rPr>
              <w:t>Целевое (плановое) значение показателя за 2020 год</w:t>
            </w:r>
          </w:p>
        </w:tc>
        <w:tc>
          <w:tcPr>
            <w:tcW w:w="2173" w:type="dxa"/>
            <w:vAlign w:val="center"/>
          </w:tcPr>
          <w:p w:rsidR="000D2A9E" w:rsidRPr="00160AC2" w:rsidRDefault="000D2A9E" w:rsidP="00EE7A31">
            <w:pPr>
              <w:jc w:val="center"/>
              <w:rPr>
                <w:sz w:val="24"/>
                <w:szCs w:val="24"/>
              </w:rPr>
            </w:pPr>
            <w:r w:rsidRPr="00160AC2">
              <w:rPr>
                <w:sz w:val="24"/>
                <w:szCs w:val="24"/>
              </w:rPr>
              <w:t>Фактическое значение показателя за 2020 год</w:t>
            </w:r>
          </w:p>
        </w:tc>
        <w:tc>
          <w:tcPr>
            <w:tcW w:w="3827" w:type="dxa"/>
            <w:vAlign w:val="center"/>
          </w:tcPr>
          <w:p w:rsidR="000D2A9E" w:rsidRPr="00160AC2" w:rsidRDefault="000D2A9E" w:rsidP="00EE7A31">
            <w:pPr>
              <w:spacing w:line="276" w:lineRule="auto"/>
              <w:contextualSpacing/>
              <w:jc w:val="center"/>
              <w:rPr>
                <w:sz w:val="24"/>
                <w:szCs w:val="24"/>
              </w:rPr>
            </w:pPr>
            <w:r w:rsidRPr="00160AC2">
              <w:rPr>
                <w:sz w:val="24"/>
                <w:szCs w:val="24"/>
              </w:rPr>
              <w:t>Методика расчета ключевого показателя</w:t>
            </w:r>
          </w:p>
        </w:tc>
      </w:tr>
      <w:tr w:rsidR="00F9550B" w:rsidRPr="00F9550B" w:rsidTr="00195BEF">
        <w:trPr>
          <w:trHeight w:val="1124"/>
        </w:trPr>
        <w:tc>
          <w:tcPr>
            <w:tcW w:w="5093" w:type="dxa"/>
            <w:vAlign w:val="center"/>
          </w:tcPr>
          <w:p w:rsidR="00F9550B" w:rsidRPr="00F9550B" w:rsidRDefault="00F9550B" w:rsidP="000D2A9E">
            <w:pPr>
              <w:contextualSpacing/>
              <w:jc w:val="both"/>
              <w:rPr>
                <w:sz w:val="24"/>
                <w:szCs w:val="24"/>
              </w:rPr>
            </w:pPr>
            <w:r w:rsidRPr="00F9550B">
              <w:rPr>
                <w:sz w:val="24"/>
                <w:szCs w:val="24"/>
              </w:rPr>
              <w:t>Доля организаций частной формы собственности в сфере дорожной деятельности (за исключением проектирования), %</w:t>
            </w:r>
          </w:p>
        </w:tc>
        <w:tc>
          <w:tcPr>
            <w:tcW w:w="2032" w:type="dxa"/>
          </w:tcPr>
          <w:p w:rsidR="00F9550B" w:rsidRPr="00F9550B" w:rsidRDefault="00F9550B" w:rsidP="00EE7A31">
            <w:pPr>
              <w:spacing w:line="276" w:lineRule="auto"/>
              <w:contextualSpacing/>
              <w:jc w:val="center"/>
              <w:rPr>
                <w:sz w:val="24"/>
                <w:szCs w:val="24"/>
              </w:rPr>
            </w:pPr>
          </w:p>
          <w:p w:rsidR="00F9550B" w:rsidRDefault="00F9550B" w:rsidP="00EE7A31">
            <w:pPr>
              <w:spacing w:line="276" w:lineRule="auto"/>
              <w:contextualSpacing/>
              <w:jc w:val="center"/>
              <w:rPr>
                <w:sz w:val="24"/>
                <w:szCs w:val="24"/>
              </w:rPr>
            </w:pPr>
          </w:p>
          <w:p w:rsidR="00F9550B" w:rsidRDefault="00F9550B" w:rsidP="00EE7A31">
            <w:pPr>
              <w:spacing w:line="276" w:lineRule="auto"/>
              <w:contextualSpacing/>
              <w:jc w:val="center"/>
              <w:rPr>
                <w:sz w:val="24"/>
                <w:szCs w:val="24"/>
              </w:rPr>
            </w:pPr>
          </w:p>
          <w:p w:rsidR="00F9550B" w:rsidRPr="00F9550B" w:rsidRDefault="00F9550B" w:rsidP="00EE7A31">
            <w:pPr>
              <w:spacing w:line="276" w:lineRule="auto"/>
              <w:contextualSpacing/>
              <w:jc w:val="center"/>
              <w:rPr>
                <w:sz w:val="24"/>
                <w:szCs w:val="24"/>
              </w:rPr>
            </w:pPr>
            <w:r w:rsidRPr="00F9550B">
              <w:rPr>
                <w:sz w:val="24"/>
                <w:szCs w:val="24"/>
              </w:rPr>
              <w:t>50%</w:t>
            </w:r>
          </w:p>
        </w:tc>
        <w:tc>
          <w:tcPr>
            <w:tcW w:w="2151" w:type="dxa"/>
            <w:vAlign w:val="center"/>
          </w:tcPr>
          <w:p w:rsidR="00F9550B" w:rsidRPr="00F9550B" w:rsidRDefault="00F9550B" w:rsidP="00EE7A31">
            <w:pPr>
              <w:spacing w:line="276" w:lineRule="auto"/>
              <w:contextualSpacing/>
              <w:jc w:val="center"/>
              <w:rPr>
                <w:sz w:val="24"/>
                <w:szCs w:val="24"/>
              </w:rPr>
            </w:pPr>
            <w:r w:rsidRPr="00F9550B">
              <w:rPr>
                <w:sz w:val="24"/>
                <w:szCs w:val="24"/>
              </w:rPr>
              <w:t>55%</w:t>
            </w:r>
          </w:p>
        </w:tc>
        <w:tc>
          <w:tcPr>
            <w:tcW w:w="2173" w:type="dxa"/>
            <w:vAlign w:val="center"/>
          </w:tcPr>
          <w:p w:rsidR="00F9550B" w:rsidRPr="00F9550B" w:rsidRDefault="00F9550B" w:rsidP="00EE7A31">
            <w:pPr>
              <w:spacing w:line="276" w:lineRule="auto"/>
              <w:contextualSpacing/>
              <w:jc w:val="center"/>
              <w:rPr>
                <w:sz w:val="24"/>
                <w:szCs w:val="24"/>
              </w:rPr>
            </w:pPr>
            <w:r w:rsidRPr="00F9550B">
              <w:rPr>
                <w:sz w:val="24"/>
                <w:szCs w:val="24"/>
              </w:rPr>
              <w:t>66,6%</w:t>
            </w:r>
          </w:p>
        </w:tc>
        <w:tc>
          <w:tcPr>
            <w:tcW w:w="3827" w:type="dxa"/>
            <w:vAlign w:val="center"/>
          </w:tcPr>
          <w:p w:rsidR="00617FBC" w:rsidRDefault="00617FBC" w:rsidP="00617FBC">
            <w:pPr>
              <w:shd w:val="clear" w:color="auto" w:fill="FFFFFF"/>
              <w:rPr>
                <w:color w:val="000000"/>
                <w:sz w:val="24"/>
                <w:szCs w:val="24"/>
              </w:rPr>
            </w:pPr>
            <w:r w:rsidRPr="00617FBC">
              <w:rPr>
                <w:color w:val="000000"/>
                <w:sz w:val="24"/>
                <w:szCs w:val="24"/>
              </w:rPr>
              <w:t>Количество организаций частной формы</w:t>
            </w:r>
            <w:r>
              <w:rPr>
                <w:color w:val="000000"/>
                <w:sz w:val="24"/>
                <w:szCs w:val="24"/>
              </w:rPr>
              <w:t xml:space="preserve"> </w:t>
            </w:r>
            <w:r w:rsidRPr="00617FBC">
              <w:rPr>
                <w:color w:val="000000"/>
                <w:sz w:val="24"/>
                <w:szCs w:val="24"/>
              </w:rPr>
              <w:t xml:space="preserve">собственности в сфере дорожной деятельности /общее количество организаций, в сфере </w:t>
            </w:r>
            <w:r>
              <w:rPr>
                <w:color w:val="000000"/>
                <w:sz w:val="24"/>
                <w:szCs w:val="24"/>
              </w:rPr>
              <w:t>дорожной деятельности.</w:t>
            </w:r>
          </w:p>
          <w:p w:rsidR="00617FBC" w:rsidRPr="00617FBC" w:rsidRDefault="00617FBC" w:rsidP="00617FBC">
            <w:pPr>
              <w:shd w:val="clear" w:color="auto" w:fill="FFFFFF"/>
              <w:rPr>
                <w:color w:val="000000"/>
                <w:sz w:val="24"/>
                <w:szCs w:val="24"/>
              </w:rPr>
            </w:pPr>
            <w:r>
              <w:rPr>
                <w:color w:val="000000"/>
                <w:sz w:val="24"/>
                <w:szCs w:val="24"/>
              </w:rPr>
              <w:t>2/3*100=66,6%</w:t>
            </w:r>
          </w:p>
          <w:p w:rsidR="00617FBC" w:rsidRDefault="00617FBC" w:rsidP="00EE7A31">
            <w:pPr>
              <w:jc w:val="both"/>
              <w:rPr>
                <w:sz w:val="24"/>
                <w:szCs w:val="24"/>
              </w:rPr>
            </w:pPr>
          </w:p>
          <w:p w:rsidR="00657D47" w:rsidRDefault="00657D47" w:rsidP="00EE7A31">
            <w:pPr>
              <w:jc w:val="both"/>
              <w:rPr>
                <w:sz w:val="24"/>
                <w:szCs w:val="24"/>
              </w:rPr>
            </w:pPr>
            <w:r>
              <w:rPr>
                <w:sz w:val="24"/>
                <w:szCs w:val="24"/>
              </w:rPr>
              <w:t>Доля организаций частной формы собственности в  2020 году увеличилась на 16,6 % в сравнении с 2019 годом.</w:t>
            </w:r>
          </w:p>
          <w:p w:rsidR="00F9550B" w:rsidRPr="00F9550B" w:rsidRDefault="00F9550B" w:rsidP="00EE7A31">
            <w:pPr>
              <w:jc w:val="both"/>
              <w:rPr>
                <w:sz w:val="24"/>
                <w:szCs w:val="24"/>
              </w:rPr>
            </w:pPr>
            <w:r w:rsidRPr="00F9550B">
              <w:rPr>
                <w:sz w:val="24"/>
                <w:szCs w:val="24"/>
              </w:rPr>
              <w:t>В сфере дорожной деятельности (за исключением проектирования) конкуренция проявляется во время проведения конкурсных процедур.</w:t>
            </w:r>
          </w:p>
          <w:p w:rsidR="00F9550B" w:rsidRPr="00F9550B" w:rsidRDefault="00F9550B" w:rsidP="00EE7A31">
            <w:pPr>
              <w:jc w:val="both"/>
              <w:rPr>
                <w:sz w:val="24"/>
                <w:szCs w:val="24"/>
              </w:rPr>
            </w:pPr>
            <w:r w:rsidRPr="00F9550B">
              <w:rPr>
                <w:sz w:val="24"/>
                <w:szCs w:val="24"/>
              </w:rPr>
              <w:t xml:space="preserve">Услуги в дорожной отрасли </w:t>
            </w:r>
            <w:r w:rsidRPr="00F9550B">
              <w:rPr>
                <w:sz w:val="24"/>
                <w:szCs w:val="24"/>
              </w:rPr>
              <w:lastRenderedPageBreak/>
              <w:t>осуществляют 3 организации:</w:t>
            </w:r>
          </w:p>
          <w:p w:rsidR="00F9550B" w:rsidRPr="00F9550B" w:rsidRDefault="00F9550B" w:rsidP="00EE7A31">
            <w:pPr>
              <w:jc w:val="both"/>
              <w:rPr>
                <w:sz w:val="24"/>
                <w:szCs w:val="24"/>
              </w:rPr>
            </w:pPr>
            <w:r w:rsidRPr="00F9550B">
              <w:rPr>
                <w:sz w:val="24"/>
                <w:szCs w:val="24"/>
              </w:rPr>
              <w:t>- 2 частной формы собственности;</w:t>
            </w:r>
          </w:p>
          <w:p w:rsidR="00F9550B" w:rsidRPr="00F9550B" w:rsidRDefault="00F9550B" w:rsidP="00EE7A31">
            <w:pPr>
              <w:jc w:val="both"/>
              <w:rPr>
                <w:sz w:val="24"/>
                <w:szCs w:val="24"/>
              </w:rPr>
            </w:pPr>
            <w:r w:rsidRPr="00F9550B">
              <w:rPr>
                <w:sz w:val="24"/>
                <w:szCs w:val="24"/>
              </w:rPr>
              <w:t>- 1 государственной формы собственности.</w:t>
            </w:r>
          </w:p>
          <w:p w:rsidR="00F9550B" w:rsidRPr="00F9550B" w:rsidRDefault="00F9550B" w:rsidP="00EE7A31">
            <w:pPr>
              <w:jc w:val="both"/>
              <w:rPr>
                <w:sz w:val="24"/>
                <w:szCs w:val="24"/>
              </w:rPr>
            </w:pPr>
            <w:r w:rsidRPr="00F9550B">
              <w:rPr>
                <w:sz w:val="24"/>
                <w:szCs w:val="24"/>
              </w:rPr>
              <w:t>Барьерами выхода на рынок  являются экономические  и административные ограничения: высокие первоначальные капитальные вложения при длительном сроке окупаемости, значительные оборотные расходы предприятий.</w:t>
            </w:r>
          </w:p>
        </w:tc>
      </w:tr>
    </w:tbl>
    <w:p w:rsidR="000D2A9E" w:rsidRDefault="000D2A9E" w:rsidP="000D2A9E">
      <w:pPr>
        <w:spacing w:line="276" w:lineRule="auto"/>
        <w:contextualSpacing/>
        <w:jc w:val="center"/>
        <w:rPr>
          <w:sz w:val="28"/>
          <w:szCs w:val="22"/>
        </w:rPr>
      </w:pPr>
    </w:p>
    <w:tbl>
      <w:tblPr>
        <w:tblStyle w:val="a4"/>
        <w:tblW w:w="15304" w:type="dxa"/>
        <w:tblLook w:val="04A0"/>
      </w:tblPr>
      <w:tblGrid>
        <w:gridCol w:w="5353"/>
        <w:gridCol w:w="3998"/>
        <w:gridCol w:w="5953"/>
      </w:tblGrid>
      <w:tr w:rsidR="000D2A9E" w:rsidTr="00EE7A31">
        <w:tc>
          <w:tcPr>
            <w:tcW w:w="5353" w:type="dxa"/>
            <w:vAlign w:val="center"/>
          </w:tcPr>
          <w:p w:rsidR="000D2A9E" w:rsidRPr="003E2CA7" w:rsidRDefault="000D2A9E" w:rsidP="00EE7A31">
            <w:pPr>
              <w:spacing w:line="276" w:lineRule="auto"/>
              <w:contextualSpacing/>
              <w:jc w:val="center"/>
              <w:rPr>
                <w:sz w:val="26"/>
                <w:szCs w:val="26"/>
              </w:rPr>
            </w:pPr>
            <w:r w:rsidRPr="003E2CA7">
              <w:rPr>
                <w:sz w:val="26"/>
                <w:szCs w:val="26"/>
              </w:rPr>
              <w:t>Наименование мероприятия</w:t>
            </w:r>
          </w:p>
        </w:tc>
        <w:tc>
          <w:tcPr>
            <w:tcW w:w="3998" w:type="dxa"/>
            <w:vAlign w:val="center"/>
          </w:tcPr>
          <w:p w:rsidR="000D2A9E" w:rsidRPr="003E2CA7" w:rsidRDefault="000D2A9E" w:rsidP="00EE7A31">
            <w:pPr>
              <w:spacing w:line="276" w:lineRule="auto"/>
              <w:contextualSpacing/>
              <w:jc w:val="center"/>
              <w:rPr>
                <w:sz w:val="26"/>
                <w:szCs w:val="26"/>
              </w:rPr>
            </w:pPr>
            <w:r w:rsidRPr="003E2CA7">
              <w:rPr>
                <w:sz w:val="26"/>
                <w:szCs w:val="26"/>
              </w:rPr>
              <w:t>Ожидаемый результат</w:t>
            </w:r>
          </w:p>
        </w:tc>
        <w:tc>
          <w:tcPr>
            <w:tcW w:w="5953" w:type="dxa"/>
            <w:vAlign w:val="center"/>
          </w:tcPr>
          <w:p w:rsidR="000D2A9E" w:rsidRPr="003E2CA7" w:rsidRDefault="000D2A9E" w:rsidP="00EE7A31">
            <w:pPr>
              <w:spacing w:line="276" w:lineRule="auto"/>
              <w:contextualSpacing/>
              <w:jc w:val="center"/>
              <w:rPr>
                <w:sz w:val="26"/>
                <w:szCs w:val="26"/>
              </w:rPr>
            </w:pPr>
            <w:r w:rsidRPr="003E2CA7">
              <w:rPr>
                <w:sz w:val="26"/>
                <w:szCs w:val="26"/>
              </w:rPr>
              <w:t>Информация о выполнении мероприятия</w:t>
            </w:r>
            <w:r>
              <w:rPr>
                <w:sz w:val="26"/>
                <w:szCs w:val="26"/>
              </w:rPr>
              <w:t>*</w:t>
            </w:r>
          </w:p>
        </w:tc>
      </w:tr>
      <w:tr w:rsidR="00F9550B" w:rsidRPr="00160AC2" w:rsidTr="00EE7A31">
        <w:tc>
          <w:tcPr>
            <w:tcW w:w="5353" w:type="dxa"/>
          </w:tcPr>
          <w:p w:rsidR="00F9550B" w:rsidRPr="00952914" w:rsidRDefault="00F9550B" w:rsidP="00CF34BA">
            <w:pPr>
              <w:jc w:val="both"/>
              <w:rPr>
                <w:sz w:val="24"/>
                <w:szCs w:val="24"/>
                <w:shd w:val="clear" w:color="auto" w:fill="FFFFFF"/>
              </w:rPr>
            </w:pPr>
            <w:r w:rsidRPr="00952914">
              <w:rPr>
                <w:sz w:val="24"/>
                <w:szCs w:val="24"/>
                <w:shd w:val="clear" w:color="auto" w:fill="FFFFFF"/>
              </w:rPr>
              <w:t>Применение конкурентных способов при размещении заказов на дорожное строительство для обеспечения муниципальных нужд.</w:t>
            </w:r>
          </w:p>
          <w:p w:rsidR="00F9550B" w:rsidRPr="00952914" w:rsidRDefault="00F9550B" w:rsidP="00CF34BA">
            <w:pPr>
              <w:jc w:val="both"/>
              <w:rPr>
                <w:sz w:val="24"/>
                <w:szCs w:val="24"/>
                <w:shd w:val="clear" w:color="auto" w:fill="FFFFFF"/>
              </w:rPr>
            </w:pPr>
          </w:p>
          <w:p w:rsidR="00F9550B" w:rsidRPr="00952914" w:rsidRDefault="00F9550B" w:rsidP="00CF34BA">
            <w:pPr>
              <w:jc w:val="both"/>
              <w:rPr>
                <w:sz w:val="24"/>
                <w:szCs w:val="24"/>
              </w:rPr>
            </w:pPr>
          </w:p>
        </w:tc>
        <w:tc>
          <w:tcPr>
            <w:tcW w:w="3998" w:type="dxa"/>
          </w:tcPr>
          <w:p w:rsidR="00F9550B" w:rsidRDefault="00F9550B" w:rsidP="00CF34BA">
            <w:pPr>
              <w:spacing w:before="100" w:beforeAutospacing="1" w:after="119"/>
              <w:jc w:val="both"/>
              <w:rPr>
                <w:sz w:val="24"/>
                <w:szCs w:val="24"/>
              </w:rPr>
            </w:pPr>
            <w:r w:rsidRPr="00952914">
              <w:rPr>
                <w:sz w:val="24"/>
                <w:szCs w:val="24"/>
              </w:rPr>
              <w:t>Увеличение доли частных организаций на рынке дорожной деятельности</w:t>
            </w:r>
            <w:r>
              <w:rPr>
                <w:sz w:val="24"/>
                <w:szCs w:val="24"/>
              </w:rPr>
              <w:t>;</w:t>
            </w:r>
          </w:p>
          <w:p w:rsidR="00F9550B" w:rsidRPr="00952914" w:rsidRDefault="00F9550B" w:rsidP="00CF34BA">
            <w:pPr>
              <w:spacing w:before="100" w:beforeAutospacing="1" w:after="119"/>
              <w:jc w:val="both"/>
              <w:rPr>
                <w:sz w:val="24"/>
                <w:szCs w:val="24"/>
              </w:rPr>
            </w:pPr>
          </w:p>
        </w:tc>
        <w:tc>
          <w:tcPr>
            <w:tcW w:w="5953" w:type="dxa"/>
          </w:tcPr>
          <w:p w:rsidR="00F9550B" w:rsidRPr="00160AC2" w:rsidRDefault="00F9550B" w:rsidP="00CF34BA">
            <w:pPr>
              <w:contextualSpacing/>
              <w:jc w:val="both"/>
              <w:rPr>
                <w:sz w:val="24"/>
                <w:szCs w:val="24"/>
              </w:rPr>
            </w:pPr>
            <w:r>
              <w:rPr>
                <w:sz w:val="24"/>
                <w:szCs w:val="24"/>
              </w:rPr>
              <w:t xml:space="preserve">В течение 2020 года было проведено 15 конкурсных процедур в сфере дорожной деятельности, в результате конкурсных процедур экономия составила  332 тыс. руб. </w:t>
            </w:r>
          </w:p>
        </w:tc>
      </w:tr>
      <w:tr w:rsidR="00F9550B" w:rsidRPr="00160AC2" w:rsidTr="00EE7A31">
        <w:tc>
          <w:tcPr>
            <w:tcW w:w="5353" w:type="dxa"/>
          </w:tcPr>
          <w:p w:rsidR="00F9550B" w:rsidRPr="00952914" w:rsidRDefault="00F9550B" w:rsidP="00CF34BA">
            <w:pPr>
              <w:jc w:val="both"/>
              <w:rPr>
                <w:sz w:val="24"/>
                <w:szCs w:val="24"/>
                <w:shd w:val="clear" w:color="auto" w:fill="FFFFFF"/>
              </w:rPr>
            </w:pPr>
            <w:r>
              <w:rPr>
                <w:sz w:val="24"/>
                <w:szCs w:val="24"/>
                <w:shd w:val="clear" w:color="auto" w:fill="FFFFFF"/>
              </w:rPr>
              <w:t>Количественный мониторинг организаций, работающих в данной сфере</w:t>
            </w:r>
          </w:p>
        </w:tc>
        <w:tc>
          <w:tcPr>
            <w:tcW w:w="3998" w:type="dxa"/>
          </w:tcPr>
          <w:p w:rsidR="00F9550B" w:rsidRPr="00952914" w:rsidRDefault="00F9550B" w:rsidP="00CF34BA">
            <w:pPr>
              <w:spacing w:before="100" w:beforeAutospacing="1" w:after="119"/>
              <w:jc w:val="both"/>
              <w:rPr>
                <w:sz w:val="24"/>
                <w:szCs w:val="24"/>
              </w:rPr>
            </w:pPr>
            <w:r>
              <w:rPr>
                <w:sz w:val="24"/>
                <w:szCs w:val="24"/>
              </w:rPr>
              <w:t>Наличие информационной справки в отношении организаций, осуществляющих  работы по строительству и реконструкции дорог</w:t>
            </w:r>
          </w:p>
        </w:tc>
        <w:tc>
          <w:tcPr>
            <w:tcW w:w="5953" w:type="dxa"/>
          </w:tcPr>
          <w:p w:rsidR="00657D47" w:rsidRDefault="00657D47" w:rsidP="00CF34BA">
            <w:pPr>
              <w:contextualSpacing/>
              <w:jc w:val="both"/>
              <w:rPr>
                <w:sz w:val="24"/>
                <w:szCs w:val="24"/>
              </w:rPr>
            </w:pPr>
            <w:r>
              <w:rPr>
                <w:sz w:val="24"/>
                <w:szCs w:val="24"/>
              </w:rPr>
              <w:t>Проведен количественный мониторинг организаций</w:t>
            </w:r>
          </w:p>
          <w:p w:rsidR="00F9550B" w:rsidRDefault="00F9550B" w:rsidP="00CF34BA">
            <w:pPr>
              <w:contextualSpacing/>
              <w:jc w:val="both"/>
              <w:rPr>
                <w:sz w:val="24"/>
                <w:szCs w:val="24"/>
              </w:rPr>
            </w:pPr>
            <w:r>
              <w:rPr>
                <w:sz w:val="24"/>
                <w:szCs w:val="24"/>
              </w:rPr>
              <w:t>и ИП,</w:t>
            </w:r>
            <w:r w:rsidR="00F3438E">
              <w:rPr>
                <w:sz w:val="24"/>
                <w:szCs w:val="24"/>
              </w:rPr>
              <w:t xml:space="preserve"> работающих в сфере дорожного строительства, по состоянию на  01.01.2021 года</w:t>
            </w:r>
            <w:r>
              <w:rPr>
                <w:sz w:val="24"/>
                <w:szCs w:val="24"/>
              </w:rPr>
              <w:t xml:space="preserve">  на территории муниципального района:</w:t>
            </w:r>
          </w:p>
          <w:p w:rsidR="00F9550B" w:rsidRDefault="00F9550B" w:rsidP="00CF34BA">
            <w:pPr>
              <w:contextualSpacing/>
              <w:jc w:val="both"/>
              <w:rPr>
                <w:sz w:val="24"/>
                <w:szCs w:val="24"/>
              </w:rPr>
            </w:pPr>
            <w:r>
              <w:rPr>
                <w:sz w:val="24"/>
                <w:szCs w:val="24"/>
              </w:rPr>
              <w:t>- ООО «Чистый город»</w:t>
            </w:r>
          </w:p>
          <w:p w:rsidR="00A43A45" w:rsidRDefault="00F9550B" w:rsidP="00CF34BA">
            <w:pPr>
              <w:contextualSpacing/>
              <w:jc w:val="both"/>
              <w:rPr>
                <w:sz w:val="24"/>
                <w:szCs w:val="24"/>
              </w:rPr>
            </w:pPr>
            <w:r>
              <w:rPr>
                <w:sz w:val="24"/>
                <w:szCs w:val="24"/>
              </w:rPr>
              <w:t xml:space="preserve">- ИП Суриков </w:t>
            </w:r>
            <w:r w:rsidR="00A43A45">
              <w:rPr>
                <w:sz w:val="24"/>
                <w:szCs w:val="24"/>
              </w:rPr>
              <w:t>Сергей Николаевич</w:t>
            </w:r>
          </w:p>
          <w:p w:rsidR="00F9550B" w:rsidRDefault="00A43A45" w:rsidP="00CF34BA">
            <w:pPr>
              <w:contextualSpacing/>
              <w:jc w:val="both"/>
              <w:rPr>
                <w:sz w:val="24"/>
                <w:szCs w:val="24"/>
              </w:rPr>
            </w:pPr>
            <w:r>
              <w:rPr>
                <w:sz w:val="24"/>
                <w:szCs w:val="24"/>
              </w:rPr>
              <w:t>- ОГБУ «</w:t>
            </w:r>
            <w:proofErr w:type="spellStart"/>
            <w:r>
              <w:rPr>
                <w:sz w:val="24"/>
                <w:szCs w:val="24"/>
              </w:rPr>
              <w:t>Костромаавтодор</w:t>
            </w:r>
            <w:proofErr w:type="spellEnd"/>
            <w:r>
              <w:rPr>
                <w:sz w:val="24"/>
                <w:szCs w:val="24"/>
              </w:rPr>
              <w:t>»</w:t>
            </w:r>
            <w:r w:rsidR="00F3438E">
              <w:rPr>
                <w:sz w:val="24"/>
                <w:szCs w:val="24"/>
              </w:rPr>
              <w:t>.</w:t>
            </w:r>
          </w:p>
          <w:p w:rsidR="00F3438E" w:rsidRDefault="00F3438E" w:rsidP="00CF34BA">
            <w:pPr>
              <w:contextualSpacing/>
              <w:jc w:val="both"/>
              <w:rPr>
                <w:sz w:val="24"/>
                <w:szCs w:val="24"/>
              </w:rPr>
            </w:pPr>
            <w:r>
              <w:rPr>
                <w:sz w:val="24"/>
                <w:szCs w:val="24"/>
              </w:rPr>
              <w:t xml:space="preserve">По состоянию на  01.01.2020 года работы по строительству и реконструкции дорог муниципального района осуществляли: </w:t>
            </w:r>
          </w:p>
          <w:p w:rsidR="00F3438E" w:rsidRDefault="00F3438E" w:rsidP="00F3438E">
            <w:pPr>
              <w:contextualSpacing/>
              <w:jc w:val="both"/>
              <w:rPr>
                <w:sz w:val="24"/>
                <w:szCs w:val="24"/>
              </w:rPr>
            </w:pPr>
            <w:r>
              <w:rPr>
                <w:sz w:val="24"/>
                <w:szCs w:val="24"/>
              </w:rPr>
              <w:t>- ООО «Чистый город»</w:t>
            </w:r>
          </w:p>
          <w:p w:rsidR="00195BEF" w:rsidRPr="00D9482B" w:rsidRDefault="00F3438E" w:rsidP="00F3438E">
            <w:pPr>
              <w:contextualSpacing/>
              <w:jc w:val="both"/>
              <w:rPr>
                <w:sz w:val="24"/>
                <w:szCs w:val="24"/>
              </w:rPr>
            </w:pPr>
            <w:r>
              <w:rPr>
                <w:sz w:val="24"/>
                <w:szCs w:val="24"/>
              </w:rPr>
              <w:t>- ОГБУ «</w:t>
            </w:r>
            <w:proofErr w:type="spellStart"/>
            <w:r>
              <w:rPr>
                <w:sz w:val="24"/>
                <w:szCs w:val="24"/>
              </w:rPr>
              <w:t>Костромаавтодор</w:t>
            </w:r>
            <w:proofErr w:type="spellEnd"/>
            <w:r>
              <w:rPr>
                <w:sz w:val="24"/>
                <w:szCs w:val="24"/>
              </w:rPr>
              <w:t>».</w:t>
            </w:r>
          </w:p>
        </w:tc>
      </w:tr>
    </w:tbl>
    <w:p w:rsidR="00195BEF" w:rsidRDefault="00195BEF" w:rsidP="00195BEF">
      <w:pPr>
        <w:ind w:left="360"/>
        <w:jc w:val="center"/>
        <w:rPr>
          <w:b/>
          <w:sz w:val="27"/>
          <w:szCs w:val="27"/>
        </w:rPr>
      </w:pPr>
    </w:p>
    <w:p w:rsidR="00195BEF" w:rsidRPr="000D2A9E" w:rsidRDefault="00195BEF" w:rsidP="00195BEF">
      <w:pPr>
        <w:ind w:left="360"/>
        <w:jc w:val="center"/>
        <w:rPr>
          <w:b/>
          <w:sz w:val="27"/>
          <w:szCs w:val="27"/>
        </w:rPr>
      </w:pPr>
      <w:r>
        <w:rPr>
          <w:b/>
          <w:sz w:val="27"/>
          <w:szCs w:val="27"/>
        </w:rPr>
        <w:lastRenderedPageBreak/>
        <w:t>4.</w:t>
      </w:r>
      <w:r w:rsidRPr="000D2A9E">
        <w:rPr>
          <w:b/>
          <w:sz w:val="27"/>
          <w:szCs w:val="27"/>
        </w:rPr>
        <w:t xml:space="preserve">Рынок </w:t>
      </w:r>
      <w:r>
        <w:rPr>
          <w:b/>
          <w:sz w:val="27"/>
          <w:szCs w:val="27"/>
        </w:rPr>
        <w:t>транспортирования твердых коммунальных отходов</w:t>
      </w:r>
    </w:p>
    <w:tbl>
      <w:tblPr>
        <w:tblStyle w:val="a4"/>
        <w:tblW w:w="15276" w:type="dxa"/>
        <w:tblLook w:val="04A0"/>
      </w:tblPr>
      <w:tblGrid>
        <w:gridCol w:w="5093"/>
        <w:gridCol w:w="2032"/>
        <w:gridCol w:w="2151"/>
        <w:gridCol w:w="2173"/>
        <w:gridCol w:w="3827"/>
      </w:tblGrid>
      <w:tr w:rsidR="00195BEF" w:rsidRPr="0085451B" w:rsidTr="00CF34BA">
        <w:trPr>
          <w:trHeight w:val="912"/>
        </w:trPr>
        <w:tc>
          <w:tcPr>
            <w:tcW w:w="5093" w:type="dxa"/>
            <w:vAlign w:val="center"/>
          </w:tcPr>
          <w:p w:rsidR="00195BEF" w:rsidRPr="00160AC2" w:rsidRDefault="00195BEF" w:rsidP="00EE7A31">
            <w:pPr>
              <w:spacing w:line="276" w:lineRule="auto"/>
              <w:contextualSpacing/>
              <w:jc w:val="center"/>
              <w:rPr>
                <w:sz w:val="24"/>
                <w:szCs w:val="24"/>
              </w:rPr>
            </w:pPr>
            <w:r w:rsidRPr="00160AC2">
              <w:rPr>
                <w:sz w:val="24"/>
                <w:szCs w:val="24"/>
              </w:rPr>
              <w:t>Наименование показателя</w:t>
            </w:r>
          </w:p>
        </w:tc>
        <w:tc>
          <w:tcPr>
            <w:tcW w:w="2032" w:type="dxa"/>
          </w:tcPr>
          <w:p w:rsidR="00195BEF" w:rsidRPr="00160AC2" w:rsidRDefault="00195BEF" w:rsidP="00EE7A31">
            <w:pPr>
              <w:jc w:val="center"/>
              <w:rPr>
                <w:sz w:val="24"/>
                <w:szCs w:val="24"/>
              </w:rPr>
            </w:pPr>
            <w:r w:rsidRPr="00160AC2">
              <w:rPr>
                <w:sz w:val="24"/>
                <w:szCs w:val="24"/>
              </w:rPr>
              <w:t>Фактическое значение показателя за  2019 год</w:t>
            </w:r>
          </w:p>
        </w:tc>
        <w:tc>
          <w:tcPr>
            <w:tcW w:w="2151" w:type="dxa"/>
            <w:vAlign w:val="center"/>
          </w:tcPr>
          <w:p w:rsidR="00195BEF" w:rsidRPr="00160AC2" w:rsidRDefault="00195BEF" w:rsidP="00EE7A31">
            <w:pPr>
              <w:jc w:val="center"/>
              <w:rPr>
                <w:sz w:val="24"/>
                <w:szCs w:val="24"/>
              </w:rPr>
            </w:pPr>
            <w:r w:rsidRPr="00160AC2">
              <w:rPr>
                <w:sz w:val="24"/>
                <w:szCs w:val="24"/>
              </w:rPr>
              <w:t>Целевое (плановое) значение показателя за 2020 год</w:t>
            </w:r>
          </w:p>
        </w:tc>
        <w:tc>
          <w:tcPr>
            <w:tcW w:w="2173" w:type="dxa"/>
            <w:vAlign w:val="center"/>
          </w:tcPr>
          <w:p w:rsidR="00195BEF" w:rsidRPr="00160AC2" w:rsidRDefault="00195BEF" w:rsidP="00EE7A31">
            <w:pPr>
              <w:jc w:val="center"/>
              <w:rPr>
                <w:sz w:val="24"/>
                <w:szCs w:val="24"/>
              </w:rPr>
            </w:pPr>
            <w:r w:rsidRPr="00160AC2">
              <w:rPr>
                <w:sz w:val="24"/>
                <w:szCs w:val="24"/>
              </w:rPr>
              <w:t>Фактическое значение показателя за 2020 год</w:t>
            </w:r>
          </w:p>
        </w:tc>
        <w:tc>
          <w:tcPr>
            <w:tcW w:w="3827" w:type="dxa"/>
            <w:vAlign w:val="center"/>
          </w:tcPr>
          <w:p w:rsidR="00195BEF" w:rsidRPr="00160AC2" w:rsidRDefault="00195BEF" w:rsidP="00EE7A31">
            <w:pPr>
              <w:spacing w:line="276" w:lineRule="auto"/>
              <w:contextualSpacing/>
              <w:jc w:val="center"/>
              <w:rPr>
                <w:sz w:val="24"/>
                <w:szCs w:val="24"/>
              </w:rPr>
            </w:pPr>
            <w:r w:rsidRPr="00160AC2">
              <w:rPr>
                <w:sz w:val="24"/>
                <w:szCs w:val="24"/>
              </w:rPr>
              <w:t>Методика расчета ключевого показателя</w:t>
            </w:r>
          </w:p>
        </w:tc>
      </w:tr>
      <w:tr w:rsidR="00195BEF" w:rsidRPr="00F9550B" w:rsidTr="00CF34BA">
        <w:trPr>
          <w:trHeight w:val="1124"/>
        </w:trPr>
        <w:tc>
          <w:tcPr>
            <w:tcW w:w="5093" w:type="dxa"/>
            <w:vAlign w:val="center"/>
          </w:tcPr>
          <w:p w:rsidR="00195BEF" w:rsidRPr="00F9550B" w:rsidRDefault="00195BEF" w:rsidP="00CF34BA">
            <w:pPr>
              <w:contextualSpacing/>
              <w:jc w:val="both"/>
              <w:rPr>
                <w:sz w:val="24"/>
                <w:szCs w:val="24"/>
              </w:rPr>
            </w:pPr>
            <w:r w:rsidRPr="00F9550B">
              <w:rPr>
                <w:sz w:val="24"/>
                <w:szCs w:val="24"/>
              </w:rPr>
              <w:t>Доля организаций частной формы собственности в сфере</w:t>
            </w:r>
            <w:r w:rsidR="00CF34BA">
              <w:rPr>
                <w:sz w:val="24"/>
                <w:szCs w:val="24"/>
              </w:rPr>
              <w:t xml:space="preserve"> транспортирования твердых коммунальных отходов</w:t>
            </w:r>
            <w:r w:rsidRPr="00F9550B">
              <w:rPr>
                <w:sz w:val="24"/>
                <w:szCs w:val="24"/>
              </w:rPr>
              <w:t>, %</w:t>
            </w:r>
          </w:p>
        </w:tc>
        <w:tc>
          <w:tcPr>
            <w:tcW w:w="2032" w:type="dxa"/>
          </w:tcPr>
          <w:p w:rsidR="00195BEF" w:rsidRPr="00F9550B" w:rsidRDefault="00195BEF" w:rsidP="00EE7A31">
            <w:pPr>
              <w:spacing w:line="276" w:lineRule="auto"/>
              <w:contextualSpacing/>
              <w:jc w:val="center"/>
              <w:rPr>
                <w:sz w:val="24"/>
                <w:szCs w:val="24"/>
              </w:rPr>
            </w:pPr>
          </w:p>
          <w:p w:rsidR="00193D4D" w:rsidRDefault="00193D4D" w:rsidP="00EE7A31">
            <w:pPr>
              <w:spacing w:line="276" w:lineRule="auto"/>
              <w:contextualSpacing/>
              <w:jc w:val="center"/>
              <w:rPr>
                <w:sz w:val="24"/>
                <w:szCs w:val="24"/>
              </w:rPr>
            </w:pPr>
          </w:p>
          <w:p w:rsidR="00193D4D" w:rsidRDefault="00193D4D" w:rsidP="00EE7A31">
            <w:pPr>
              <w:spacing w:line="276" w:lineRule="auto"/>
              <w:contextualSpacing/>
              <w:jc w:val="center"/>
              <w:rPr>
                <w:sz w:val="24"/>
                <w:szCs w:val="24"/>
              </w:rPr>
            </w:pPr>
          </w:p>
          <w:p w:rsidR="00153F00" w:rsidRDefault="00153F00" w:rsidP="00EE7A31">
            <w:pPr>
              <w:spacing w:line="276" w:lineRule="auto"/>
              <w:contextualSpacing/>
              <w:jc w:val="center"/>
              <w:rPr>
                <w:sz w:val="24"/>
                <w:szCs w:val="24"/>
              </w:rPr>
            </w:pPr>
          </w:p>
          <w:p w:rsidR="00153F00" w:rsidRDefault="00153F00" w:rsidP="00EE7A31">
            <w:pPr>
              <w:spacing w:line="276" w:lineRule="auto"/>
              <w:contextualSpacing/>
              <w:jc w:val="center"/>
              <w:rPr>
                <w:sz w:val="24"/>
                <w:szCs w:val="24"/>
              </w:rPr>
            </w:pPr>
          </w:p>
          <w:p w:rsidR="00153F00" w:rsidRDefault="00153F00" w:rsidP="00EE7A31">
            <w:pPr>
              <w:spacing w:line="276" w:lineRule="auto"/>
              <w:contextualSpacing/>
              <w:jc w:val="center"/>
              <w:rPr>
                <w:sz w:val="24"/>
                <w:szCs w:val="24"/>
              </w:rPr>
            </w:pPr>
          </w:p>
          <w:p w:rsidR="00153F00" w:rsidRDefault="00153F00" w:rsidP="00EE7A31">
            <w:pPr>
              <w:spacing w:line="276" w:lineRule="auto"/>
              <w:contextualSpacing/>
              <w:jc w:val="center"/>
              <w:rPr>
                <w:sz w:val="24"/>
                <w:szCs w:val="24"/>
              </w:rPr>
            </w:pPr>
          </w:p>
          <w:p w:rsidR="00195BEF" w:rsidRPr="00F9550B" w:rsidRDefault="00CF34BA" w:rsidP="00EE7A31">
            <w:pPr>
              <w:spacing w:line="276" w:lineRule="auto"/>
              <w:contextualSpacing/>
              <w:jc w:val="center"/>
              <w:rPr>
                <w:sz w:val="24"/>
                <w:szCs w:val="24"/>
              </w:rPr>
            </w:pPr>
            <w:r>
              <w:rPr>
                <w:sz w:val="24"/>
                <w:szCs w:val="24"/>
              </w:rPr>
              <w:t>10</w:t>
            </w:r>
            <w:r w:rsidR="00195BEF" w:rsidRPr="00F9550B">
              <w:rPr>
                <w:sz w:val="24"/>
                <w:szCs w:val="24"/>
              </w:rPr>
              <w:t>0%</w:t>
            </w:r>
          </w:p>
        </w:tc>
        <w:tc>
          <w:tcPr>
            <w:tcW w:w="2151" w:type="dxa"/>
            <w:vAlign w:val="center"/>
          </w:tcPr>
          <w:p w:rsidR="00195BEF" w:rsidRPr="00F9550B" w:rsidRDefault="00CF34BA" w:rsidP="00EE7A31">
            <w:pPr>
              <w:spacing w:line="276" w:lineRule="auto"/>
              <w:contextualSpacing/>
              <w:jc w:val="center"/>
              <w:rPr>
                <w:sz w:val="24"/>
                <w:szCs w:val="24"/>
              </w:rPr>
            </w:pPr>
            <w:r>
              <w:rPr>
                <w:sz w:val="24"/>
                <w:szCs w:val="24"/>
              </w:rPr>
              <w:t>100</w:t>
            </w:r>
            <w:r w:rsidR="00195BEF" w:rsidRPr="00F9550B">
              <w:rPr>
                <w:sz w:val="24"/>
                <w:szCs w:val="24"/>
              </w:rPr>
              <w:t>%</w:t>
            </w:r>
          </w:p>
        </w:tc>
        <w:tc>
          <w:tcPr>
            <w:tcW w:w="2173" w:type="dxa"/>
            <w:vAlign w:val="center"/>
          </w:tcPr>
          <w:p w:rsidR="00195BEF" w:rsidRPr="00F9550B" w:rsidRDefault="00CF34BA" w:rsidP="00EE7A31">
            <w:pPr>
              <w:spacing w:line="276" w:lineRule="auto"/>
              <w:contextualSpacing/>
              <w:jc w:val="center"/>
              <w:rPr>
                <w:sz w:val="24"/>
                <w:szCs w:val="24"/>
              </w:rPr>
            </w:pPr>
            <w:r>
              <w:rPr>
                <w:sz w:val="24"/>
                <w:szCs w:val="24"/>
              </w:rPr>
              <w:t xml:space="preserve">100 </w:t>
            </w:r>
            <w:r w:rsidR="00195BEF" w:rsidRPr="00F9550B">
              <w:rPr>
                <w:sz w:val="24"/>
                <w:szCs w:val="24"/>
              </w:rPr>
              <w:t>%</w:t>
            </w:r>
          </w:p>
        </w:tc>
        <w:tc>
          <w:tcPr>
            <w:tcW w:w="3827" w:type="dxa"/>
            <w:vAlign w:val="center"/>
          </w:tcPr>
          <w:p w:rsidR="00153F00" w:rsidRPr="00153F00" w:rsidRDefault="00153F00" w:rsidP="00153F00">
            <w:pPr>
              <w:shd w:val="clear" w:color="auto" w:fill="FFFFFF"/>
              <w:rPr>
                <w:sz w:val="24"/>
                <w:szCs w:val="24"/>
              </w:rPr>
            </w:pPr>
            <w:r w:rsidRPr="00153F00">
              <w:rPr>
                <w:sz w:val="24"/>
                <w:szCs w:val="24"/>
              </w:rPr>
              <w:t>Количество организаций частной формы собственности в сфере услуг по транспортированию твердых коммунальных отходов /общее количество организаций, в сфере услуг по транспортированию твердых</w:t>
            </w:r>
          </w:p>
          <w:p w:rsidR="00153F00" w:rsidRPr="00153F00" w:rsidRDefault="00153F00" w:rsidP="00153F00">
            <w:pPr>
              <w:shd w:val="clear" w:color="auto" w:fill="FFFFFF"/>
              <w:rPr>
                <w:sz w:val="24"/>
                <w:szCs w:val="24"/>
              </w:rPr>
            </w:pPr>
            <w:r w:rsidRPr="00153F00">
              <w:rPr>
                <w:sz w:val="24"/>
                <w:szCs w:val="24"/>
              </w:rPr>
              <w:t xml:space="preserve">коммунальных отходов. </w:t>
            </w:r>
          </w:p>
          <w:p w:rsidR="00153F00" w:rsidRPr="00153F00" w:rsidRDefault="00153F00" w:rsidP="00CF34BA">
            <w:pPr>
              <w:pStyle w:val="1"/>
              <w:spacing w:before="0" w:beforeAutospacing="0" w:after="0" w:afterAutospacing="0"/>
              <w:jc w:val="both"/>
              <w:outlineLvl w:val="0"/>
              <w:rPr>
                <w:rStyle w:val="a8"/>
                <w:sz w:val="24"/>
                <w:szCs w:val="24"/>
                <w:shd w:val="clear" w:color="auto" w:fill="FFFFFF"/>
              </w:rPr>
            </w:pPr>
            <w:r w:rsidRPr="00153F00">
              <w:rPr>
                <w:rStyle w:val="a8"/>
                <w:sz w:val="24"/>
                <w:szCs w:val="24"/>
                <w:shd w:val="clear" w:color="auto" w:fill="FFFFFF"/>
              </w:rPr>
              <w:t>1/1*100=100%.</w:t>
            </w:r>
          </w:p>
          <w:p w:rsidR="00153F00" w:rsidRPr="00153F00" w:rsidRDefault="00153F00" w:rsidP="00CF34BA">
            <w:pPr>
              <w:pStyle w:val="1"/>
              <w:spacing w:before="0" w:beforeAutospacing="0" w:after="0" w:afterAutospacing="0"/>
              <w:jc w:val="both"/>
              <w:outlineLvl w:val="0"/>
              <w:rPr>
                <w:rStyle w:val="a8"/>
                <w:sz w:val="24"/>
                <w:szCs w:val="24"/>
                <w:shd w:val="clear" w:color="auto" w:fill="FFFFFF"/>
              </w:rPr>
            </w:pPr>
          </w:p>
          <w:p w:rsidR="00CF34BA" w:rsidRPr="00153F00" w:rsidRDefault="00CF34BA" w:rsidP="00CF34BA">
            <w:pPr>
              <w:pStyle w:val="1"/>
              <w:spacing w:before="0" w:beforeAutospacing="0" w:after="0" w:afterAutospacing="0"/>
              <w:jc w:val="both"/>
              <w:outlineLvl w:val="0"/>
              <w:rPr>
                <w:b w:val="0"/>
                <w:bCs w:val="0"/>
                <w:sz w:val="24"/>
                <w:szCs w:val="24"/>
              </w:rPr>
            </w:pPr>
            <w:r w:rsidRPr="00153F00">
              <w:rPr>
                <w:rStyle w:val="a8"/>
                <w:sz w:val="24"/>
                <w:szCs w:val="24"/>
                <w:shd w:val="clear" w:color="auto" w:fill="FFFFFF"/>
              </w:rPr>
              <w:t>С 2020 года мусор утилизируется по-другому. </w:t>
            </w:r>
            <w:r w:rsidRPr="00153F00">
              <w:rPr>
                <w:b w:val="0"/>
                <w:bCs w:val="0"/>
                <w:sz w:val="24"/>
                <w:szCs w:val="24"/>
              </w:rPr>
              <w:t xml:space="preserve">В Галичском районе Костромской области началось строительство мусорного полигона мощностью сортировки до 45 тысяч тонн в год. </w:t>
            </w:r>
            <w:r w:rsidRPr="00153F00">
              <w:rPr>
                <w:b w:val="0"/>
                <w:sz w:val="24"/>
                <w:szCs w:val="24"/>
                <w:shd w:val="clear" w:color="auto" w:fill="FFFFFF"/>
              </w:rPr>
              <w:t xml:space="preserve">Площадкой для полигона стал бывший животноводческий комплекс у д. </w:t>
            </w:r>
            <w:proofErr w:type="spellStart"/>
            <w:r w:rsidRPr="00153F00">
              <w:rPr>
                <w:b w:val="0"/>
                <w:sz w:val="24"/>
                <w:szCs w:val="24"/>
                <w:shd w:val="clear" w:color="auto" w:fill="FFFFFF"/>
              </w:rPr>
              <w:t>Малышево</w:t>
            </w:r>
            <w:proofErr w:type="spellEnd"/>
            <w:r w:rsidRPr="00153F00">
              <w:rPr>
                <w:b w:val="0"/>
                <w:sz w:val="24"/>
                <w:szCs w:val="24"/>
                <w:shd w:val="clear" w:color="auto" w:fill="FFFFFF"/>
              </w:rPr>
              <w:t xml:space="preserve"> Галичского муниципального района. Сдать под ключ первую площадку региональный оператор второй санитарной зоны обещает к концу года. Весь проект – до 2024 г. На его реализацию инвестор заложил 85 млн. рублей.</w:t>
            </w:r>
          </w:p>
          <w:p w:rsidR="00195BEF" w:rsidRPr="00153F00" w:rsidRDefault="00CF34BA" w:rsidP="00CF34BA">
            <w:pPr>
              <w:jc w:val="both"/>
              <w:rPr>
                <w:sz w:val="24"/>
                <w:szCs w:val="24"/>
              </w:rPr>
            </w:pPr>
            <w:r w:rsidRPr="00153F00">
              <w:rPr>
                <w:sz w:val="24"/>
                <w:szCs w:val="24"/>
                <w:shd w:val="clear" w:color="auto" w:fill="FFFFFF"/>
              </w:rPr>
              <w:t xml:space="preserve">Региональным оператором второй </w:t>
            </w:r>
            <w:r w:rsidRPr="00153F00">
              <w:rPr>
                <w:sz w:val="24"/>
                <w:szCs w:val="24"/>
                <w:shd w:val="clear" w:color="auto" w:fill="FFFFFF"/>
              </w:rPr>
              <w:lastRenderedPageBreak/>
              <w:t xml:space="preserve">санитарной зоны (ООО «Полигон»), куда входят Галич, Буй, Чухлома, </w:t>
            </w:r>
            <w:proofErr w:type="spellStart"/>
            <w:r w:rsidRPr="00153F00">
              <w:rPr>
                <w:sz w:val="24"/>
                <w:szCs w:val="24"/>
                <w:shd w:val="clear" w:color="auto" w:fill="FFFFFF"/>
              </w:rPr>
              <w:t>Антроповский</w:t>
            </w:r>
            <w:proofErr w:type="spellEnd"/>
            <w:r w:rsidRPr="00153F00">
              <w:rPr>
                <w:sz w:val="24"/>
                <w:szCs w:val="24"/>
                <w:shd w:val="clear" w:color="auto" w:fill="FFFFFF"/>
              </w:rPr>
              <w:t xml:space="preserve">, </w:t>
            </w:r>
            <w:proofErr w:type="spellStart"/>
            <w:r w:rsidRPr="00153F00">
              <w:rPr>
                <w:sz w:val="24"/>
                <w:szCs w:val="24"/>
                <w:shd w:val="clear" w:color="auto" w:fill="FFFFFF"/>
              </w:rPr>
              <w:t>Парфеньевский</w:t>
            </w:r>
            <w:proofErr w:type="spellEnd"/>
            <w:r w:rsidRPr="00153F00">
              <w:rPr>
                <w:sz w:val="24"/>
                <w:szCs w:val="24"/>
                <w:shd w:val="clear" w:color="auto" w:fill="FFFFFF"/>
              </w:rPr>
              <w:t xml:space="preserve"> и другие близлежащие районы, заключено 95% договоров с физическими и юридическими лицами. </w:t>
            </w:r>
          </w:p>
        </w:tc>
      </w:tr>
    </w:tbl>
    <w:p w:rsidR="00195BEF" w:rsidRDefault="00195BEF" w:rsidP="00195BEF">
      <w:pPr>
        <w:spacing w:line="276" w:lineRule="auto"/>
        <w:contextualSpacing/>
        <w:jc w:val="center"/>
        <w:rPr>
          <w:sz w:val="28"/>
          <w:szCs w:val="22"/>
        </w:rPr>
      </w:pPr>
    </w:p>
    <w:tbl>
      <w:tblPr>
        <w:tblStyle w:val="a4"/>
        <w:tblW w:w="15304" w:type="dxa"/>
        <w:tblLook w:val="04A0"/>
      </w:tblPr>
      <w:tblGrid>
        <w:gridCol w:w="5353"/>
        <w:gridCol w:w="3998"/>
        <w:gridCol w:w="5953"/>
      </w:tblGrid>
      <w:tr w:rsidR="00195BEF" w:rsidTr="00EE7A31">
        <w:tc>
          <w:tcPr>
            <w:tcW w:w="5353" w:type="dxa"/>
            <w:vAlign w:val="center"/>
          </w:tcPr>
          <w:p w:rsidR="00195BEF" w:rsidRPr="003E2CA7" w:rsidRDefault="00195BEF" w:rsidP="00EE7A31">
            <w:pPr>
              <w:spacing w:line="276" w:lineRule="auto"/>
              <w:contextualSpacing/>
              <w:jc w:val="center"/>
              <w:rPr>
                <w:sz w:val="26"/>
                <w:szCs w:val="26"/>
              </w:rPr>
            </w:pPr>
            <w:r w:rsidRPr="003E2CA7">
              <w:rPr>
                <w:sz w:val="26"/>
                <w:szCs w:val="26"/>
              </w:rPr>
              <w:t>Наименование мероприятия</w:t>
            </w:r>
          </w:p>
        </w:tc>
        <w:tc>
          <w:tcPr>
            <w:tcW w:w="3998" w:type="dxa"/>
            <w:vAlign w:val="center"/>
          </w:tcPr>
          <w:p w:rsidR="00195BEF" w:rsidRPr="003E2CA7" w:rsidRDefault="00195BEF" w:rsidP="00EE7A31">
            <w:pPr>
              <w:spacing w:line="276" w:lineRule="auto"/>
              <w:contextualSpacing/>
              <w:jc w:val="center"/>
              <w:rPr>
                <w:sz w:val="26"/>
                <w:szCs w:val="26"/>
              </w:rPr>
            </w:pPr>
            <w:r w:rsidRPr="003E2CA7">
              <w:rPr>
                <w:sz w:val="26"/>
                <w:szCs w:val="26"/>
              </w:rPr>
              <w:t>Ожидаемый результат</w:t>
            </w:r>
          </w:p>
        </w:tc>
        <w:tc>
          <w:tcPr>
            <w:tcW w:w="5953" w:type="dxa"/>
            <w:vAlign w:val="center"/>
          </w:tcPr>
          <w:p w:rsidR="00195BEF" w:rsidRPr="003E2CA7" w:rsidRDefault="00195BEF" w:rsidP="00EE7A31">
            <w:pPr>
              <w:spacing w:line="276" w:lineRule="auto"/>
              <w:contextualSpacing/>
              <w:jc w:val="center"/>
              <w:rPr>
                <w:sz w:val="26"/>
                <w:szCs w:val="26"/>
              </w:rPr>
            </w:pPr>
            <w:r w:rsidRPr="003E2CA7">
              <w:rPr>
                <w:sz w:val="26"/>
                <w:szCs w:val="26"/>
              </w:rPr>
              <w:t>Информация о выполнении мероприятия</w:t>
            </w:r>
            <w:r>
              <w:rPr>
                <w:sz w:val="26"/>
                <w:szCs w:val="26"/>
              </w:rPr>
              <w:t>*</w:t>
            </w:r>
          </w:p>
        </w:tc>
      </w:tr>
      <w:tr w:rsidR="00CF34BA" w:rsidRPr="00193D4D" w:rsidTr="00EE7A31">
        <w:tc>
          <w:tcPr>
            <w:tcW w:w="5353" w:type="dxa"/>
          </w:tcPr>
          <w:p w:rsidR="00CF34BA" w:rsidRPr="00193D4D" w:rsidRDefault="00CF34BA" w:rsidP="00CF34BA">
            <w:pPr>
              <w:jc w:val="both"/>
              <w:rPr>
                <w:sz w:val="24"/>
                <w:szCs w:val="24"/>
                <w:shd w:val="clear" w:color="auto" w:fill="FFFFFF"/>
              </w:rPr>
            </w:pPr>
            <w:r w:rsidRPr="00193D4D">
              <w:rPr>
                <w:sz w:val="24"/>
                <w:szCs w:val="24"/>
                <w:shd w:val="clear" w:color="auto" w:fill="FFFFFF"/>
              </w:rPr>
              <w:t>Участие жителей района  в оценке деятельности организаций, оказывающих услуги по транспортировке ТКО.</w:t>
            </w:r>
          </w:p>
          <w:p w:rsidR="00CF34BA" w:rsidRPr="00193D4D" w:rsidRDefault="00CF34BA" w:rsidP="00CF34BA">
            <w:pPr>
              <w:jc w:val="both"/>
              <w:rPr>
                <w:sz w:val="24"/>
                <w:szCs w:val="24"/>
                <w:shd w:val="clear" w:color="auto" w:fill="FFFFFF"/>
              </w:rPr>
            </w:pPr>
          </w:p>
          <w:p w:rsidR="00CF34BA" w:rsidRPr="00193D4D" w:rsidRDefault="00CF34BA" w:rsidP="00CF34BA">
            <w:pPr>
              <w:jc w:val="both"/>
              <w:rPr>
                <w:sz w:val="24"/>
                <w:szCs w:val="24"/>
              </w:rPr>
            </w:pPr>
          </w:p>
        </w:tc>
        <w:tc>
          <w:tcPr>
            <w:tcW w:w="3998" w:type="dxa"/>
          </w:tcPr>
          <w:p w:rsidR="00CF34BA" w:rsidRPr="00193D4D" w:rsidRDefault="00CF34BA" w:rsidP="00CF34BA">
            <w:pPr>
              <w:jc w:val="both"/>
              <w:rPr>
                <w:sz w:val="24"/>
                <w:szCs w:val="24"/>
              </w:rPr>
            </w:pPr>
            <w:r w:rsidRPr="00193D4D">
              <w:rPr>
                <w:sz w:val="24"/>
                <w:szCs w:val="24"/>
              </w:rPr>
              <w:t>Обработка поступающих обращений посредством информационных сервисов; оперативное реагирование на поступающие обращения жителей</w:t>
            </w:r>
          </w:p>
        </w:tc>
        <w:tc>
          <w:tcPr>
            <w:tcW w:w="5953" w:type="dxa"/>
          </w:tcPr>
          <w:p w:rsidR="00CF34BA" w:rsidRPr="00193D4D" w:rsidRDefault="00193D4D" w:rsidP="00CF34BA">
            <w:pPr>
              <w:contextualSpacing/>
              <w:jc w:val="both"/>
              <w:rPr>
                <w:sz w:val="24"/>
                <w:szCs w:val="24"/>
              </w:rPr>
            </w:pPr>
            <w:r w:rsidRPr="00193D4D">
              <w:rPr>
                <w:sz w:val="24"/>
                <w:szCs w:val="24"/>
              </w:rPr>
              <w:t>За  2020 год обращений граждан по вопросам транспортирования твердых коммунальных отходов  в администрацию муниципального образования не поступало.</w:t>
            </w:r>
          </w:p>
        </w:tc>
      </w:tr>
      <w:tr w:rsidR="00CF34BA" w:rsidRPr="00160AC2" w:rsidTr="00EE7A31">
        <w:tc>
          <w:tcPr>
            <w:tcW w:w="5353" w:type="dxa"/>
          </w:tcPr>
          <w:p w:rsidR="00CF34BA" w:rsidRDefault="00CF34BA" w:rsidP="00CF34BA">
            <w:pPr>
              <w:jc w:val="both"/>
              <w:rPr>
                <w:sz w:val="24"/>
                <w:szCs w:val="24"/>
                <w:shd w:val="clear" w:color="auto" w:fill="FFFFFF"/>
              </w:rPr>
            </w:pPr>
            <w:r>
              <w:rPr>
                <w:sz w:val="24"/>
                <w:szCs w:val="24"/>
                <w:shd w:val="clear" w:color="auto" w:fill="FFFFFF"/>
              </w:rPr>
              <w:t xml:space="preserve">Проведение «круглых» столов, </w:t>
            </w:r>
            <w:proofErr w:type="spellStart"/>
            <w:r>
              <w:rPr>
                <w:sz w:val="24"/>
                <w:szCs w:val="24"/>
                <w:shd w:val="clear" w:color="auto" w:fill="FFFFFF"/>
              </w:rPr>
              <w:t>вебинаров</w:t>
            </w:r>
            <w:proofErr w:type="spellEnd"/>
            <w:r>
              <w:rPr>
                <w:sz w:val="24"/>
                <w:szCs w:val="24"/>
                <w:shd w:val="clear" w:color="auto" w:fill="FFFFFF"/>
              </w:rPr>
              <w:t>, консультаций с действующими и потенциальными предпринимателями и коммерческими организациям</w:t>
            </w:r>
          </w:p>
          <w:p w:rsidR="00CF34BA" w:rsidRPr="006F6588" w:rsidRDefault="00CF34BA" w:rsidP="00CF34BA">
            <w:pPr>
              <w:jc w:val="both"/>
              <w:rPr>
                <w:sz w:val="24"/>
                <w:szCs w:val="24"/>
                <w:shd w:val="clear" w:color="auto" w:fill="FFFFFF"/>
              </w:rPr>
            </w:pPr>
          </w:p>
        </w:tc>
        <w:tc>
          <w:tcPr>
            <w:tcW w:w="3998" w:type="dxa"/>
          </w:tcPr>
          <w:p w:rsidR="00CF34BA" w:rsidRPr="00DF1EF4" w:rsidRDefault="00CF34BA" w:rsidP="00CF34BA">
            <w:pPr>
              <w:jc w:val="both"/>
              <w:rPr>
                <w:sz w:val="24"/>
                <w:szCs w:val="24"/>
              </w:rPr>
            </w:pPr>
            <w:r w:rsidRPr="00DF1EF4">
              <w:rPr>
                <w:color w:val="000000"/>
                <w:sz w:val="24"/>
                <w:szCs w:val="24"/>
              </w:rPr>
              <w:t>Образовательные</w:t>
            </w:r>
            <w:r w:rsidRPr="00DF1EF4">
              <w:rPr>
                <w:color w:val="000000"/>
                <w:sz w:val="24"/>
                <w:szCs w:val="24"/>
              </w:rPr>
              <w:br/>
              <w:t>мероприятия,</w:t>
            </w:r>
            <w:r w:rsidRPr="00DF1EF4">
              <w:rPr>
                <w:color w:val="000000"/>
                <w:sz w:val="24"/>
                <w:szCs w:val="24"/>
              </w:rPr>
              <w:br/>
              <w:t>обеспечивающие</w:t>
            </w:r>
            <w:r w:rsidRPr="00DF1EF4">
              <w:rPr>
                <w:color w:val="000000"/>
                <w:sz w:val="24"/>
                <w:szCs w:val="24"/>
              </w:rPr>
              <w:br/>
              <w:t>возможность для поиска,</w:t>
            </w:r>
            <w:r w:rsidRPr="00DF1EF4">
              <w:rPr>
                <w:color w:val="000000"/>
                <w:sz w:val="24"/>
                <w:szCs w:val="24"/>
              </w:rPr>
              <w:br/>
              <w:t>отбора и обучения</w:t>
            </w:r>
            <w:r w:rsidRPr="00DF1EF4">
              <w:rPr>
                <w:color w:val="000000"/>
                <w:sz w:val="24"/>
                <w:szCs w:val="24"/>
              </w:rPr>
              <w:br/>
              <w:t>потенциальных</w:t>
            </w:r>
            <w:r w:rsidRPr="00DF1EF4">
              <w:rPr>
                <w:color w:val="000000"/>
                <w:sz w:val="24"/>
                <w:szCs w:val="24"/>
              </w:rPr>
              <w:br/>
              <w:t>предпринимателей и</w:t>
            </w:r>
            <w:r w:rsidRPr="00DF1EF4">
              <w:rPr>
                <w:color w:val="000000"/>
                <w:sz w:val="24"/>
                <w:szCs w:val="24"/>
              </w:rPr>
              <w:br/>
              <w:t>некоммерческих организаций с целью</w:t>
            </w:r>
            <w:r w:rsidRPr="00DF1EF4">
              <w:rPr>
                <w:color w:val="000000"/>
                <w:sz w:val="24"/>
                <w:szCs w:val="24"/>
              </w:rPr>
              <w:br/>
              <w:t>стимулирования новых</w:t>
            </w:r>
            <w:r w:rsidRPr="00DF1EF4">
              <w:rPr>
                <w:color w:val="000000"/>
                <w:sz w:val="24"/>
                <w:szCs w:val="24"/>
              </w:rPr>
              <w:br/>
              <w:t>предпринимательских</w:t>
            </w:r>
            <w:r w:rsidRPr="00DF1EF4">
              <w:rPr>
                <w:color w:val="000000"/>
                <w:sz w:val="24"/>
                <w:szCs w:val="24"/>
              </w:rPr>
              <w:br/>
              <w:t>инициатив</w:t>
            </w:r>
          </w:p>
        </w:tc>
        <w:tc>
          <w:tcPr>
            <w:tcW w:w="5953" w:type="dxa"/>
          </w:tcPr>
          <w:p w:rsidR="008019F4" w:rsidRDefault="008019F4" w:rsidP="008019F4">
            <w:pPr>
              <w:jc w:val="both"/>
              <w:rPr>
                <w:sz w:val="24"/>
                <w:szCs w:val="24"/>
                <w:shd w:val="clear" w:color="auto" w:fill="FFFFFF"/>
              </w:rPr>
            </w:pPr>
            <w:r>
              <w:rPr>
                <w:sz w:val="24"/>
                <w:szCs w:val="24"/>
                <w:shd w:val="clear" w:color="auto" w:fill="FFFFFF"/>
              </w:rPr>
              <w:t xml:space="preserve">В связи с ограничениями, связанными с распространением новой </w:t>
            </w:r>
            <w:proofErr w:type="spellStart"/>
            <w:r>
              <w:rPr>
                <w:sz w:val="24"/>
                <w:szCs w:val="24"/>
                <w:shd w:val="clear" w:color="auto" w:fill="FFFFFF"/>
              </w:rPr>
              <w:t>коронавирусной</w:t>
            </w:r>
            <w:proofErr w:type="spellEnd"/>
            <w:r>
              <w:rPr>
                <w:sz w:val="24"/>
                <w:szCs w:val="24"/>
                <w:shd w:val="clear" w:color="auto" w:fill="FFFFFF"/>
              </w:rPr>
              <w:t xml:space="preserve"> инфекцией, проведение «круглых» столов, </w:t>
            </w:r>
            <w:proofErr w:type="spellStart"/>
            <w:r>
              <w:rPr>
                <w:sz w:val="24"/>
                <w:szCs w:val="24"/>
                <w:shd w:val="clear" w:color="auto" w:fill="FFFFFF"/>
              </w:rPr>
              <w:t>вебинаров</w:t>
            </w:r>
            <w:proofErr w:type="spellEnd"/>
            <w:r>
              <w:rPr>
                <w:sz w:val="24"/>
                <w:szCs w:val="24"/>
                <w:shd w:val="clear" w:color="auto" w:fill="FFFFFF"/>
              </w:rPr>
              <w:t>, консультаций с действующими и потенциальными предпринимателями и коммерческими организациям не представлялось возможными.</w:t>
            </w:r>
          </w:p>
          <w:p w:rsidR="008019F4" w:rsidRDefault="008019F4" w:rsidP="008019F4">
            <w:pPr>
              <w:jc w:val="both"/>
              <w:rPr>
                <w:sz w:val="24"/>
                <w:szCs w:val="24"/>
                <w:shd w:val="clear" w:color="auto" w:fill="FFFFFF"/>
              </w:rPr>
            </w:pPr>
            <w:r>
              <w:rPr>
                <w:sz w:val="24"/>
                <w:szCs w:val="24"/>
                <w:shd w:val="clear" w:color="auto" w:fill="FFFFFF"/>
              </w:rPr>
              <w:t>Все мероприятия перенесены на  2021 год.</w:t>
            </w:r>
          </w:p>
          <w:p w:rsidR="00CF34BA" w:rsidRPr="00160AC2" w:rsidRDefault="00CF34BA" w:rsidP="00CF34BA">
            <w:pPr>
              <w:contextualSpacing/>
              <w:jc w:val="both"/>
              <w:rPr>
                <w:sz w:val="24"/>
                <w:szCs w:val="24"/>
              </w:rPr>
            </w:pPr>
          </w:p>
        </w:tc>
      </w:tr>
      <w:tr w:rsidR="008019F4" w:rsidRPr="008019F4" w:rsidTr="00EE7A31">
        <w:tc>
          <w:tcPr>
            <w:tcW w:w="5353" w:type="dxa"/>
          </w:tcPr>
          <w:p w:rsidR="008019F4" w:rsidRPr="008019F4" w:rsidRDefault="008019F4" w:rsidP="00CF34BA">
            <w:pPr>
              <w:jc w:val="both"/>
              <w:rPr>
                <w:sz w:val="24"/>
                <w:szCs w:val="24"/>
                <w:shd w:val="clear" w:color="auto" w:fill="FFFFFF"/>
              </w:rPr>
            </w:pPr>
            <w:r w:rsidRPr="008019F4">
              <w:rPr>
                <w:sz w:val="24"/>
                <w:szCs w:val="24"/>
                <w:shd w:val="clear" w:color="auto" w:fill="FFFFFF"/>
              </w:rPr>
              <w:t>Информирование потребителей услуг через средства массовой информации (в том числе Интернет – сайты) об обязанностях организации, оказывающей услуги по сбору и транспортировке ТКО, а также о правах и обязанностях потребителей этих услуг</w:t>
            </w:r>
          </w:p>
        </w:tc>
        <w:tc>
          <w:tcPr>
            <w:tcW w:w="3998" w:type="dxa"/>
          </w:tcPr>
          <w:p w:rsidR="008019F4" w:rsidRPr="008019F4" w:rsidRDefault="008019F4" w:rsidP="00CF34BA">
            <w:pPr>
              <w:jc w:val="both"/>
              <w:rPr>
                <w:color w:val="000000"/>
                <w:sz w:val="24"/>
                <w:szCs w:val="24"/>
              </w:rPr>
            </w:pPr>
            <w:r w:rsidRPr="008019F4">
              <w:rPr>
                <w:color w:val="000000"/>
                <w:sz w:val="24"/>
                <w:szCs w:val="24"/>
              </w:rPr>
              <w:t>Обеспечение прозрачности деятельности организации, оказывающей услуги по сбору и транспортированию ТКО</w:t>
            </w:r>
          </w:p>
        </w:tc>
        <w:tc>
          <w:tcPr>
            <w:tcW w:w="5953" w:type="dxa"/>
          </w:tcPr>
          <w:p w:rsidR="008019F4" w:rsidRPr="008019F4" w:rsidRDefault="008019F4" w:rsidP="008019F4">
            <w:pPr>
              <w:jc w:val="both"/>
              <w:rPr>
                <w:sz w:val="24"/>
                <w:szCs w:val="24"/>
                <w:shd w:val="clear" w:color="auto" w:fill="FFFFFF"/>
              </w:rPr>
            </w:pPr>
            <w:r w:rsidRPr="008019F4">
              <w:rPr>
                <w:sz w:val="24"/>
                <w:szCs w:val="24"/>
                <w:shd w:val="clear" w:color="auto" w:fill="FFFFFF"/>
              </w:rPr>
              <w:t xml:space="preserve">На сайте  Галичского района осуществляется информирование потребителей услуг об обязанностях организации, оказывающей услуги по сбору и транспортировке ТКО, а также о правах и обязанностях потребителей этих услуг, адрес ссылки: </w:t>
            </w:r>
            <w:hyperlink r:id="rId12" w:history="1">
              <w:r w:rsidRPr="008019F4">
                <w:rPr>
                  <w:rStyle w:val="a3"/>
                  <w:sz w:val="24"/>
                  <w:szCs w:val="24"/>
                  <w:shd w:val="clear" w:color="auto" w:fill="FFFFFF"/>
                </w:rPr>
                <w:t>http://gal-mr.ru/wp-content/uploads/2021/04/Prava-i-obyazannosti.doc</w:t>
              </w:r>
            </w:hyperlink>
          </w:p>
        </w:tc>
      </w:tr>
    </w:tbl>
    <w:p w:rsidR="003B30FF" w:rsidRDefault="003B30FF"/>
    <w:p w:rsidR="008019F4" w:rsidRPr="006F15FD" w:rsidRDefault="008019F4" w:rsidP="008019F4">
      <w:pPr>
        <w:ind w:left="360"/>
        <w:jc w:val="center"/>
        <w:rPr>
          <w:b/>
          <w:sz w:val="27"/>
          <w:szCs w:val="27"/>
        </w:rPr>
      </w:pPr>
      <w:r w:rsidRPr="006F15FD">
        <w:rPr>
          <w:b/>
          <w:sz w:val="27"/>
          <w:szCs w:val="27"/>
        </w:rPr>
        <w:t>5.Рынок ритуальных услуг</w:t>
      </w:r>
    </w:p>
    <w:tbl>
      <w:tblPr>
        <w:tblStyle w:val="a4"/>
        <w:tblW w:w="15276" w:type="dxa"/>
        <w:tblLook w:val="04A0"/>
      </w:tblPr>
      <w:tblGrid>
        <w:gridCol w:w="5093"/>
        <w:gridCol w:w="2032"/>
        <w:gridCol w:w="2151"/>
        <w:gridCol w:w="2173"/>
        <w:gridCol w:w="3827"/>
      </w:tblGrid>
      <w:tr w:rsidR="008019F4" w:rsidRPr="006F15FD" w:rsidTr="00EE7A31">
        <w:trPr>
          <w:trHeight w:val="912"/>
        </w:trPr>
        <w:tc>
          <w:tcPr>
            <w:tcW w:w="5093" w:type="dxa"/>
            <w:vAlign w:val="center"/>
          </w:tcPr>
          <w:p w:rsidR="008019F4" w:rsidRPr="006F15FD" w:rsidRDefault="008019F4" w:rsidP="00EE7A31">
            <w:pPr>
              <w:spacing w:line="276" w:lineRule="auto"/>
              <w:contextualSpacing/>
              <w:jc w:val="center"/>
              <w:rPr>
                <w:sz w:val="24"/>
                <w:szCs w:val="24"/>
              </w:rPr>
            </w:pPr>
            <w:r w:rsidRPr="006F15FD">
              <w:rPr>
                <w:sz w:val="24"/>
                <w:szCs w:val="24"/>
              </w:rPr>
              <w:t>Наименование показателя</w:t>
            </w:r>
          </w:p>
        </w:tc>
        <w:tc>
          <w:tcPr>
            <w:tcW w:w="2032" w:type="dxa"/>
          </w:tcPr>
          <w:p w:rsidR="008019F4" w:rsidRPr="006F15FD" w:rsidRDefault="008019F4" w:rsidP="00EE7A31">
            <w:pPr>
              <w:jc w:val="center"/>
              <w:rPr>
                <w:sz w:val="24"/>
                <w:szCs w:val="24"/>
              </w:rPr>
            </w:pPr>
            <w:r w:rsidRPr="006F15FD">
              <w:rPr>
                <w:sz w:val="24"/>
                <w:szCs w:val="24"/>
              </w:rPr>
              <w:t>Фактическое значение показателя за  2019 год</w:t>
            </w:r>
          </w:p>
        </w:tc>
        <w:tc>
          <w:tcPr>
            <w:tcW w:w="2151" w:type="dxa"/>
            <w:vAlign w:val="center"/>
          </w:tcPr>
          <w:p w:rsidR="008019F4" w:rsidRPr="006F15FD" w:rsidRDefault="008019F4" w:rsidP="00EE7A31">
            <w:pPr>
              <w:jc w:val="center"/>
              <w:rPr>
                <w:sz w:val="24"/>
                <w:szCs w:val="24"/>
              </w:rPr>
            </w:pPr>
            <w:r w:rsidRPr="006F15FD">
              <w:rPr>
                <w:sz w:val="24"/>
                <w:szCs w:val="24"/>
              </w:rPr>
              <w:t>Целевое (плановое) значение показателя за 2020 год</w:t>
            </w:r>
          </w:p>
        </w:tc>
        <w:tc>
          <w:tcPr>
            <w:tcW w:w="2173" w:type="dxa"/>
            <w:vAlign w:val="center"/>
          </w:tcPr>
          <w:p w:rsidR="008019F4" w:rsidRPr="006F15FD" w:rsidRDefault="008019F4" w:rsidP="00EE7A31">
            <w:pPr>
              <w:jc w:val="center"/>
              <w:rPr>
                <w:sz w:val="24"/>
                <w:szCs w:val="24"/>
              </w:rPr>
            </w:pPr>
            <w:r w:rsidRPr="006F15FD">
              <w:rPr>
                <w:sz w:val="24"/>
                <w:szCs w:val="24"/>
              </w:rPr>
              <w:t>Фактическое значение показателя за 2020 год</w:t>
            </w:r>
          </w:p>
        </w:tc>
        <w:tc>
          <w:tcPr>
            <w:tcW w:w="3827" w:type="dxa"/>
            <w:vAlign w:val="center"/>
          </w:tcPr>
          <w:p w:rsidR="008019F4" w:rsidRPr="006F15FD" w:rsidRDefault="008019F4" w:rsidP="00EE7A31">
            <w:pPr>
              <w:spacing w:line="276" w:lineRule="auto"/>
              <w:contextualSpacing/>
              <w:jc w:val="center"/>
              <w:rPr>
                <w:sz w:val="24"/>
                <w:szCs w:val="24"/>
              </w:rPr>
            </w:pPr>
            <w:r w:rsidRPr="006F15FD">
              <w:rPr>
                <w:sz w:val="24"/>
                <w:szCs w:val="24"/>
              </w:rPr>
              <w:t>Методика расчета ключевого показателя</w:t>
            </w:r>
          </w:p>
        </w:tc>
      </w:tr>
      <w:tr w:rsidR="008019F4" w:rsidRPr="006F15FD" w:rsidTr="00EE7A31">
        <w:trPr>
          <w:trHeight w:val="1124"/>
        </w:trPr>
        <w:tc>
          <w:tcPr>
            <w:tcW w:w="5093" w:type="dxa"/>
            <w:vAlign w:val="center"/>
          </w:tcPr>
          <w:p w:rsidR="008019F4" w:rsidRPr="006F15FD" w:rsidRDefault="008019F4" w:rsidP="008019F4">
            <w:pPr>
              <w:contextualSpacing/>
              <w:jc w:val="both"/>
              <w:rPr>
                <w:sz w:val="24"/>
                <w:szCs w:val="24"/>
              </w:rPr>
            </w:pPr>
            <w:r w:rsidRPr="006F15FD">
              <w:rPr>
                <w:sz w:val="24"/>
                <w:szCs w:val="24"/>
              </w:rPr>
              <w:t>Доля организаций частной формы собственности в сфере ритуальных услуг, %</w:t>
            </w:r>
          </w:p>
        </w:tc>
        <w:tc>
          <w:tcPr>
            <w:tcW w:w="2032" w:type="dxa"/>
          </w:tcPr>
          <w:p w:rsidR="008019F4" w:rsidRPr="006F15FD" w:rsidRDefault="008019F4" w:rsidP="00EE7A31">
            <w:pPr>
              <w:spacing w:line="276" w:lineRule="auto"/>
              <w:contextualSpacing/>
              <w:jc w:val="center"/>
              <w:rPr>
                <w:sz w:val="24"/>
                <w:szCs w:val="24"/>
              </w:rPr>
            </w:pPr>
          </w:p>
          <w:p w:rsidR="008019F4" w:rsidRPr="006F15FD" w:rsidRDefault="008019F4" w:rsidP="00EE7A31">
            <w:pPr>
              <w:spacing w:line="276" w:lineRule="auto"/>
              <w:contextualSpacing/>
              <w:jc w:val="center"/>
              <w:rPr>
                <w:sz w:val="24"/>
                <w:szCs w:val="24"/>
              </w:rPr>
            </w:pPr>
          </w:p>
          <w:p w:rsidR="008019F4" w:rsidRPr="006F15FD" w:rsidRDefault="008019F4" w:rsidP="00EE7A31">
            <w:pPr>
              <w:spacing w:line="276" w:lineRule="auto"/>
              <w:contextualSpacing/>
              <w:jc w:val="center"/>
              <w:rPr>
                <w:sz w:val="24"/>
                <w:szCs w:val="24"/>
              </w:rPr>
            </w:pPr>
          </w:p>
          <w:p w:rsidR="008019F4" w:rsidRPr="006F15FD" w:rsidRDefault="008019F4" w:rsidP="00EE7A31">
            <w:pPr>
              <w:spacing w:line="276" w:lineRule="auto"/>
              <w:contextualSpacing/>
              <w:jc w:val="center"/>
              <w:rPr>
                <w:sz w:val="24"/>
                <w:szCs w:val="24"/>
              </w:rPr>
            </w:pPr>
          </w:p>
          <w:p w:rsidR="008019F4" w:rsidRPr="006F15FD" w:rsidRDefault="008019F4" w:rsidP="00EE7A31">
            <w:pPr>
              <w:spacing w:line="276" w:lineRule="auto"/>
              <w:contextualSpacing/>
              <w:jc w:val="center"/>
              <w:rPr>
                <w:sz w:val="24"/>
                <w:szCs w:val="24"/>
              </w:rPr>
            </w:pPr>
          </w:p>
          <w:p w:rsidR="00153F00" w:rsidRPr="006F15FD" w:rsidRDefault="00153F00" w:rsidP="00EE7A31">
            <w:pPr>
              <w:spacing w:line="276" w:lineRule="auto"/>
              <w:contextualSpacing/>
              <w:jc w:val="center"/>
              <w:rPr>
                <w:sz w:val="24"/>
                <w:szCs w:val="24"/>
              </w:rPr>
            </w:pPr>
          </w:p>
          <w:p w:rsidR="00804674" w:rsidRDefault="00804674" w:rsidP="00EE7A31">
            <w:pPr>
              <w:spacing w:line="276" w:lineRule="auto"/>
              <w:contextualSpacing/>
              <w:jc w:val="center"/>
              <w:rPr>
                <w:sz w:val="24"/>
                <w:szCs w:val="24"/>
              </w:rPr>
            </w:pPr>
          </w:p>
          <w:p w:rsidR="008019F4" w:rsidRPr="006F15FD" w:rsidRDefault="00E01D42" w:rsidP="00EE7A31">
            <w:pPr>
              <w:spacing w:line="276" w:lineRule="auto"/>
              <w:contextualSpacing/>
              <w:jc w:val="center"/>
              <w:rPr>
                <w:sz w:val="24"/>
                <w:szCs w:val="24"/>
              </w:rPr>
            </w:pPr>
            <w:r>
              <w:rPr>
                <w:sz w:val="24"/>
                <w:szCs w:val="24"/>
              </w:rPr>
              <w:t>8</w:t>
            </w:r>
            <w:r w:rsidR="008019F4" w:rsidRPr="006F15FD">
              <w:rPr>
                <w:sz w:val="24"/>
                <w:szCs w:val="24"/>
              </w:rPr>
              <w:t>0%</w:t>
            </w:r>
          </w:p>
        </w:tc>
        <w:tc>
          <w:tcPr>
            <w:tcW w:w="2151" w:type="dxa"/>
            <w:vAlign w:val="center"/>
          </w:tcPr>
          <w:p w:rsidR="008019F4" w:rsidRPr="006F15FD" w:rsidRDefault="008019F4" w:rsidP="00EE7A31">
            <w:pPr>
              <w:spacing w:line="276" w:lineRule="auto"/>
              <w:contextualSpacing/>
              <w:jc w:val="center"/>
              <w:rPr>
                <w:sz w:val="24"/>
                <w:szCs w:val="24"/>
              </w:rPr>
            </w:pPr>
            <w:r w:rsidRPr="006F15FD">
              <w:rPr>
                <w:sz w:val="24"/>
                <w:szCs w:val="24"/>
              </w:rPr>
              <w:t>20%</w:t>
            </w:r>
          </w:p>
        </w:tc>
        <w:tc>
          <w:tcPr>
            <w:tcW w:w="2173" w:type="dxa"/>
            <w:vAlign w:val="center"/>
          </w:tcPr>
          <w:p w:rsidR="008019F4" w:rsidRPr="006F15FD" w:rsidRDefault="00E01D42" w:rsidP="00EE7A31">
            <w:pPr>
              <w:spacing w:line="276" w:lineRule="auto"/>
              <w:contextualSpacing/>
              <w:jc w:val="center"/>
              <w:rPr>
                <w:sz w:val="24"/>
                <w:szCs w:val="24"/>
              </w:rPr>
            </w:pPr>
            <w:r>
              <w:rPr>
                <w:sz w:val="24"/>
                <w:szCs w:val="24"/>
              </w:rPr>
              <w:t>83,3</w:t>
            </w:r>
            <w:r w:rsidR="008019F4" w:rsidRPr="006F15FD">
              <w:rPr>
                <w:sz w:val="24"/>
                <w:szCs w:val="24"/>
              </w:rPr>
              <w:t xml:space="preserve"> %</w:t>
            </w:r>
          </w:p>
        </w:tc>
        <w:tc>
          <w:tcPr>
            <w:tcW w:w="3827" w:type="dxa"/>
            <w:vAlign w:val="center"/>
          </w:tcPr>
          <w:p w:rsidR="00153F00" w:rsidRPr="006F15FD" w:rsidRDefault="00153F00" w:rsidP="00153F00">
            <w:pPr>
              <w:shd w:val="clear" w:color="auto" w:fill="FFFFFF"/>
              <w:rPr>
                <w:rFonts w:ascii="yandex-sans" w:hAnsi="yandex-sans"/>
                <w:sz w:val="24"/>
                <w:szCs w:val="24"/>
              </w:rPr>
            </w:pPr>
            <w:r w:rsidRPr="006F15FD">
              <w:rPr>
                <w:rFonts w:ascii="yandex-sans" w:hAnsi="yandex-sans"/>
                <w:sz w:val="24"/>
                <w:szCs w:val="24"/>
              </w:rPr>
              <w:t>Количество организаций частной формы собственности, оказывающие услуги в сфере ритуальных услуг /общее</w:t>
            </w:r>
          </w:p>
          <w:p w:rsidR="00153F00" w:rsidRPr="006F15FD" w:rsidRDefault="00153F00" w:rsidP="00153F00">
            <w:pPr>
              <w:shd w:val="clear" w:color="auto" w:fill="FFFFFF"/>
              <w:rPr>
                <w:rFonts w:ascii="yandex-sans" w:hAnsi="yandex-sans"/>
                <w:sz w:val="24"/>
                <w:szCs w:val="24"/>
              </w:rPr>
            </w:pPr>
            <w:r w:rsidRPr="006F15FD">
              <w:rPr>
                <w:rFonts w:ascii="yandex-sans" w:hAnsi="yandex-sans"/>
                <w:sz w:val="24"/>
                <w:szCs w:val="24"/>
              </w:rPr>
              <w:t xml:space="preserve">количество организаций, оказывающие услуги в сфере ритуальных услуг. </w:t>
            </w:r>
          </w:p>
          <w:p w:rsidR="00153F00" w:rsidRPr="006F15FD" w:rsidRDefault="00E01D42" w:rsidP="008019F4">
            <w:pPr>
              <w:jc w:val="both"/>
              <w:rPr>
                <w:rStyle w:val="a8"/>
                <w:b w:val="0"/>
                <w:sz w:val="24"/>
                <w:szCs w:val="24"/>
                <w:shd w:val="clear" w:color="auto" w:fill="FFFFFF"/>
              </w:rPr>
            </w:pPr>
            <w:r>
              <w:rPr>
                <w:rStyle w:val="a8"/>
                <w:b w:val="0"/>
                <w:sz w:val="24"/>
                <w:szCs w:val="24"/>
                <w:shd w:val="clear" w:color="auto" w:fill="FFFFFF"/>
              </w:rPr>
              <w:t>5</w:t>
            </w:r>
            <w:r w:rsidR="006F15FD" w:rsidRPr="006F15FD">
              <w:rPr>
                <w:rStyle w:val="a8"/>
                <w:b w:val="0"/>
                <w:sz w:val="24"/>
                <w:szCs w:val="24"/>
                <w:shd w:val="clear" w:color="auto" w:fill="FFFFFF"/>
              </w:rPr>
              <w:t>/</w:t>
            </w:r>
            <w:r>
              <w:rPr>
                <w:rStyle w:val="a8"/>
                <w:b w:val="0"/>
                <w:sz w:val="24"/>
                <w:szCs w:val="24"/>
                <w:shd w:val="clear" w:color="auto" w:fill="FFFFFF"/>
              </w:rPr>
              <w:t>6</w:t>
            </w:r>
            <w:r w:rsidR="006F15FD" w:rsidRPr="006F15FD">
              <w:rPr>
                <w:rStyle w:val="a8"/>
                <w:b w:val="0"/>
                <w:sz w:val="24"/>
                <w:szCs w:val="24"/>
                <w:shd w:val="clear" w:color="auto" w:fill="FFFFFF"/>
              </w:rPr>
              <w:t>*100=</w:t>
            </w:r>
            <w:r>
              <w:rPr>
                <w:rStyle w:val="a8"/>
                <w:b w:val="0"/>
                <w:sz w:val="24"/>
                <w:szCs w:val="24"/>
                <w:shd w:val="clear" w:color="auto" w:fill="FFFFFF"/>
              </w:rPr>
              <w:t>83,3</w:t>
            </w:r>
            <w:r w:rsidR="006F15FD" w:rsidRPr="006F15FD">
              <w:rPr>
                <w:rStyle w:val="a8"/>
                <w:b w:val="0"/>
                <w:sz w:val="24"/>
                <w:szCs w:val="24"/>
                <w:shd w:val="clear" w:color="auto" w:fill="FFFFFF"/>
              </w:rPr>
              <w:t>%</w:t>
            </w:r>
          </w:p>
          <w:p w:rsidR="006F15FD" w:rsidRPr="006F15FD" w:rsidRDefault="006F15FD" w:rsidP="008019F4">
            <w:pPr>
              <w:jc w:val="both"/>
              <w:rPr>
                <w:rStyle w:val="a8"/>
                <w:b w:val="0"/>
                <w:sz w:val="24"/>
                <w:szCs w:val="24"/>
                <w:shd w:val="clear" w:color="auto" w:fill="FFFFFF"/>
              </w:rPr>
            </w:pPr>
          </w:p>
          <w:p w:rsidR="008019F4" w:rsidRPr="006F15FD" w:rsidRDefault="008019F4" w:rsidP="008019F4">
            <w:pPr>
              <w:jc w:val="both"/>
              <w:rPr>
                <w:rStyle w:val="a8"/>
                <w:b w:val="0"/>
                <w:sz w:val="24"/>
                <w:szCs w:val="24"/>
                <w:shd w:val="clear" w:color="auto" w:fill="FFFFFF"/>
              </w:rPr>
            </w:pPr>
            <w:r w:rsidRPr="006F15FD">
              <w:rPr>
                <w:rStyle w:val="a8"/>
                <w:b w:val="0"/>
                <w:sz w:val="24"/>
                <w:szCs w:val="24"/>
                <w:shd w:val="clear" w:color="auto" w:fill="FFFFFF"/>
              </w:rPr>
              <w:t>На территории  Галичского муниципального района 1 муниципальная</w:t>
            </w:r>
            <w:r w:rsidR="00E01D42">
              <w:rPr>
                <w:rStyle w:val="a8"/>
                <w:b w:val="0"/>
                <w:sz w:val="24"/>
                <w:szCs w:val="24"/>
                <w:shd w:val="clear" w:color="auto" w:fill="FFFFFF"/>
              </w:rPr>
              <w:t xml:space="preserve"> казенная</w:t>
            </w:r>
            <w:r w:rsidRPr="006F15FD">
              <w:rPr>
                <w:rStyle w:val="a8"/>
                <w:b w:val="0"/>
                <w:sz w:val="24"/>
                <w:szCs w:val="24"/>
                <w:shd w:val="clear" w:color="auto" w:fill="FFFFFF"/>
              </w:rPr>
              <w:t xml:space="preserve"> организация, оказывающая похоронные услуги в районе.</w:t>
            </w:r>
          </w:p>
          <w:p w:rsidR="008019F4" w:rsidRPr="006F15FD" w:rsidRDefault="008019F4" w:rsidP="00E01D42">
            <w:pPr>
              <w:jc w:val="both"/>
              <w:rPr>
                <w:sz w:val="24"/>
                <w:szCs w:val="24"/>
              </w:rPr>
            </w:pPr>
            <w:r w:rsidRPr="006F15FD">
              <w:rPr>
                <w:rStyle w:val="a8"/>
                <w:b w:val="0"/>
                <w:sz w:val="24"/>
                <w:szCs w:val="24"/>
                <w:shd w:val="clear" w:color="auto" w:fill="FFFFFF"/>
              </w:rPr>
              <w:t>В 2018 году на территории  района  создано  Муниципальное казенное унитарное предприятие Галичского муниципального района Костромской области «</w:t>
            </w:r>
            <w:proofErr w:type="spellStart"/>
            <w:r w:rsidRPr="006F15FD">
              <w:rPr>
                <w:rStyle w:val="a8"/>
                <w:b w:val="0"/>
                <w:sz w:val="24"/>
                <w:szCs w:val="24"/>
                <w:shd w:val="clear" w:color="auto" w:fill="FFFFFF"/>
              </w:rPr>
              <w:t>Водотеплоресурс</w:t>
            </w:r>
            <w:proofErr w:type="spellEnd"/>
            <w:r w:rsidRPr="006F15FD">
              <w:rPr>
                <w:rStyle w:val="a8"/>
                <w:b w:val="0"/>
                <w:sz w:val="24"/>
                <w:szCs w:val="24"/>
                <w:shd w:val="clear" w:color="auto" w:fill="FFFFFF"/>
              </w:rPr>
              <w:t xml:space="preserve">», занимающееся вопросами похоронного дела. </w:t>
            </w:r>
            <w:r w:rsidR="00E01D42">
              <w:rPr>
                <w:rStyle w:val="a8"/>
                <w:b w:val="0"/>
                <w:sz w:val="24"/>
                <w:szCs w:val="24"/>
                <w:shd w:val="clear" w:color="auto" w:fill="FFFFFF"/>
              </w:rPr>
              <w:t>Кроме этого, на данном рынке услуг осуществляют свою деятельность 5 субъектов частной формы собственности.</w:t>
            </w:r>
          </w:p>
        </w:tc>
      </w:tr>
    </w:tbl>
    <w:p w:rsidR="008019F4" w:rsidRPr="00153F00" w:rsidRDefault="008019F4" w:rsidP="008019F4">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8019F4" w:rsidRPr="00F237A0" w:rsidTr="00EE7A31">
        <w:tc>
          <w:tcPr>
            <w:tcW w:w="5353" w:type="dxa"/>
            <w:vAlign w:val="center"/>
          </w:tcPr>
          <w:p w:rsidR="008019F4" w:rsidRPr="00F237A0" w:rsidRDefault="008019F4" w:rsidP="00EE7A31">
            <w:pPr>
              <w:spacing w:line="276" w:lineRule="auto"/>
              <w:contextualSpacing/>
              <w:jc w:val="center"/>
              <w:rPr>
                <w:sz w:val="26"/>
                <w:szCs w:val="26"/>
              </w:rPr>
            </w:pPr>
            <w:r w:rsidRPr="00F237A0">
              <w:rPr>
                <w:sz w:val="26"/>
                <w:szCs w:val="26"/>
              </w:rPr>
              <w:t>Наименование мероприятия</w:t>
            </w:r>
          </w:p>
        </w:tc>
        <w:tc>
          <w:tcPr>
            <w:tcW w:w="3998" w:type="dxa"/>
            <w:vAlign w:val="center"/>
          </w:tcPr>
          <w:p w:rsidR="008019F4" w:rsidRPr="00F237A0" w:rsidRDefault="008019F4" w:rsidP="00EE7A31">
            <w:pPr>
              <w:spacing w:line="276" w:lineRule="auto"/>
              <w:contextualSpacing/>
              <w:jc w:val="center"/>
              <w:rPr>
                <w:sz w:val="26"/>
                <w:szCs w:val="26"/>
              </w:rPr>
            </w:pPr>
            <w:r w:rsidRPr="00F237A0">
              <w:rPr>
                <w:sz w:val="26"/>
                <w:szCs w:val="26"/>
              </w:rPr>
              <w:t>Ожидаемый результат</w:t>
            </w:r>
          </w:p>
        </w:tc>
        <w:tc>
          <w:tcPr>
            <w:tcW w:w="5953" w:type="dxa"/>
            <w:vAlign w:val="center"/>
          </w:tcPr>
          <w:p w:rsidR="008019F4" w:rsidRPr="00F237A0" w:rsidRDefault="008019F4" w:rsidP="00EE7A31">
            <w:pPr>
              <w:spacing w:line="276" w:lineRule="auto"/>
              <w:contextualSpacing/>
              <w:jc w:val="center"/>
              <w:rPr>
                <w:sz w:val="26"/>
                <w:szCs w:val="26"/>
              </w:rPr>
            </w:pPr>
            <w:r w:rsidRPr="00F237A0">
              <w:rPr>
                <w:sz w:val="26"/>
                <w:szCs w:val="26"/>
              </w:rPr>
              <w:t>Информация о выполнении мероприятия*</w:t>
            </w:r>
          </w:p>
        </w:tc>
      </w:tr>
      <w:tr w:rsidR="008019F4" w:rsidRPr="00804674" w:rsidTr="00EE7A31">
        <w:tc>
          <w:tcPr>
            <w:tcW w:w="5353" w:type="dxa"/>
          </w:tcPr>
          <w:p w:rsidR="008019F4" w:rsidRPr="00804674" w:rsidRDefault="008019F4" w:rsidP="00EE7A31">
            <w:pPr>
              <w:rPr>
                <w:color w:val="FF0000"/>
                <w:sz w:val="24"/>
                <w:szCs w:val="24"/>
                <w:shd w:val="clear" w:color="auto" w:fill="FFFFFF"/>
              </w:rPr>
            </w:pPr>
            <w:r w:rsidRPr="00804674">
              <w:rPr>
                <w:color w:val="FF0000"/>
                <w:sz w:val="24"/>
                <w:szCs w:val="24"/>
                <w:shd w:val="clear" w:color="auto" w:fill="FFFFFF"/>
              </w:rPr>
              <w:t>Создание на территории муниципального района муниципального казенного унитарного предприятия.</w:t>
            </w:r>
          </w:p>
          <w:p w:rsidR="008019F4" w:rsidRPr="00804674" w:rsidRDefault="008019F4" w:rsidP="00EE7A31">
            <w:pPr>
              <w:rPr>
                <w:color w:val="FF0000"/>
                <w:sz w:val="24"/>
                <w:szCs w:val="24"/>
                <w:shd w:val="clear" w:color="auto" w:fill="FFFFFF"/>
              </w:rPr>
            </w:pPr>
          </w:p>
          <w:p w:rsidR="008019F4" w:rsidRPr="00804674" w:rsidRDefault="008019F4" w:rsidP="00EE7A31">
            <w:pPr>
              <w:rPr>
                <w:color w:val="FF0000"/>
                <w:sz w:val="24"/>
                <w:szCs w:val="24"/>
              </w:rPr>
            </w:pPr>
          </w:p>
        </w:tc>
        <w:tc>
          <w:tcPr>
            <w:tcW w:w="3998" w:type="dxa"/>
          </w:tcPr>
          <w:p w:rsidR="008019F4" w:rsidRPr="00804674" w:rsidRDefault="008019F4" w:rsidP="00EE7A31">
            <w:pPr>
              <w:rPr>
                <w:color w:val="FF0000"/>
                <w:sz w:val="24"/>
                <w:szCs w:val="24"/>
              </w:rPr>
            </w:pPr>
            <w:r w:rsidRPr="00804674">
              <w:rPr>
                <w:color w:val="FF0000"/>
                <w:sz w:val="24"/>
                <w:szCs w:val="24"/>
              </w:rPr>
              <w:t>Уход муниципалитетов с рынка  ритуальных услуг.</w:t>
            </w:r>
          </w:p>
        </w:tc>
        <w:tc>
          <w:tcPr>
            <w:tcW w:w="5953" w:type="dxa"/>
          </w:tcPr>
          <w:p w:rsidR="00E01D42" w:rsidRPr="00804674" w:rsidRDefault="000D1D9C" w:rsidP="00E01D42">
            <w:pPr>
              <w:shd w:val="clear" w:color="auto" w:fill="FFFFFF"/>
              <w:rPr>
                <w:color w:val="FF0000"/>
                <w:sz w:val="24"/>
                <w:szCs w:val="24"/>
              </w:rPr>
            </w:pPr>
            <w:r w:rsidRPr="00804674">
              <w:rPr>
                <w:rStyle w:val="a8"/>
                <w:b w:val="0"/>
                <w:color w:val="FF0000"/>
                <w:sz w:val="24"/>
                <w:szCs w:val="24"/>
                <w:shd w:val="clear" w:color="auto" w:fill="FFFFFF"/>
              </w:rPr>
              <w:t>В 2018 году на территории  района  создано  Муниципальное казенное унитарное предприятие Галичского муниципального района Костромской области «</w:t>
            </w:r>
            <w:proofErr w:type="spellStart"/>
            <w:r w:rsidRPr="00804674">
              <w:rPr>
                <w:rStyle w:val="a8"/>
                <w:b w:val="0"/>
                <w:color w:val="FF0000"/>
                <w:sz w:val="24"/>
                <w:szCs w:val="24"/>
                <w:shd w:val="clear" w:color="auto" w:fill="FFFFFF"/>
              </w:rPr>
              <w:t>Водотеплоресурс</w:t>
            </w:r>
            <w:proofErr w:type="spellEnd"/>
            <w:r w:rsidRPr="00804674">
              <w:rPr>
                <w:rStyle w:val="a8"/>
                <w:b w:val="0"/>
                <w:color w:val="FF0000"/>
                <w:sz w:val="24"/>
                <w:szCs w:val="24"/>
                <w:shd w:val="clear" w:color="auto" w:fill="FFFFFF"/>
              </w:rPr>
              <w:t>», занимающееся вопросами похоронного дела.</w:t>
            </w:r>
            <w:r w:rsidR="00E01D42" w:rsidRPr="00804674">
              <w:rPr>
                <w:color w:val="FF0000"/>
                <w:sz w:val="24"/>
                <w:szCs w:val="24"/>
              </w:rPr>
              <w:t xml:space="preserve"> При этом муниципальное казенное учреждение оказывает услуги только по</w:t>
            </w:r>
          </w:p>
          <w:p w:rsidR="00E01D42" w:rsidRPr="00804674" w:rsidRDefault="00E01D42" w:rsidP="00E01D42">
            <w:pPr>
              <w:shd w:val="clear" w:color="auto" w:fill="FFFFFF"/>
              <w:rPr>
                <w:color w:val="FF0000"/>
                <w:sz w:val="24"/>
                <w:szCs w:val="24"/>
              </w:rPr>
            </w:pPr>
            <w:r w:rsidRPr="00804674">
              <w:rPr>
                <w:color w:val="FF0000"/>
                <w:sz w:val="24"/>
                <w:szCs w:val="24"/>
              </w:rPr>
              <w:t>гарантированному перечню. Содержанию мест захоронений закреплено за сельскими поселениями.</w:t>
            </w:r>
          </w:p>
          <w:p w:rsidR="008019F4" w:rsidRPr="00804674" w:rsidRDefault="00E01D42" w:rsidP="000D1D9C">
            <w:pPr>
              <w:jc w:val="both"/>
              <w:rPr>
                <w:color w:val="FF0000"/>
                <w:sz w:val="24"/>
                <w:szCs w:val="24"/>
              </w:rPr>
            </w:pPr>
            <w:r w:rsidRPr="00804674">
              <w:rPr>
                <w:rStyle w:val="a8"/>
                <w:b w:val="0"/>
                <w:color w:val="FF0000"/>
                <w:sz w:val="24"/>
                <w:szCs w:val="24"/>
                <w:shd w:val="clear" w:color="auto" w:fill="FFFFFF"/>
              </w:rPr>
              <w:t>Кроме этого, на данном рынке услуг осуществляют свою деятельность 5 субъектов частной формы собственности.</w:t>
            </w:r>
          </w:p>
        </w:tc>
      </w:tr>
      <w:tr w:rsidR="008019F4" w:rsidRPr="00E01D42" w:rsidTr="00EE7A31">
        <w:tc>
          <w:tcPr>
            <w:tcW w:w="5353" w:type="dxa"/>
          </w:tcPr>
          <w:p w:rsidR="008019F4" w:rsidRPr="00E01D42" w:rsidRDefault="008019F4" w:rsidP="00EE7A31">
            <w:pPr>
              <w:rPr>
                <w:sz w:val="24"/>
                <w:szCs w:val="24"/>
                <w:shd w:val="clear" w:color="auto" w:fill="FFFFFF"/>
              </w:rPr>
            </w:pPr>
            <w:r w:rsidRPr="00E01D42">
              <w:rPr>
                <w:sz w:val="24"/>
                <w:szCs w:val="24"/>
                <w:shd w:val="clear" w:color="auto" w:fill="FFFFFF"/>
              </w:rPr>
              <w:t>Усиление контроля над МКУП «</w:t>
            </w:r>
            <w:proofErr w:type="spellStart"/>
            <w:r w:rsidRPr="00E01D42">
              <w:rPr>
                <w:sz w:val="24"/>
                <w:szCs w:val="24"/>
                <w:shd w:val="clear" w:color="auto" w:fill="FFFFFF"/>
              </w:rPr>
              <w:t>Водотеплоресурс</w:t>
            </w:r>
            <w:proofErr w:type="spellEnd"/>
            <w:r w:rsidRPr="00E01D42">
              <w:rPr>
                <w:sz w:val="24"/>
                <w:szCs w:val="24"/>
                <w:shd w:val="clear" w:color="auto" w:fill="FFFFFF"/>
              </w:rPr>
              <w:t>»</w:t>
            </w:r>
          </w:p>
        </w:tc>
        <w:tc>
          <w:tcPr>
            <w:tcW w:w="3998" w:type="dxa"/>
          </w:tcPr>
          <w:p w:rsidR="008019F4" w:rsidRPr="00E01D42" w:rsidRDefault="008019F4" w:rsidP="00EE7A31">
            <w:pPr>
              <w:rPr>
                <w:sz w:val="24"/>
                <w:szCs w:val="24"/>
              </w:rPr>
            </w:pPr>
            <w:r w:rsidRPr="00E01D42">
              <w:rPr>
                <w:sz w:val="24"/>
                <w:szCs w:val="24"/>
              </w:rPr>
              <w:t>Улучшение качества оказываемых услуг</w:t>
            </w:r>
          </w:p>
        </w:tc>
        <w:tc>
          <w:tcPr>
            <w:tcW w:w="5953" w:type="dxa"/>
          </w:tcPr>
          <w:p w:rsidR="00151CCC" w:rsidRPr="00E01D42" w:rsidRDefault="00151CCC" w:rsidP="00151CCC">
            <w:pPr>
              <w:jc w:val="both"/>
              <w:rPr>
                <w:rStyle w:val="a8"/>
                <w:b w:val="0"/>
                <w:sz w:val="24"/>
                <w:szCs w:val="24"/>
                <w:shd w:val="clear" w:color="auto" w:fill="FFFFFF"/>
              </w:rPr>
            </w:pPr>
            <w:r w:rsidRPr="00E01D42">
              <w:rPr>
                <w:rStyle w:val="a8"/>
                <w:b w:val="0"/>
                <w:sz w:val="24"/>
                <w:szCs w:val="24"/>
                <w:shd w:val="clear" w:color="auto" w:fill="FFFFFF"/>
              </w:rPr>
              <w:t>В обязанности МКУП входит оказание гарантируемого перечня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а также погребение умерших, не имеющих супруга, близких родственников или законных представителей.</w:t>
            </w:r>
          </w:p>
          <w:p w:rsidR="008019F4" w:rsidRPr="00E01D42" w:rsidRDefault="00151CCC" w:rsidP="00151CCC">
            <w:pPr>
              <w:jc w:val="both"/>
              <w:rPr>
                <w:sz w:val="24"/>
                <w:szCs w:val="24"/>
              </w:rPr>
            </w:pPr>
            <w:r w:rsidRPr="00E01D42">
              <w:rPr>
                <w:rStyle w:val="a8"/>
                <w:b w:val="0"/>
                <w:sz w:val="24"/>
                <w:szCs w:val="24"/>
                <w:shd w:val="clear" w:color="auto" w:fill="FFFFFF"/>
              </w:rPr>
              <w:t>С образованием вышеуказанной организации осуществлен переход на безналичную форму оплаты  гражданами ритуальных услуг, усилено взаимодействие с правоохранительными органами и органами прокуратуры по вопросам криминальной составляющей на рынке ритуальных услуг, для обеспечения качества и доступности услуг для всех категорий граждан.</w:t>
            </w:r>
          </w:p>
        </w:tc>
      </w:tr>
      <w:tr w:rsidR="008019F4" w:rsidRPr="00E01D42" w:rsidTr="00EE7A31">
        <w:tc>
          <w:tcPr>
            <w:tcW w:w="5353" w:type="dxa"/>
          </w:tcPr>
          <w:p w:rsidR="008019F4" w:rsidRPr="00E01D42" w:rsidRDefault="008019F4" w:rsidP="00EE7A31">
            <w:pPr>
              <w:rPr>
                <w:sz w:val="24"/>
                <w:szCs w:val="24"/>
                <w:shd w:val="clear" w:color="auto" w:fill="FFFFFF"/>
              </w:rPr>
            </w:pPr>
            <w:r w:rsidRPr="00E01D42">
              <w:rPr>
                <w:sz w:val="24"/>
                <w:szCs w:val="24"/>
              </w:rPr>
              <w:t>Мониторинг  организаций и предприятий, осуществляющих  деятельность на рынке ритуальных услуг</w:t>
            </w:r>
          </w:p>
        </w:tc>
        <w:tc>
          <w:tcPr>
            <w:tcW w:w="3998" w:type="dxa"/>
          </w:tcPr>
          <w:p w:rsidR="008019F4" w:rsidRPr="00E01D42" w:rsidRDefault="008019F4" w:rsidP="00EE7A31">
            <w:pPr>
              <w:rPr>
                <w:sz w:val="24"/>
                <w:szCs w:val="24"/>
              </w:rPr>
            </w:pPr>
            <w:r w:rsidRPr="00E01D42">
              <w:rPr>
                <w:sz w:val="24"/>
                <w:szCs w:val="24"/>
              </w:rPr>
              <w:t>Повышение уровня  информированности</w:t>
            </w:r>
            <w:r w:rsidR="00E01D42">
              <w:rPr>
                <w:sz w:val="24"/>
                <w:szCs w:val="24"/>
              </w:rPr>
              <w:t xml:space="preserve"> населения</w:t>
            </w:r>
            <w:r w:rsidRPr="00E01D42">
              <w:rPr>
                <w:sz w:val="24"/>
                <w:szCs w:val="24"/>
              </w:rPr>
              <w:t>, наличие актуальной  информации об организациях, находящихся на данном рынке.</w:t>
            </w:r>
          </w:p>
          <w:p w:rsidR="008019F4" w:rsidRPr="00E01D42" w:rsidRDefault="008019F4" w:rsidP="00EE7A31">
            <w:pPr>
              <w:rPr>
                <w:sz w:val="24"/>
                <w:szCs w:val="24"/>
              </w:rPr>
            </w:pPr>
            <w:r w:rsidRPr="00E01D42">
              <w:rPr>
                <w:sz w:val="24"/>
                <w:szCs w:val="24"/>
              </w:rPr>
              <w:lastRenderedPageBreak/>
              <w:t>Размещение информации на официальном сайте района.</w:t>
            </w:r>
          </w:p>
        </w:tc>
        <w:tc>
          <w:tcPr>
            <w:tcW w:w="5953" w:type="dxa"/>
          </w:tcPr>
          <w:p w:rsidR="000D1D9C" w:rsidRPr="00E01D42" w:rsidRDefault="000D1D9C" w:rsidP="00EE7A31">
            <w:pPr>
              <w:contextualSpacing/>
              <w:jc w:val="both"/>
              <w:rPr>
                <w:sz w:val="24"/>
                <w:szCs w:val="24"/>
              </w:rPr>
            </w:pPr>
            <w:r w:rsidRPr="00E01D42">
              <w:rPr>
                <w:sz w:val="24"/>
                <w:szCs w:val="24"/>
              </w:rPr>
              <w:lastRenderedPageBreak/>
              <w:t xml:space="preserve">На постоянной основе </w:t>
            </w:r>
            <w:r w:rsidR="00151CCC" w:rsidRPr="00E01D42">
              <w:rPr>
                <w:sz w:val="24"/>
                <w:szCs w:val="24"/>
              </w:rPr>
              <w:t xml:space="preserve">осуществляется мониторинг организаций и предприятий, осуществляющих свою деятельность в сфере ритуальных услуг. Актуальная информация размещена на официальном сайте Галичского муниципального района, адрес ссылки: </w:t>
            </w:r>
          </w:p>
          <w:p w:rsidR="006F15FD" w:rsidRPr="00E01D42" w:rsidRDefault="00725B96" w:rsidP="006F15FD">
            <w:pPr>
              <w:contextualSpacing/>
              <w:jc w:val="both"/>
              <w:rPr>
                <w:sz w:val="24"/>
                <w:szCs w:val="24"/>
              </w:rPr>
            </w:pPr>
            <w:hyperlink r:id="rId13" w:history="1">
              <w:r w:rsidR="000D1D9C" w:rsidRPr="00E01D42">
                <w:rPr>
                  <w:rStyle w:val="a3"/>
                  <w:color w:val="auto"/>
                  <w:sz w:val="24"/>
                  <w:szCs w:val="24"/>
                </w:rPr>
                <w:t>http://gal-mr.ru/wp-content/uploads/2021/04/Ritualnyie-uslugi.docx</w:t>
              </w:r>
            </w:hyperlink>
          </w:p>
        </w:tc>
      </w:tr>
      <w:tr w:rsidR="008019F4" w:rsidRPr="00E01D42" w:rsidTr="00EE7A31">
        <w:tc>
          <w:tcPr>
            <w:tcW w:w="5353" w:type="dxa"/>
          </w:tcPr>
          <w:p w:rsidR="008019F4" w:rsidRPr="00E01D42" w:rsidRDefault="008019F4" w:rsidP="00EE7A31">
            <w:pPr>
              <w:contextualSpacing/>
              <w:jc w:val="both"/>
              <w:rPr>
                <w:sz w:val="24"/>
                <w:szCs w:val="24"/>
              </w:rPr>
            </w:pPr>
            <w:r w:rsidRPr="00E01D42">
              <w:rPr>
                <w:sz w:val="24"/>
                <w:szCs w:val="24"/>
              </w:rPr>
              <w:lastRenderedPageBreak/>
              <w:t>Проведение консультаций с действующими организациями и проведение отраслевого анализа рынка товаров, работ, услуг и состояния конкуренции на них в сфере оказания ритуальных услуг</w:t>
            </w:r>
          </w:p>
        </w:tc>
        <w:tc>
          <w:tcPr>
            <w:tcW w:w="3998" w:type="dxa"/>
          </w:tcPr>
          <w:p w:rsidR="00E01D42" w:rsidRPr="00E01D42" w:rsidRDefault="00E01D42" w:rsidP="00E01D42">
            <w:pPr>
              <w:shd w:val="clear" w:color="auto" w:fill="FFFFFF"/>
              <w:rPr>
                <w:sz w:val="24"/>
                <w:szCs w:val="24"/>
              </w:rPr>
            </w:pPr>
            <w:r w:rsidRPr="00E01D42">
              <w:rPr>
                <w:sz w:val="24"/>
                <w:szCs w:val="24"/>
              </w:rPr>
              <w:t>Создание информационного и</w:t>
            </w:r>
          </w:p>
          <w:p w:rsidR="00E01D42" w:rsidRPr="00E01D42" w:rsidRDefault="00E01D42" w:rsidP="00E01D42">
            <w:pPr>
              <w:shd w:val="clear" w:color="auto" w:fill="FFFFFF"/>
              <w:rPr>
                <w:sz w:val="24"/>
                <w:szCs w:val="24"/>
              </w:rPr>
            </w:pPr>
            <w:r w:rsidRPr="00E01D42">
              <w:rPr>
                <w:sz w:val="24"/>
                <w:szCs w:val="24"/>
              </w:rPr>
              <w:t>консультационного поля для</w:t>
            </w:r>
          </w:p>
          <w:p w:rsidR="00E01D42" w:rsidRPr="00E01D42" w:rsidRDefault="00E01D42" w:rsidP="00E01D42">
            <w:pPr>
              <w:shd w:val="clear" w:color="auto" w:fill="FFFFFF"/>
              <w:rPr>
                <w:sz w:val="24"/>
                <w:szCs w:val="24"/>
              </w:rPr>
            </w:pPr>
            <w:r w:rsidRPr="00E01D42">
              <w:rPr>
                <w:sz w:val="24"/>
                <w:szCs w:val="24"/>
              </w:rPr>
              <w:t>хозяйствующих субъектов частной формы собственности, желающих работать в сфере ритуальных услуг.</w:t>
            </w:r>
          </w:p>
          <w:p w:rsidR="00E01D42" w:rsidRPr="00E01D42" w:rsidRDefault="00E01D42" w:rsidP="00E01D42">
            <w:pPr>
              <w:shd w:val="clear" w:color="auto" w:fill="FFFFFF"/>
              <w:rPr>
                <w:sz w:val="24"/>
                <w:szCs w:val="24"/>
              </w:rPr>
            </w:pPr>
          </w:p>
          <w:p w:rsidR="008019F4" w:rsidRPr="00E01D42" w:rsidRDefault="008019F4" w:rsidP="00EE7A31">
            <w:pPr>
              <w:pStyle w:val="TableParagraph"/>
              <w:tabs>
                <w:tab w:val="left" w:pos="2951"/>
              </w:tabs>
              <w:jc w:val="both"/>
              <w:rPr>
                <w:sz w:val="24"/>
                <w:szCs w:val="24"/>
              </w:rPr>
            </w:pPr>
          </w:p>
        </w:tc>
        <w:tc>
          <w:tcPr>
            <w:tcW w:w="5953" w:type="dxa"/>
          </w:tcPr>
          <w:p w:rsidR="008019F4" w:rsidRPr="00E01D42" w:rsidRDefault="00E01D42" w:rsidP="00E01D42">
            <w:pPr>
              <w:jc w:val="both"/>
              <w:rPr>
                <w:sz w:val="24"/>
                <w:szCs w:val="24"/>
                <w:shd w:val="clear" w:color="auto" w:fill="FFFFFF"/>
              </w:rPr>
            </w:pPr>
            <w:r w:rsidRPr="00E01D42">
              <w:rPr>
                <w:sz w:val="24"/>
                <w:szCs w:val="24"/>
                <w:shd w:val="clear" w:color="auto" w:fill="FFFFFF"/>
              </w:rPr>
              <w:t>За консультациями действующего законодательства субъекты, оказывающие ритуальные услуги, в администрацию муниципального района не обращались.</w:t>
            </w:r>
          </w:p>
          <w:p w:rsidR="00E01D42" w:rsidRPr="00E01D42" w:rsidRDefault="00E01D42" w:rsidP="00E01D42">
            <w:pPr>
              <w:jc w:val="both"/>
              <w:rPr>
                <w:sz w:val="24"/>
                <w:szCs w:val="24"/>
                <w:shd w:val="clear" w:color="auto" w:fill="FFFFFF"/>
              </w:rPr>
            </w:pPr>
            <w:r w:rsidRPr="00E01D42">
              <w:rPr>
                <w:color w:val="000000"/>
                <w:sz w:val="24"/>
                <w:szCs w:val="24"/>
                <w:shd w:val="clear" w:color="auto" w:fill="FFFFFF"/>
              </w:rPr>
              <w:t>Конкуренция на рынке ритуальных услуг оценивается как интенсивная, в течении 2020 года добавился 1 субъект частной формы собственности, оказывающий услуги в сфере ритуальных услуг</w:t>
            </w:r>
          </w:p>
        </w:tc>
      </w:tr>
    </w:tbl>
    <w:p w:rsidR="006F15FD" w:rsidRDefault="006F15FD" w:rsidP="00151CCC">
      <w:pPr>
        <w:ind w:left="360"/>
        <w:jc w:val="center"/>
        <w:rPr>
          <w:b/>
          <w:color w:val="FF0000"/>
          <w:sz w:val="27"/>
          <w:szCs w:val="27"/>
        </w:rPr>
      </w:pPr>
    </w:p>
    <w:p w:rsidR="00151CCC" w:rsidRPr="00323E74" w:rsidRDefault="002F27C1" w:rsidP="00151CCC">
      <w:pPr>
        <w:ind w:left="360"/>
        <w:jc w:val="center"/>
        <w:rPr>
          <w:b/>
          <w:sz w:val="27"/>
          <w:szCs w:val="27"/>
        </w:rPr>
      </w:pPr>
      <w:r w:rsidRPr="00323E74">
        <w:rPr>
          <w:b/>
          <w:sz w:val="27"/>
          <w:szCs w:val="27"/>
        </w:rPr>
        <w:t>6</w:t>
      </w:r>
      <w:r w:rsidR="00151CCC" w:rsidRPr="00323E74">
        <w:rPr>
          <w:b/>
          <w:sz w:val="27"/>
          <w:szCs w:val="27"/>
        </w:rPr>
        <w:t>.Рынок оказания услуг по ремонту автотранспортных средств</w:t>
      </w:r>
    </w:p>
    <w:tbl>
      <w:tblPr>
        <w:tblStyle w:val="a4"/>
        <w:tblW w:w="15276" w:type="dxa"/>
        <w:tblLook w:val="04A0"/>
      </w:tblPr>
      <w:tblGrid>
        <w:gridCol w:w="5093"/>
        <w:gridCol w:w="2032"/>
        <w:gridCol w:w="2151"/>
        <w:gridCol w:w="2173"/>
        <w:gridCol w:w="3827"/>
      </w:tblGrid>
      <w:tr w:rsidR="00151CCC" w:rsidRPr="00323E74" w:rsidTr="00EE7A31">
        <w:trPr>
          <w:trHeight w:val="912"/>
        </w:trPr>
        <w:tc>
          <w:tcPr>
            <w:tcW w:w="5093" w:type="dxa"/>
            <w:vAlign w:val="center"/>
          </w:tcPr>
          <w:p w:rsidR="00151CCC" w:rsidRPr="00323E74" w:rsidRDefault="00151CCC" w:rsidP="00EE7A31">
            <w:pPr>
              <w:spacing w:line="276" w:lineRule="auto"/>
              <w:contextualSpacing/>
              <w:jc w:val="center"/>
              <w:rPr>
                <w:sz w:val="24"/>
                <w:szCs w:val="24"/>
              </w:rPr>
            </w:pPr>
            <w:r w:rsidRPr="00323E74">
              <w:rPr>
                <w:sz w:val="24"/>
                <w:szCs w:val="24"/>
              </w:rPr>
              <w:t>Наименование показателя</w:t>
            </w:r>
          </w:p>
        </w:tc>
        <w:tc>
          <w:tcPr>
            <w:tcW w:w="2032" w:type="dxa"/>
          </w:tcPr>
          <w:p w:rsidR="00151CCC" w:rsidRPr="00323E74" w:rsidRDefault="00151CCC" w:rsidP="00EE7A31">
            <w:pPr>
              <w:jc w:val="center"/>
              <w:rPr>
                <w:sz w:val="24"/>
                <w:szCs w:val="24"/>
              </w:rPr>
            </w:pPr>
            <w:r w:rsidRPr="00323E74">
              <w:rPr>
                <w:sz w:val="24"/>
                <w:szCs w:val="24"/>
              </w:rPr>
              <w:t>Фактическое значение показателя за  2019 год</w:t>
            </w:r>
          </w:p>
        </w:tc>
        <w:tc>
          <w:tcPr>
            <w:tcW w:w="2151" w:type="dxa"/>
            <w:vAlign w:val="center"/>
          </w:tcPr>
          <w:p w:rsidR="00151CCC" w:rsidRPr="00323E74" w:rsidRDefault="00151CCC" w:rsidP="00EE7A31">
            <w:pPr>
              <w:jc w:val="center"/>
              <w:rPr>
                <w:sz w:val="24"/>
                <w:szCs w:val="24"/>
              </w:rPr>
            </w:pPr>
            <w:r w:rsidRPr="00323E74">
              <w:rPr>
                <w:sz w:val="24"/>
                <w:szCs w:val="24"/>
              </w:rPr>
              <w:t>Целевое (плановое) значение показателя за 2020 год</w:t>
            </w:r>
          </w:p>
        </w:tc>
        <w:tc>
          <w:tcPr>
            <w:tcW w:w="2173" w:type="dxa"/>
            <w:vAlign w:val="center"/>
          </w:tcPr>
          <w:p w:rsidR="00151CCC" w:rsidRPr="00323E74" w:rsidRDefault="00151CCC" w:rsidP="00EE7A31">
            <w:pPr>
              <w:jc w:val="center"/>
              <w:rPr>
                <w:sz w:val="24"/>
                <w:szCs w:val="24"/>
              </w:rPr>
            </w:pPr>
            <w:r w:rsidRPr="00323E74">
              <w:rPr>
                <w:sz w:val="24"/>
                <w:szCs w:val="24"/>
              </w:rPr>
              <w:t>Фактическое значение показателя за 2020 год</w:t>
            </w:r>
          </w:p>
        </w:tc>
        <w:tc>
          <w:tcPr>
            <w:tcW w:w="3827" w:type="dxa"/>
            <w:vAlign w:val="center"/>
          </w:tcPr>
          <w:p w:rsidR="00151CCC" w:rsidRPr="00323E74" w:rsidRDefault="00151CCC" w:rsidP="00EE7A31">
            <w:pPr>
              <w:spacing w:line="276" w:lineRule="auto"/>
              <w:contextualSpacing/>
              <w:jc w:val="center"/>
              <w:rPr>
                <w:sz w:val="24"/>
                <w:szCs w:val="24"/>
              </w:rPr>
            </w:pPr>
            <w:r w:rsidRPr="00323E74">
              <w:rPr>
                <w:sz w:val="24"/>
                <w:szCs w:val="24"/>
              </w:rPr>
              <w:t>Методика расчета ключевого показателя</w:t>
            </w:r>
          </w:p>
        </w:tc>
      </w:tr>
      <w:tr w:rsidR="00151CCC" w:rsidRPr="00323E74" w:rsidTr="00EE7A31">
        <w:trPr>
          <w:trHeight w:val="1124"/>
        </w:trPr>
        <w:tc>
          <w:tcPr>
            <w:tcW w:w="5093" w:type="dxa"/>
            <w:vAlign w:val="center"/>
          </w:tcPr>
          <w:p w:rsidR="00151CCC" w:rsidRPr="00323E74" w:rsidRDefault="00151CCC" w:rsidP="00151CCC">
            <w:pPr>
              <w:contextualSpacing/>
              <w:jc w:val="both"/>
              <w:rPr>
                <w:sz w:val="24"/>
                <w:szCs w:val="24"/>
              </w:rPr>
            </w:pPr>
            <w:r w:rsidRPr="00323E74">
              <w:rPr>
                <w:sz w:val="24"/>
                <w:szCs w:val="24"/>
              </w:rPr>
              <w:t>Доля организаций частной формы собственности в сфере оказания услуг по ремонту автотранспортных средств, %</w:t>
            </w:r>
          </w:p>
        </w:tc>
        <w:tc>
          <w:tcPr>
            <w:tcW w:w="2032" w:type="dxa"/>
          </w:tcPr>
          <w:p w:rsidR="00151CCC" w:rsidRPr="00323E74" w:rsidRDefault="00151CCC" w:rsidP="00EE7A31">
            <w:pPr>
              <w:spacing w:line="276" w:lineRule="auto"/>
              <w:contextualSpacing/>
              <w:jc w:val="center"/>
              <w:rPr>
                <w:sz w:val="24"/>
                <w:szCs w:val="24"/>
              </w:rPr>
            </w:pPr>
          </w:p>
          <w:p w:rsidR="00151CCC" w:rsidRPr="00323E74" w:rsidRDefault="00151CCC" w:rsidP="00EE7A31">
            <w:pPr>
              <w:spacing w:line="276" w:lineRule="auto"/>
              <w:contextualSpacing/>
              <w:jc w:val="center"/>
              <w:rPr>
                <w:sz w:val="24"/>
                <w:szCs w:val="24"/>
              </w:rPr>
            </w:pPr>
          </w:p>
          <w:p w:rsidR="00151CCC" w:rsidRPr="00323E74" w:rsidRDefault="00151CCC" w:rsidP="00EE7A31">
            <w:pPr>
              <w:spacing w:line="276" w:lineRule="auto"/>
              <w:contextualSpacing/>
              <w:jc w:val="center"/>
              <w:rPr>
                <w:sz w:val="24"/>
                <w:szCs w:val="24"/>
              </w:rPr>
            </w:pPr>
            <w:r w:rsidRPr="00323E74">
              <w:rPr>
                <w:sz w:val="24"/>
                <w:szCs w:val="24"/>
              </w:rPr>
              <w:t>100%</w:t>
            </w:r>
          </w:p>
        </w:tc>
        <w:tc>
          <w:tcPr>
            <w:tcW w:w="2151" w:type="dxa"/>
            <w:vAlign w:val="center"/>
          </w:tcPr>
          <w:p w:rsidR="00151CCC" w:rsidRPr="00323E74" w:rsidRDefault="00151CCC" w:rsidP="00EE7A31">
            <w:pPr>
              <w:spacing w:line="276" w:lineRule="auto"/>
              <w:contextualSpacing/>
              <w:jc w:val="center"/>
              <w:rPr>
                <w:sz w:val="24"/>
                <w:szCs w:val="24"/>
              </w:rPr>
            </w:pPr>
            <w:r w:rsidRPr="00323E74">
              <w:rPr>
                <w:sz w:val="24"/>
                <w:szCs w:val="24"/>
              </w:rPr>
              <w:t>100%</w:t>
            </w:r>
          </w:p>
        </w:tc>
        <w:tc>
          <w:tcPr>
            <w:tcW w:w="2173" w:type="dxa"/>
            <w:vAlign w:val="center"/>
          </w:tcPr>
          <w:p w:rsidR="00151CCC" w:rsidRPr="00323E74" w:rsidRDefault="00151CCC" w:rsidP="00EE7A31">
            <w:pPr>
              <w:spacing w:line="276" w:lineRule="auto"/>
              <w:contextualSpacing/>
              <w:jc w:val="center"/>
              <w:rPr>
                <w:sz w:val="24"/>
                <w:szCs w:val="24"/>
              </w:rPr>
            </w:pPr>
            <w:r w:rsidRPr="00323E74">
              <w:rPr>
                <w:sz w:val="24"/>
                <w:szCs w:val="24"/>
              </w:rPr>
              <w:t>100 %</w:t>
            </w:r>
          </w:p>
        </w:tc>
        <w:tc>
          <w:tcPr>
            <w:tcW w:w="3827" w:type="dxa"/>
            <w:vAlign w:val="center"/>
          </w:tcPr>
          <w:p w:rsidR="006F15FD" w:rsidRPr="00323E74" w:rsidRDefault="006F15FD" w:rsidP="006F15FD">
            <w:pPr>
              <w:shd w:val="clear" w:color="auto" w:fill="FFFFFF"/>
              <w:rPr>
                <w:rFonts w:ascii="yandex-sans" w:hAnsi="yandex-sans"/>
                <w:sz w:val="24"/>
                <w:szCs w:val="24"/>
              </w:rPr>
            </w:pPr>
            <w:r w:rsidRPr="00323E74">
              <w:rPr>
                <w:rFonts w:ascii="yandex-sans" w:hAnsi="yandex-sans"/>
                <w:sz w:val="24"/>
                <w:szCs w:val="24"/>
              </w:rPr>
              <w:t>Количество организаций частной формы собственности, оказывающие услуги в сфере</w:t>
            </w:r>
          </w:p>
          <w:p w:rsidR="006F15FD" w:rsidRPr="00323E74" w:rsidRDefault="006F15FD" w:rsidP="006F15FD">
            <w:pPr>
              <w:shd w:val="clear" w:color="auto" w:fill="FFFFFF"/>
              <w:rPr>
                <w:rFonts w:ascii="yandex-sans" w:hAnsi="yandex-sans"/>
                <w:sz w:val="24"/>
                <w:szCs w:val="24"/>
              </w:rPr>
            </w:pPr>
            <w:r w:rsidRPr="00323E74">
              <w:rPr>
                <w:rFonts w:ascii="yandex-sans" w:hAnsi="yandex-sans"/>
                <w:sz w:val="24"/>
                <w:szCs w:val="24"/>
              </w:rPr>
              <w:t>оказания услуг по ремонту автотранспортных</w:t>
            </w:r>
            <w:r w:rsidR="0060407A">
              <w:rPr>
                <w:rFonts w:ascii="yandex-sans" w:hAnsi="yandex-sans"/>
                <w:sz w:val="24"/>
                <w:szCs w:val="24"/>
              </w:rPr>
              <w:t xml:space="preserve"> </w:t>
            </w:r>
            <w:r w:rsidRPr="00323E74">
              <w:rPr>
                <w:rFonts w:ascii="yandex-sans" w:hAnsi="yandex-sans"/>
                <w:sz w:val="24"/>
                <w:szCs w:val="24"/>
              </w:rPr>
              <w:t xml:space="preserve">средств </w:t>
            </w:r>
            <w:r w:rsidR="0060407A">
              <w:rPr>
                <w:rFonts w:ascii="yandex-sans" w:hAnsi="yandex-sans"/>
                <w:sz w:val="24"/>
                <w:szCs w:val="24"/>
              </w:rPr>
              <w:t>/О</w:t>
            </w:r>
            <w:r w:rsidRPr="00323E74">
              <w:rPr>
                <w:rFonts w:ascii="yandex-sans" w:hAnsi="yandex-sans"/>
                <w:sz w:val="24"/>
                <w:szCs w:val="24"/>
              </w:rPr>
              <w:t>бщее количество организаций, оказывающие услуги в сфере оказания услуг по</w:t>
            </w:r>
            <w:r w:rsidR="0060407A">
              <w:rPr>
                <w:rFonts w:ascii="yandex-sans" w:hAnsi="yandex-sans"/>
                <w:sz w:val="24"/>
                <w:szCs w:val="24"/>
              </w:rPr>
              <w:t xml:space="preserve"> </w:t>
            </w:r>
            <w:r w:rsidRPr="00323E74">
              <w:rPr>
                <w:rFonts w:ascii="yandex-sans" w:hAnsi="yandex-sans"/>
                <w:sz w:val="24"/>
                <w:szCs w:val="24"/>
              </w:rPr>
              <w:t>ремонту автотранспортных средств.</w:t>
            </w:r>
          </w:p>
          <w:p w:rsidR="006F15FD" w:rsidRPr="00323E74" w:rsidRDefault="006F15FD" w:rsidP="002F27C1">
            <w:pPr>
              <w:jc w:val="both"/>
              <w:rPr>
                <w:sz w:val="24"/>
                <w:szCs w:val="24"/>
                <w:shd w:val="clear" w:color="auto" w:fill="FFFFFF"/>
              </w:rPr>
            </w:pPr>
            <w:r w:rsidRPr="00323E74">
              <w:rPr>
                <w:sz w:val="24"/>
                <w:szCs w:val="24"/>
                <w:shd w:val="clear" w:color="auto" w:fill="FFFFFF"/>
              </w:rPr>
              <w:t>2/2*100=100%</w:t>
            </w:r>
          </w:p>
          <w:p w:rsidR="006F15FD" w:rsidRPr="00323E74" w:rsidRDefault="006F15FD" w:rsidP="002F27C1">
            <w:pPr>
              <w:jc w:val="both"/>
              <w:rPr>
                <w:sz w:val="24"/>
                <w:szCs w:val="24"/>
                <w:shd w:val="clear" w:color="auto" w:fill="FFFFFF"/>
              </w:rPr>
            </w:pPr>
          </w:p>
          <w:p w:rsidR="002F27C1" w:rsidRPr="00323E74" w:rsidRDefault="002F27C1" w:rsidP="002F27C1">
            <w:pPr>
              <w:jc w:val="both"/>
              <w:rPr>
                <w:sz w:val="24"/>
                <w:szCs w:val="24"/>
                <w:shd w:val="clear" w:color="auto" w:fill="FFFFFF"/>
              </w:rPr>
            </w:pPr>
            <w:r w:rsidRPr="00323E74">
              <w:rPr>
                <w:sz w:val="24"/>
                <w:szCs w:val="24"/>
                <w:shd w:val="clear" w:color="auto" w:fill="FFFFFF"/>
              </w:rPr>
              <w:t xml:space="preserve">Организация предприятий данного вида деятельности  в сельской местности является малопривлекательной сферой деятельности. Создание </w:t>
            </w:r>
            <w:r w:rsidRPr="00323E74">
              <w:rPr>
                <w:sz w:val="24"/>
                <w:szCs w:val="24"/>
                <w:shd w:val="clear" w:color="auto" w:fill="FFFFFF"/>
              </w:rPr>
              <w:lastRenderedPageBreak/>
              <w:t>автосервисов связано с серьезными рисками инвестирования и отсутствием  гарантий получения прибыли.</w:t>
            </w:r>
          </w:p>
          <w:p w:rsidR="00151CCC" w:rsidRPr="00323E74" w:rsidRDefault="002F27C1" w:rsidP="00323E74">
            <w:pPr>
              <w:pStyle w:val="formattext"/>
              <w:shd w:val="clear" w:color="auto" w:fill="FFFFFF"/>
              <w:spacing w:before="0" w:beforeAutospacing="0" w:after="0" w:afterAutospacing="0"/>
              <w:jc w:val="both"/>
              <w:textAlignment w:val="baseline"/>
              <w:rPr>
                <w:sz w:val="24"/>
                <w:szCs w:val="24"/>
              </w:rPr>
            </w:pPr>
            <w:r w:rsidRPr="00323E74">
              <w:rPr>
                <w:spacing w:val="2"/>
                <w:sz w:val="24"/>
                <w:szCs w:val="24"/>
              </w:rPr>
              <w:t xml:space="preserve">Услугами по ремонту автотранспортных средств население района обеспечивают 2 </w:t>
            </w:r>
            <w:r w:rsidR="00323E74">
              <w:rPr>
                <w:spacing w:val="2"/>
                <w:sz w:val="24"/>
                <w:szCs w:val="24"/>
              </w:rPr>
              <w:t>субъекта частной формы собственности</w:t>
            </w:r>
            <w:r w:rsidRPr="00323E74">
              <w:rPr>
                <w:spacing w:val="2"/>
                <w:sz w:val="24"/>
                <w:szCs w:val="24"/>
              </w:rPr>
              <w:t>.</w:t>
            </w:r>
          </w:p>
        </w:tc>
      </w:tr>
    </w:tbl>
    <w:p w:rsidR="00151CCC" w:rsidRPr="00153F00" w:rsidRDefault="00151CCC" w:rsidP="00151CCC">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151CCC" w:rsidRPr="0060407A" w:rsidTr="00EE7A31">
        <w:tc>
          <w:tcPr>
            <w:tcW w:w="5353" w:type="dxa"/>
            <w:vAlign w:val="center"/>
          </w:tcPr>
          <w:p w:rsidR="00151CCC" w:rsidRPr="0060407A" w:rsidRDefault="00151CCC" w:rsidP="00EE7A31">
            <w:pPr>
              <w:spacing w:line="276" w:lineRule="auto"/>
              <w:contextualSpacing/>
              <w:jc w:val="center"/>
              <w:rPr>
                <w:sz w:val="26"/>
                <w:szCs w:val="26"/>
              </w:rPr>
            </w:pPr>
            <w:r w:rsidRPr="0060407A">
              <w:rPr>
                <w:sz w:val="26"/>
                <w:szCs w:val="26"/>
              </w:rPr>
              <w:t>Наименование мероприятия</w:t>
            </w:r>
          </w:p>
        </w:tc>
        <w:tc>
          <w:tcPr>
            <w:tcW w:w="3998" w:type="dxa"/>
            <w:vAlign w:val="center"/>
          </w:tcPr>
          <w:p w:rsidR="00151CCC" w:rsidRPr="0060407A" w:rsidRDefault="00151CCC" w:rsidP="00EE7A31">
            <w:pPr>
              <w:spacing w:line="276" w:lineRule="auto"/>
              <w:contextualSpacing/>
              <w:jc w:val="center"/>
              <w:rPr>
                <w:sz w:val="26"/>
                <w:szCs w:val="26"/>
              </w:rPr>
            </w:pPr>
            <w:r w:rsidRPr="0060407A">
              <w:rPr>
                <w:sz w:val="26"/>
                <w:szCs w:val="26"/>
              </w:rPr>
              <w:t>Ожидаемый результат</w:t>
            </w:r>
          </w:p>
        </w:tc>
        <w:tc>
          <w:tcPr>
            <w:tcW w:w="5953" w:type="dxa"/>
            <w:vAlign w:val="center"/>
          </w:tcPr>
          <w:p w:rsidR="00151CCC" w:rsidRPr="0060407A" w:rsidRDefault="00151CCC" w:rsidP="00EE7A31">
            <w:pPr>
              <w:spacing w:line="276" w:lineRule="auto"/>
              <w:contextualSpacing/>
              <w:jc w:val="center"/>
              <w:rPr>
                <w:sz w:val="26"/>
                <w:szCs w:val="26"/>
              </w:rPr>
            </w:pPr>
            <w:r w:rsidRPr="0060407A">
              <w:rPr>
                <w:sz w:val="26"/>
                <w:szCs w:val="26"/>
              </w:rPr>
              <w:t>Информация о выполнении мероприятия*</w:t>
            </w:r>
          </w:p>
        </w:tc>
      </w:tr>
      <w:tr w:rsidR="00151CCC" w:rsidRPr="0060407A" w:rsidTr="00EE7A31">
        <w:tc>
          <w:tcPr>
            <w:tcW w:w="5353" w:type="dxa"/>
          </w:tcPr>
          <w:p w:rsidR="00151CCC" w:rsidRPr="0060407A" w:rsidRDefault="00151CCC" w:rsidP="00EE7A31">
            <w:pPr>
              <w:rPr>
                <w:sz w:val="24"/>
                <w:szCs w:val="24"/>
                <w:shd w:val="clear" w:color="auto" w:fill="FFFFFF"/>
              </w:rPr>
            </w:pPr>
            <w:r w:rsidRPr="0060407A">
              <w:rPr>
                <w:sz w:val="24"/>
                <w:szCs w:val="24"/>
                <w:shd w:val="clear" w:color="auto" w:fill="FFFFFF"/>
              </w:rPr>
              <w:t>Проведение мониторинга организаций и ИП, оказывающих услуги на рынке ремонта автотранспортных средств на территории муниципального образования, в т.ч. в разрезе сельских поселений.</w:t>
            </w:r>
          </w:p>
          <w:p w:rsidR="00151CCC" w:rsidRPr="0060407A" w:rsidRDefault="00151CCC" w:rsidP="00EE7A31">
            <w:pPr>
              <w:rPr>
                <w:sz w:val="24"/>
                <w:szCs w:val="24"/>
                <w:shd w:val="clear" w:color="auto" w:fill="FFFFFF"/>
              </w:rPr>
            </w:pPr>
          </w:p>
          <w:p w:rsidR="00323E74" w:rsidRPr="0060407A" w:rsidRDefault="00323E74" w:rsidP="00151CCC">
            <w:pPr>
              <w:rPr>
                <w:sz w:val="24"/>
                <w:szCs w:val="24"/>
                <w:shd w:val="clear" w:color="auto" w:fill="FFFFFF"/>
              </w:rPr>
            </w:pPr>
          </w:p>
          <w:p w:rsidR="00323E74" w:rsidRPr="0060407A" w:rsidRDefault="00323E74" w:rsidP="00151CCC">
            <w:pPr>
              <w:rPr>
                <w:sz w:val="24"/>
                <w:szCs w:val="24"/>
                <w:shd w:val="clear" w:color="auto" w:fill="FFFFFF"/>
              </w:rPr>
            </w:pPr>
          </w:p>
          <w:p w:rsidR="00323E74" w:rsidRPr="0060407A" w:rsidRDefault="00323E74" w:rsidP="00151CCC">
            <w:pPr>
              <w:rPr>
                <w:sz w:val="24"/>
                <w:szCs w:val="24"/>
                <w:shd w:val="clear" w:color="auto" w:fill="FFFFFF"/>
              </w:rPr>
            </w:pPr>
          </w:p>
          <w:p w:rsidR="00323E74" w:rsidRPr="0060407A" w:rsidRDefault="00323E74" w:rsidP="00151CCC">
            <w:pPr>
              <w:rPr>
                <w:sz w:val="24"/>
                <w:szCs w:val="24"/>
                <w:shd w:val="clear" w:color="auto" w:fill="FFFFFF"/>
              </w:rPr>
            </w:pPr>
          </w:p>
          <w:p w:rsidR="00151CCC" w:rsidRPr="0060407A" w:rsidRDefault="00151CCC" w:rsidP="00151CCC">
            <w:pPr>
              <w:rPr>
                <w:sz w:val="24"/>
                <w:szCs w:val="24"/>
              </w:rPr>
            </w:pPr>
            <w:r w:rsidRPr="0060407A">
              <w:rPr>
                <w:sz w:val="24"/>
                <w:szCs w:val="24"/>
                <w:shd w:val="clear" w:color="auto" w:fill="FFFFFF"/>
              </w:rPr>
              <w:t xml:space="preserve">С 2020 года проведение работы по привлечению к регистрации физических лиц в качестве </w:t>
            </w:r>
            <w:proofErr w:type="spellStart"/>
            <w:r w:rsidRPr="0060407A">
              <w:rPr>
                <w:sz w:val="24"/>
                <w:szCs w:val="24"/>
                <w:shd w:val="clear" w:color="auto" w:fill="FFFFFF"/>
              </w:rPr>
              <w:t>самозанятых</w:t>
            </w:r>
            <w:proofErr w:type="spellEnd"/>
            <w:r w:rsidRPr="0060407A">
              <w:rPr>
                <w:sz w:val="24"/>
                <w:szCs w:val="24"/>
                <w:shd w:val="clear" w:color="auto" w:fill="FFFFFF"/>
              </w:rPr>
              <w:t>, оказывающих услуги на рынке ремонта автотранспортных средств</w:t>
            </w:r>
          </w:p>
        </w:tc>
        <w:tc>
          <w:tcPr>
            <w:tcW w:w="3998" w:type="dxa"/>
          </w:tcPr>
          <w:p w:rsidR="00151CCC" w:rsidRPr="0060407A" w:rsidRDefault="00151CCC" w:rsidP="00EE7A31">
            <w:pPr>
              <w:rPr>
                <w:sz w:val="24"/>
                <w:szCs w:val="24"/>
              </w:rPr>
            </w:pPr>
            <w:r w:rsidRPr="0060407A">
              <w:rPr>
                <w:sz w:val="24"/>
                <w:szCs w:val="24"/>
              </w:rPr>
              <w:t>Увеличение количества зарегистрированных  организаций, ИП и ФЛ, оказывающих услуги</w:t>
            </w:r>
            <w:r w:rsidRPr="0060407A">
              <w:rPr>
                <w:sz w:val="24"/>
                <w:szCs w:val="24"/>
                <w:shd w:val="clear" w:color="auto" w:fill="FFFFFF"/>
              </w:rPr>
              <w:t xml:space="preserve"> на рынке ремонта автотранспортных средств на территории муниципального образования</w:t>
            </w:r>
          </w:p>
        </w:tc>
        <w:tc>
          <w:tcPr>
            <w:tcW w:w="5953" w:type="dxa"/>
          </w:tcPr>
          <w:p w:rsidR="00151CCC" w:rsidRPr="0060407A" w:rsidRDefault="002F27C1" w:rsidP="00EE7A31">
            <w:pPr>
              <w:jc w:val="both"/>
              <w:rPr>
                <w:sz w:val="24"/>
                <w:szCs w:val="24"/>
                <w:shd w:val="clear" w:color="auto" w:fill="FFFFFF"/>
              </w:rPr>
            </w:pPr>
            <w:r w:rsidRPr="0060407A">
              <w:rPr>
                <w:sz w:val="24"/>
                <w:szCs w:val="24"/>
                <w:shd w:val="clear" w:color="auto" w:fill="FFFFFF"/>
              </w:rPr>
              <w:t>На территории муниципального образования услуги по ремонту автотранспортных средств оказывают 2</w:t>
            </w:r>
            <w:r w:rsidR="00323E74" w:rsidRPr="0060407A">
              <w:rPr>
                <w:sz w:val="24"/>
                <w:szCs w:val="24"/>
                <w:shd w:val="clear" w:color="auto" w:fill="FFFFFF"/>
              </w:rPr>
              <w:t xml:space="preserve"> индивидуальных предпринимателя,  изменений в количестве субъектов, работающих на данном рынке, в течение 2020 года не произошло.</w:t>
            </w:r>
          </w:p>
          <w:p w:rsidR="002F27C1" w:rsidRPr="0060407A" w:rsidRDefault="002F27C1" w:rsidP="00EE7A31">
            <w:pPr>
              <w:jc w:val="both"/>
              <w:rPr>
                <w:sz w:val="24"/>
                <w:szCs w:val="24"/>
              </w:rPr>
            </w:pPr>
            <w:r w:rsidRPr="0060407A">
              <w:rPr>
                <w:sz w:val="24"/>
                <w:szCs w:val="24"/>
                <w:shd w:val="clear" w:color="auto" w:fill="FFFFFF"/>
              </w:rPr>
              <w:t>Актуальная информация о хозяйствующих субъектах  размещена на официальном сайте Галичского</w:t>
            </w:r>
            <w:r w:rsidR="006C45BB" w:rsidRPr="0060407A">
              <w:rPr>
                <w:sz w:val="24"/>
                <w:szCs w:val="24"/>
                <w:shd w:val="clear" w:color="auto" w:fill="FFFFFF"/>
              </w:rPr>
              <w:t xml:space="preserve"> муниципального </w:t>
            </w:r>
            <w:r w:rsidRPr="0060407A">
              <w:rPr>
                <w:sz w:val="24"/>
                <w:szCs w:val="24"/>
                <w:shd w:val="clear" w:color="auto" w:fill="FFFFFF"/>
              </w:rPr>
              <w:t xml:space="preserve">района в сети Интернет, адрес ссылки: </w:t>
            </w:r>
            <w:hyperlink r:id="rId14" w:history="1">
              <w:r w:rsidRPr="0060407A">
                <w:rPr>
                  <w:rStyle w:val="a3"/>
                  <w:color w:val="auto"/>
                  <w:sz w:val="24"/>
                  <w:szCs w:val="24"/>
                  <w:shd w:val="clear" w:color="auto" w:fill="FFFFFF"/>
                </w:rPr>
                <w:t>http://gal-mr.ru/predprinimatelstvo/</w:t>
              </w:r>
            </w:hyperlink>
            <w:r w:rsidR="006C45BB" w:rsidRPr="0060407A">
              <w:rPr>
                <w:sz w:val="24"/>
                <w:szCs w:val="24"/>
              </w:rPr>
              <w:t>.</w:t>
            </w:r>
          </w:p>
          <w:p w:rsidR="002F27C1" w:rsidRPr="0060407A" w:rsidRDefault="002F27C1" w:rsidP="00EE7A31">
            <w:pPr>
              <w:jc w:val="both"/>
              <w:rPr>
                <w:sz w:val="24"/>
                <w:szCs w:val="24"/>
              </w:rPr>
            </w:pPr>
          </w:p>
          <w:p w:rsidR="006C45BB" w:rsidRPr="0060407A" w:rsidRDefault="006C45BB" w:rsidP="00EE7A31">
            <w:pPr>
              <w:jc w:val="both"/>
              <w:rPr>
                <w:sz w:val="24"/>
                <w:szCs w:val="24"/>
                <w:shd w:val="clear" w:color="auto" w:fill="FFFFFF"/>
              </w:rPr>
            </w:pPr>
            <w:r w:rsidRPr="0060407A">
              <w:rPr>
                <w:sz w:val="24"/>
                <w:szCs w:val="24"/>
                <w:shd w:val="clear" w:color="auto" w:fill="FFFFFF"/>
              </w:rPr>
              <w:t>Управлением Федеральной налоговой службой по Костромской области совместно с органом местного самоуправления в феврале  2020 года было проведено собрание с субъектами, осуществляющими свою деятельность на территории муниципального образования, по вопросу применения с 01 июля 2020 года налога на профессиональный доход.</w:t>
            </w:r>
          </w:p>
          <w:p w:rsidR="006C45BB" w:rsidRPr="0060407A" w:rsidRDefault="006C45BB" w:rsidP="0060407A">
            <w:pPr>
              <w:jc w:val="both"/>
              <w:rPr>
                <w:sz w:val="24"/>
                <w:szCs w:val="24"/>
              </w:rPr>
            </w:pPr>
            <w:r w:rsidRPr="0060407A">
              <w:rPr>
                <w:sz w:val="24"/>
                <w:szCs w:val="24"/>
                <w:shd w:val="clear" w:color="auto" w:fill="FFFFFF"/>
              </w:rPr>
              <w:t>На официальном сайте Галичского муниципального района  размещена информация о налоге на профессиональный доход в информационно-телекоммуникационной сети Интернет, адрес ссылки:</w:t>
            </w:r>
            <w:r w:rsidRPr="0060407A">
              <w:rPr>
                <w:sz w:val="24"/>
                <w:szCs w:val="24"/>
              </w:rPr>
              <w:t xml:space="preserve"> </w:t>
            </w:r>
            <w:hyperlink r:id="rId15" w:history="1">
              <w:r w:rsidRPr="0060407A">
                <w:rPr>
                  <w:rStyle w:val="a3"/>
                  <w:color w:val="auto"/>
                  <w:sz w:val="24"/>
                  <w:szCs w:val="24"/>
                  <w:shd w:val="clear" w:color="auto" w:fill="FFFFFF"/>
                </w:rPr>
                <w:t>http://gal-mr.ru/wp-</w:t>
              </w:r>
              <w:r w:rsidRPr="0060407A">
                <w:rPr>
                  <w:rStyle w:val="a3"/>
                  <w:color w:val="auto"/>
                  <w:sz w:val="24"/>
                  <w:szCs w:val="24"/>
                  <w:shd w:val="clear" w:color="auto" w:fill="FFFFFF"/>
                </w:rPr>
                <w:lastRenderedPageBreak/>
                <w:t>content/uploads/2021/06/Samozanyatyie-nalog-na-professionalnyiy-dohod-.docx</w:t>
              </w:r>
            </w:hyperlink>
            <w:r w:rsidRPr="0060407A">
              <w:rPr>
                <w:sz w:val="24"/>
                <w:szCs w:val="24"/>
                <w:shd w:val="clear" w:color="auto" w:fill="FFFFFF"/>
              </w:rPr>
              <w:t>.</w:t>
            </w:r>
          </w:p>
        </w:tc>
      </w:tr>
      <w:tr w:rsidR="002F27C1" w:rsidRPr="0060407A" w:rsidTr="00EE7A31">
        <w:tc>
          <w:tcPr>
            <w:tcW w:w="5353" w:type="dxa"/>
          </w:tcPr>
          <w:p w:rsidR="002F27C1" w:rsidRPr="0060407A" w:rsidRDefault="002F27C1" w:rsidP="00EE7A31">
            <w:pPr>
              <w:rPr>
                <w:sz w:val="24"/>
                <w:szCs w:val="24"/>
                <w:shd w:val="clear" w:color="auto" w:fill="FFFFFF"/>
              </w:rPr>
            </w:pPr>
            <w:r w:rsidRPr="0060407A">
              <w:rPr>
                <w:sz w:val="24"/>
                <w:szCs w:val="24"/>
                <w:shd w:val="clear" w:color="auto" w:fill="FFFFFF"/>
              </w:rPr>
              <w:lastRenderedPageBreak/>
              <w:t>Проведение совещаний, «круглых столов» и иных мероприятий, направленных на выработку согласованных комплексных подходов к решению задач, связанных с особенностями работы на рынке  ремонта автотранспортных средств</w:t>
            </w:r>
          </w:p>
        </w:tc>
        <w:tc>
          <w:tcPr>
            <w:tcW w:w="3998" w:type="dxa"/>
          </w:tcPr>
          <w:p w:rsidR="002F27C1" w:rsidRPr="0060407A" w:rsidRDefault="002F27C1" w:rsidP="00EE7A31">
            <w:pPr>
              <w:rPr>
                <w:sz w:val="24"/>
                <w:szCs w:val="24"/>
              </w:rPr>
            </w:pPr>
            <w:r w:rsidRPr="0060407A">
              <w:rPr>
                <w:sz w:val="24"/>
                <w:szCs w:val="24"/>
              </w:rPr>
              <w:t>Повышение информационной грамотности предпринимателей и ФЛ, осуществляющих хозяйственную деятельность на рынке ремонта автотранспортных средств.</w:t>
            </w:r>
          </w:p>
        </w:tc>
        <w:tc>
          <w:tcPr>
            <w:tcW w:w="5953" w:type="dxa"/>
          </w:tcPr>
          <w:p w:rsidR="002F27C1" w:rsidRPr="0060407A" w:rsidRDefault="002F27C1" w:rsidP="00EE7A31">
            <w:pPr>
              <w:jc w:val="both"/>
              <w:rPr>
                <w:sz w:val="24"/>
                <w:szCs w:val="24"/>
                <w:shd w:val="clear" w:color="auto" w:fill="FFFFFF"/>
              </w:rPr>
            </w:pPr>
            <w:r w:rsidRPr="0060407A">
              <w:rPr>
                <w:sz w:val="24"/>
                <w:szCs w:val="24"/>
                <w:shd w:val="clear" w:color="auto" w:fill="FFFFFF"/>
              </w:rPr>
              <w:t xml:space="preserve">В связи с ограничениями, связанными с распространением новой </w:t>
            </w:r>
            <w:proofErr w:type="spellStart"/>
            <w:r w:rsidRPr="0060407A">
              <w:rPr>
                <w:sz w:val="24"/>
                <w:szCs w:val="24"/>
                <w:shd w:val="clear" w:color="auto" w:fill="FFFFFF"/>
              </w:rPr>
              <w:t>коронавирусной</w:t>
            </w:r>
            <w:proofErr w:type="spellEnd"/>
            <w:r w:rsidRPr="0060407A">
              <w:rPr>
                <w:sz w:val="24"/>
                <w:szCs w:val="24"/>
                <w:shd w:val="clear" w:color="auto" w:fill="FFFFFF"/>
              </w:rPr>
              <w:t xml:space="preserve"> инфекцией, проведение «круглых» столов, </w:t>
            </w:r>
            <w:proofErr w:type="spellStart"/>
            <w:r w:rsidRPr="0060407A">
              <w:rPr>
                <w:sz w:val="24"/>
                <w:szCs w:val="24"/>
                <w:shd w:val="clear" w:color="auto" w:fill="FFFFFF"/>
              </w:rPr>
              <w:t>вебинаров</w:t>
            </w:r>
            <w:proofErr w:type="spellEnd"/>
            <w:r w:rsidRPr="0060407A">
              <w:rPr>
                <w:sz w:val="24"/>
                <w:szCs w:val="24"/>
                <w:shd w:val="clear" w:color="auto" w:fill="FFFFFF"/>
              </w:rPr>
              <w:t>, консультаций с действующими и потенциальными предпринимателями, физическим лицами не представлялось возможными.</w:t>
            </w:r>
          </w:p>
          <w:p w:rsidR="002F27C1" w:rsidRPr="0060407A" w:rsidRDefault="002F27C1" w:rsidP="003B35F5">
            <w:pPr>
              <w:jc w:val="both"/>
              <w:rPr>
                <w:sz w:val="24"/>
                <w:szCs w:val="24"/>
              </w:rPr>
            </w:pPr>
            <w:r w:rsidRPr="0060407A">
              <w:rPr>
                <w:sz w:val="24"/>
                <w:szCs w:val="24"/>
                <w:shd w:val="clear" w:color="auto" w:fill="FFFFFF"/>
              </w:rPr>
              <w:t>Все мероприятия перенесены на  2021 год.</w:t>
            </w:r>
          </w:p>
        </w:tc>
      </w:tr>
    </w:tbl>
    <w:p w:rsidR="008019F4" w:rsidRPr="00153F00" w:rsidRDefault="008019F4">
      <w:pPr>
        <w:rPr>
          <w:color w:val="FF0000"/>
        </w:rPr>
      </w:pPr>
    </w:p>
    <w:p w:rsidR="002F27C1" w:rsidRPr="0060407A" w:rsidRDefault="002F27C1" w:rsidP="002F27C1">
      <w:pPr>
        <w:ind w:left="360"/>
        <w:jc w:val="center"/>
        <w:rPr>
          <w:b/>
          <w:sz w:val="27"/>
          <w:szCs w:val="27"/>
        </w:rPr>
      </w:pPr>
      <w:r w:rsidRPr="0060407A">
        <w:rPr>
          <w:b/>
          <w:sz w:val="27"/>
          <w:szCs w:val="27"/>
        </w:rPr>
        <w:t>7.Рынок сферы наружной рекламы</w:t>
      </w:r>
    </w:p>
    <w:tbl>
      <w:tblPr>
        <w:tblStyle w:val="a4"/>
        <w:tblW w:w="15276" w:type="dxa"/>
        <w:tblLook w:val="04A0"/>
      </w:tblPr>
      <w:tblGrid>
        <w:gridCol w:w="5093"/>
        <w:gridCol w:w="2032"/>
        <w:gridCol w:w="2151"/>
        <w:gridCol w:w="2173"/>
        <w:gridCol w:w="3827"/>
      </w:tblGrid>
      <w:tr w:rsidR="002F27C1" w:rsidRPr="0060407A" w:rsidTr="00EE7A31">
        <w:trPr>
          <w:trHeight w:val="912"/>
        </w:trPr>
        <w:tc>
          <w:tcPr>
            <w:tcW w:w="5093" w:type="dxa"/>
            <w:vAlign w:val="center"/>
          </w:tcPr>
          <w:p w:rsidR="002F27C1" w:rsidRPr="0060407A" w:rsidRDefault="002F27C1" w:rsidP="00EE7A31">
            <w:pPr>
              <w:spacing w:line="276" w:lineRule="auto"/>
              <w:contextualSpacing/>
              <w:jc w:val="center"/>
              <w:rPr>
                <w:sz w:val="24"/>
                <w:szCs w:val="24"/>
              </w:rPr>
            </w:pPr>
            <w:r w:rsidRPr="0060407A">
              <w:rPr>
                <w:sz w:val="24"/>
                <w:szCs w:val="24"/>
              </w:rPr>
              <w:t>Наименование показателя</w:t>
            </w:r>
          </w:p>
        </w:tc>
        <w:tc>
          <w:tcPr>
            <w:tcW w:w="2032" w:type="dxa"/>
          </w:tcPr>
          <w:p w:rsidR="002F27C1" w:rsidRPr="0060407A" w:rsidRDefault="002F27C1" w:rsidP="00EE7A31">
            <w:pPr>
              <w:jc w:val="center"/>
              <w:rPr>
                <w:sz w:val="24"/>
                <w:szCs w:val="24"/>
              </w:rPr>
            </w:pPr>
            <w:r w:rsidRPr="0060407A">
              <w:rPr>
                <w:sz w:val="24"/>
                <w:szCs w:val="24"/>
              </w:rPr>
              <w:t>Фактическое значение показателя за  2019 год</w:t>
            </w:r>
          </w:p>
        </w:tc>
        <w:tc>
          <w:tcPr>
            <w:tcW w:w="2151" w:type="dxa"/>
            <w:vAlign w:val="center"/>
          </w:tcPr>
          <w:p w:rsidR="002F27C1" w:rsidRPr="0060407A" w:rsidRDefault="002F27C1" w:rsidP="00EE7A31">
            <w:pPr>
              <w:jc w:val="center"/>
              <w:rPr>
                <w:sz w:val="24"/>
                <w:szCs w:val="24"/>
              </w:rPr>
            </w:pPr>
            <w:r w:rsidRPr="0060407A">
              <w:rPr>
                <w:sz w:val="24"/>
                <w:szCs w:val="24"/>
              </w:rPr>
              <w:t>Целевое (плановое) значение показателя за 2020 год</w:t>
            </w:r>
          </w:p>
        </w:tc>
        <w:tc>
          <w:tcPr>
            <w:tcW w:w="2173" w:type="dxa"/>
            <w:vAlign w:val="center"/>
          </w:tcPr>
          <w:p w:rsidR="002F27C1" w:rsidRPr="0060407A" w:rsidRDefault="002F27C1" w:rsidP="00EE7A31">
            <w:pPr>
              <w:jc w:val="center"/>
              <w:rPr>
                <w:sz w:val="24"/>
                <w:szCs w:val="24"/>
              </w:rPr>
            </w:pPr>
            <w:r w:rsidRPr="0060407A">
              <w:rPr>
                <w:sz w:val="24"/>
                <w:szCs w:val="24"/>
              </w:rPr>
              <w:t>Фактическое значение показателя за 2020 год</w:t>
            </w:r>
          </w:p>
        </w:tc>
        <w:tc>
          <w:tcPr>
            <w:tcW w:w="3827" w:type="dxa"/>
            <w:vAlign w:val="center"/>
          </w:tcPr>
          <w:p w:rsidR="002F27C1" w:rsidRPr="0060407A" w:rsidRDefault="002F27C1" w:rsidP="00EE7A31">
            <w:pPr>
              <w:spacing w:line="276" w:lineRule="auto"/>
              <w:contextualSpacing/>
              <w:jc w:val="center"/>
              <w:rPr>
                <w:sz w:val="24"/>
                <w:szCs w:val="24"/>
              </w:rPr>
            </w:pPr>
            <w:r w:rsidRPr="0060407A">
              <w:rPr>
                <w:sz w:val="24"/>
                <w:szCs w:val="24"/>
              </w:rPr>
              <w:t>Методика расчета ключевого показателя</w:t>
            </w:r>
          </w:p>
        </w:tc>
      </w:tr>
      <w:tr w:rsidR="002F27C1" w:rsidRPr="00153F00" w:rsidTr="00EE7A31">
        <w:trPr>
          <w:trHeight w:val="1124"/>
        </w:trPr>
        <w:tc>
          <w:tcPr>
            <w:tcW w:w="5093" w:type="dxa"/>
            <w:vAlign w:val="center"/>
          </w:tcPr>
          <w:p w:rsidR="002F27C1" w:rsidRPr="0060407A" w:rsidRDefault="002F27C1" w:rsidP="002F27C1">
            <w:pPr>
              <w:contextualSpacing/>
              <w:jc w:val="both"/>
              <w:rPr>
                <w:sz w:val="24"/>
                <w:szCs w:val="24"/>
              </w:rPr>
            </w:pPr>
            <w:r w:rsidRPr="0060407A">
              <w:rPr>
                <w:sz w:val="24"/>
                <w:szCs w:val="24"/>
              </w:rPr>
              <w:t>Доля организаций частной формы собственности в сфере наружной рекламы, %</w:t>
            </w:r>
          </w:p>
        </w:tc>
        <w:tc>
          <w:tcPr>
            <w:tcW w:w="2032" w:type="dxa"/>
          </w:tcPr>
          <w:p w:rsidR="002F27C1" w:rsidRPr="0060407A" w:rsidRDefault="002F27C1"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p>
          <w:p w:rsidR="00804674" w:rsidRDefault="00804674"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r w:rsidRPr="0060407A">
              <w:rPr>
                <w:sz w:val="24"/>
                <w:szCs w:val="24"/>
              </w:rPr>
              <w:t>0%</w:t>
            </w:r>
          </w:p>
        </w:tc>
        <w:tc>
          <w:tcPr>
            <w:tcW w:w="2151" w:type="dxa"/>
            <w:vAlign w:val="center"/>
          </w:tcPr>
          <w:p w:rsidR="002F27C1" w:rsidRPr="0060407A" w:rsidRDefault="002F27C1" w:rsidP="00EE7A31">
            <w:pPr>
              <w:spacing w:line="276" w:lineRule="auto"/>
              <w:contextualSpacing/>
              <w:jc w:val="center"/>
              <w:rPr>
                <w:sz w:val="24"/>
                <w:szCs w:val="24"/>
              </w:rPr>
            </w:pPr>
            <w:r w:rsidRPr="0060407A">
              <w:rPr>
                <w:sz w:val="24"/>
                <w:szCs w:val="24"/>
              </w:rPr>
              <w:t>100%</w:t>
            </w:r>
          </w:p>
        </w:tc>
        <w:tc>
          <w:tcPr>
            <w:tcW w:w="2173" w:type="dxa"/>
            <w:vAlign w:val="center"/>
          </w:tcPr>
          <w:p w:rsidR="002F27C1" w:rsidRPr="0060407A" w:rsidRDefault="002F27C1" w:rsidP="002F27C1">
            <w:pPr>
              <w:spacing w:line="276" w:lineRule="auto"/>
              <w:contextualSpacing/>
              <w:jc w:val="center"/>
              <w:rPr>
                <w:sz w:val="24"/>
                <w:szCs w:val="24"/>
              </w:rPr>
            </w:pPr>
            <w:r w:rsidRPr="0060407A">
              <w:rPr>
                <w:sz w:val="24"/>
                <w:szCs w:val="24"/>
              </w:rPr>
              <w:t>0%</w:t>
            </w:r>
          </w:p>
        </w:tc>
        <w:tc>
          <w:tcPr>
            <w:tcW w:w="3827" w:type="dxa"/>
            <w:vAlign w:val="center"/>
          </w:tcPr>
          <w:p w:rsidR="0060407A" w:rsidRPr="0060407A" w:rsidRDefault="0060407A" w:rsidP="0060407A">
            <w:pPr>
              <w:shd w:val="clear" w:color="auto" w:fill="FFFFFF"/>
              <w:rPr>
                <w:rFonts w:ascii="yandex-sans" w:hAnsi="yandex-sans"/>
                <w:sz w:val="24"/>
                <w:szCs w:val="24"/>
              </w:rPr>
            </w:pPr>
            <w:r w:rsidRPr="0060407A">
              <w:rPr>
                <w:rFonts w:ascii="yandex-sans" w:hAnsi="yandex-sans"/>
                <w:sz w:val="24"/>
                <w:szCs w:val="24"/>
              </w:rPr>
              <w:t>Количество организаций частной формы собственности в сфере наружной рекламы /Количество организаций всех форм</w:t>
            </w:r>
          </w:p>
          <w:p w:rsidR="0060407A" w:rsidRPr="0060407A" w:rsidRDefault="0060407A" w:rsidP="0060407A">
            <w:pPr>
              <w:shd w:val="clear" w:color="auto" w:fill="FFFFFF"/>
              <w:rPr>
                <w:rFonts w:ascii="yandex-sans" w:hAnsi="yandex-sans"/>
                <w:sz w:val="24"/>
                <w:szCs w:val="24"/>
              </w:rPr>
            </w:pPr>
            <w:r w:rsidRPr="0060407A">
              <w:rPr>
                <w:rFonts w:ascii="yandex-sans" w:hAnsi="yandex-sans"/>
                <w:sz w:val="24"/>
                <w:szCs w:val="24"/>
              </w:rPr>
              <w:t>собственности в сфере наружной рекламы</w:t>
            </w:r>
          </w:p>
          <w:p w:rsidR="0060407A" w:rsidRPr="0060407A" w:rsidRDefault="0060407A" w:rsidP="002F27C1">
            <w:pPr>
              <w:jc w:val="both"/>
              <w:rPr>
                <w:sz w:val="24"/>
                <w:szCs w:val="24"/>
              </w:rPr>
            </w:pPr>
            <w:r w:rsidRPr="0060407A">
              <w:rPr>
                <w:sz w:val="24"/>
                <w:szCs w:val="24"/>
              </w:rPr>
              <w:t>0/0*100=0%</w:t>
            </w:r>
          </w:p>
          <w:p w:rsidR="0060407A" w:rsidRPr="0060407A" w:rsidRDefault="0060407A" w:rsidP="002F27C1">
            <w:pPr>
              <w:jc w:val="both"/>
              <w:rPr>
                <w:sz w:val="24"/>
                <w:szCs w:val="24"/>
              </w:rPr>
            </w:pPr>
          </w:p>
          <w:p w:rsidR="002F27C1" w:rsidRPr="0060407A" w:rsidRDefault="002F27C1" w:rsidP="002F27C1">
            <w:pPr>
              <w:jc w:val="both"/>
              <w:rPr>
                <w:sz w:val="24"/>
                <w:szCs w:val="24"/>
              </w:rPr>
            </w:pPr>
            <w:r w:rsidRPr="0060407A">
              <w:rPr>
                <w:sz w:val="24"/>
                <w:szCs w:val="24"/>
              </w:rPr>
              <w:t xml:space="preserve">Рынок сферы наружной рекламы на территории Галичского муниципального района Костромской области  не развит. На территории Галичского муниципального района отсутствуют субъекты, осуществляющие свою деятельность в сфере наружной </w:t>
            </w:r>
            <w:r w:rsidRPr="0060407A">
              <w:rPr>
                <w:sz w:val="24"/>
                <w:szCs w:val="24"/>
              </w:rPr>
              <w:lastRenderedPageBreak/>
              <w:t>рекламы.</w:t>
            </w:r>
          </w:p>
        </w:tc>
      </w:tr>
    </w:tbl>
    <w:p w:rsidR="002F27C1" w:rsidRPr="00153F00" w:rsidRDefault="002F27C1" w:rsidP="002F27C1">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2F27C1" w:rsidRPr="00E01D42" w:rsidTr="00EE7A31">
        <w:tc>
          <w:tcPr>
            <w:tcW w:w="5353" w:type="dxa"/>
            <w:vAlign w:val="center"/>
          </w:tcPr>
          <w:p w:rsidR="002F27C1" w:rsidRPr="00E01D42" w:rsidRDefault="002F27C1" w:rsidP="00EE7A31">
            <w:pPr>
              <w:spacing w:line="276" w:lineRule="auto"/>
              <w:contextualSpacing/>
              <w:jc w:val="center"/>
              <w:rPr>
                <w:sz w:val="26"/>
                <w:szCs w:val="26"/>
              </w:rPr>
            </w:pPr>
            <w:r w:rsidRPr="00E01D42">
              <w:rPr>
                <w:sz w:val="26"/>
                <w:szCs w:val="26"/>
              </w:rPr>
              <w:t>Наименование мероприятия</w:t>
            </w:r>
          </w:p>
        </w:tc>
        <w:tc>
          <w:tcPr>
            <w:tcW w:w="3998" w:type="dxa"/>
            <w:vAlign w:val="center"/>
          </w:tcPr>
          <w:p w:rsidR="002F27C1" w:rsidRPr="00E01D42" w:rsidRDefault="002F27C1" w:rsidP="00EE7A31">
            <w:pPr>
              <w:spacing w:line="276" w:lineRule="auto"/>
              <w:contextualSpacing/>
              <w:jc w:val="center"/>
              <w:rPr>
                <w:sz w:val="26"/>
                <w:szCs w:val="26"/>
              </w:rPr>
            </w:pPr>
            <w:r w:rsidRPr="00E01D42">
              <w:rPr>
                <w:sz w:val="26"/>
                <w:szCs w:val="26"/>
              </w:rPr>
              <w:t>Ожидаемый результат</w:t>
            </w:r>
          </w:p>
        </w:tc>
        <w:tc>
          <w:tcPr>
            <w:tcW w:w="5953" w:type="dxa"/>
            <w:vAlign w:val="center"/>
          </w:tcPr>
          <w:p w:rsidR="002F27C1" w:rsidRPr="00E01D42" w:rsidRDefault="002F27C1" w:rsidP="00EE7A31">
            <w:pPr>
              <w:spacing w:line="276" w:lineRule="auto"/>
              <w:contextualSpacing/>
              <w:jc w:val="center"/>
              <w:rPr>
                <w:sz w:val="26"/>
                <w:szCs w:val="26"/>
              </w:rPr>
            </w:pPr>
            <w:r w:rsidRPr="00E01D42">
              <w:rPr>
                <w:sz w:val="26"/>
                <w:szCs w:val="26"/>
              </w:rPr>
              <w:t>Информация о выполнении мероприятия*</w:t>
            </w:r>
          </w:p>
        </w:tc>
      </w:tr>
      <w:tr w:rsidR="002F27C1" w:rsidRPr="00E01D42" w:rsidTr="00EE7A31">
        <w:tc>
          <w:tcPr>
            <w:tcW w:w="5353" w:type="dxa"/>
          </w:tcPr>
          <w:p w:rsidR="002F27C1" w:rsidRPr="00E01D42" w:rsidRDefault="002F27C1" w:rsidP="00EE7A31">
            <w:pPr>
              <w:rPr>
                <w:sz w:val="24"/>
                <w:szCs w:val="24"/>
              </w:rPr>
            </w:pPr>
            <w:r w:rsidRPr="00E01D42">
              <w:rPr>
                <w:sz w:val="24"/>
                <w:szCs w:val="24"/>
              </w:rPr>
              <w:t>Определение мест и выделение земельных участков для размещения наружной рекламы</w:t>
            </w:r>
            <w:r w:rsidR="00E01D42" w:rsidRPr="00E01D42">
              <w:rPr>
                <w:sz w:val="24"/>
                <w:szCs w:val="24"/>
              </w:rPr>
              <w:t xml:space="preserve"> (рекламных конструкций)</w:t>
            </w:r>
          </w:p>
          <w:p w:rsidR="002F27C1" w:rsidRPr="00E01D42" w:rsidRDefault="002F27C1" w:rsidP="00EE7A31">
            <w:pPr>
              <w:rPr>
                <w:sz w:val="24"/>
                <w:szCs w:val="24"/>
              </w:rPr>
            </w:pPr>
          </w:p>
        </w:tc>
        <w:tc>
          <w:tcPr>
            <w:tcW w:w="3998" w:type="dxa"/>
          </w:tcPr>
          <w:p w:rsidR="00E01D42" w:rsidRPr="00E01D42" w:rsidRDefault="00E01D42" w:rsidP="00E01D42">
            <w:pPr>
              <w:shd w:val="clear" w:color="auto" w:fill="FFFFFF"/>
              <w:jc w:val="both"/>
              <w:rPr>
                <w:rFonts w:ascii="yandex-sans" w:hAnsi="yandex-sans"/>
                <w:sz w:val="24"/>
                <w:szCs w:val="24"/>
              </w:rPr>
            </w:pPr>
            <w:r w:rsidRPr="00E01D42">
              <w:rPr>
                <w:rFonts w:ascii="yandex-sans" w:hAnsi="yandex-sans"/>
                <w:sz w:val="24"/>
                <w:szCs w:val="24"/>
              </w:rPr>
              <w:t>Формирование и повышение имиджа торговой марки, предприятия, товара или услуги.</w:t>
            </w:r>
          </w:p>
          <w:p w:rsidR="002F27C1" w:rsidRPr="00E01D42" w:rsidRDefault="002F27C1" w:rsidP="00E01D42">
            <w:pPr>
              <w:jc w:val="both"/>
              <w:rPr>
                <w:sz w:val="24"/>
                <w:szCs w:val="24"/>
              </w:rPr>
            </w:pPr>
          </w:p>
        </w:tc>
        <w:tc>
          <w:tcPr>
            <w:tcW w:w="5953" w:type="dxa"/>
          </w:tcPr>
          <w:p w:rsidR="002F27C1" w:rsidRPr="00E01D42" w:rsidRDefault="002F27C1" w:rsidP="00EE7A31">
            <w:pPr>
              <w:jc w:val="both"/>
              <w:rPr>
                <w:sz w:val="24"/>
                <w:szCs w:val="24"/>
              </w:rPr>
            </w:pPr>
            <w:r w:rsidRPr="00E01D42">
              <w:rPr>
                <w:sz w:val="24"/>
                <w:szCs w:val="24"/>
              </w:rPr>
              <w:t>Места  для размещения наружной рекламы</w:t>
            </w:r>
            <w:r w:rsidR="00E01D42" w:rsidRPr="00E01D42">
              <w:rPr>
                <w:sz w:val="24"/>
                <w:szCs w:val="24"/>
              </w:rPr>
              <w:t xml:space="preserve"> (рекламных конструкций)</w:t>
            </w:r>
            <w:r w:rsidRPr="00E01D42">
              <w:rPr>
                <w:sz w:val="24"/>
                <w:szCs w:val="24"/>
              </w:rPr>
              <w:t xml:space="preserve"> определены, земельные участки выделены.</w:t>
            </w:r>
          </w:p>
          <w:p w:rsidR="002F27C1" w:rsidRPr="00E01D42" w:rsidRDefault="002F27C1" w:rsidP="00EE7A31">
            <w:pPr>
              <w:jc w:val="both"/>
              <w:rPr>
                <w:sz w:val="24"/>
                <w:szCs w:val="24"/>
              </w:rPr>
            </w:pPr>
            <w:r w:rsidRPr="00E01D42">
              <w:rPr>
                <w:sz w:val="24"/>
                <w:szCs w:val="24"/>
              </w:rPr>
              <w:t>Регистрация субъектов, осуществляющих свою деятельность в сфере наружной рекламы по состоянию на  01.01.2021 года отсутствует.</w:t>
            </w:r>
          </w:p>
        </w:tc>
      </w:tr>
      <w:tr w:rsidR="00804674" w:rsidRPr="00E01D42" w:rsidTr="00E01D42">
        <w:tc>
          <w:tcPr>
            <w:tcW w:w="5353" w:type="dxa"/>
            <w:vMerge w:val="restart"/>
          </w:tcPr>
          <w:p w:rsidR="00804674" w:rsidRPr="00E01D42" w:rsidRDefault="00804674" w:rsidP="00E01D42">
            <w:pPr>
              <w:shd w:val="clear" w:color="auto" w:fill="FFFFFF"/>
              <w:rPr>
                <w:sz w:val="24"/>
                <w:szCs w:val="24"/>
              </w:rPr>
            </w:pPr>
            <w:r w:rsidRPr="00E01D42">
              <w:rPr>
                <w:sz w:val="24"/>
                <w:szCs w:val="24"/>
              </w:rPr>
              <w:t>Мониторинг установки и эксплуатации</w:t>
            </w:r>
          </w:p>
          <w:p w:rsidR="00804674" w:rsidRPr="00E01D42" w:rsidRDefault="00804674" w:rsidP="00E01D42">
            <w:pPr>
              <w:shd w:val="clear" w:color="auto" w:fill="FFFFFF"/>
              <w:rPr>
                <w:sz w:val="24"/>
                <w:szCs w:val="24"/>
              </w:rPr>
            </w:pPr>
            <w:r w:rsidRPr="00E01D42">
              <w:rPr>
                <w:sz w:val="24"/>
                <w:szCs w:val="24"/>
              </w:rPr>
              <w:t>рекламных конструкций на  основании</w:t>
            </w:r>
          </w:p>
          <w:p w:rsidR="00804674" w:rsidRPr="00E01D42" w:rsidRDefault="00804674" w:rsidP="00E01D42">
            <w:pPr>
              <w:shd w:val="clear" w:color="auto" w:fill="FFFFFF"/>
              <w:rPr>
                <w:sz w:val="24"/>
                <w:szCs w:val="24"/>
              </w:rPr>
            </w:pPr>
            <w:r w:rsidRPr="00E01D42">
              <w:rPr>
                <w:sz w:val="24"/>
                <w:szCs w:val="24"/>
              </w:rPr>
              <w:t>утвержденных схем размещения</w:t>
            </w:r>
          </w:p>
          <w:p w:rsidR="00804674" w:rsidRPr="00E01D42" w:rsidRDefault="00804674" w:rsidP="00E01D42">
            <w:pPr>
              <w:shd w:val="clear" w:color="auto" w:fill="FFFFFF"/>
              <w:rPr>
                <w:sz w:val="24"/>
                <w:szCs w:val="24"/>
              </w:rPr>
            </w:pPr>
            <w:r w:rsidRPr="00E01D42">
              <w:rPr>
                <w:sz w:val="24"/>
                <w:szCs w:val="24"/>
              </w:rPr>
              <w:t>рекламных конструкций в Галичском муниципальном районе Костромской области</w:t>
            </w:r>
          </w:p>
          <w:p w:rsidR="00804674" w:rsidRPr="00E01D42" w:rsidRDefault="00804674" w:rsidP="00804674">
            <w:pPr>
              <w:rPr>
                <w:sz w:val="24"/>
                <w:szCs w:val="24"/>
              </w:rPr>
            </w:pPr>
          </w:p>
        </w:tc>
        <w:tc>
          <w:tcPr>
            <w:tcW w:w="3998" w:type="dxa"/>
            <w:vMerge w:val="restart"/>
          </w:tcPr>
          <w:p w:rsidR="00804674" w:rsidRPr="00E01D42" w:rsidRDefault="00804674" w:rsidP="00804674">
            <w:pPr>
              <w:shd w:val="clear" w:color="auto" w:fill="FFFFFF"/>
              <w:jc w:val="both"/>
              <w:rPr>
                <w:sz w:val="24"/>
                <w:szCs w:val="24"/>
              </w:rPr>
            </w:pPr>
            <w:r w:rsidRPr="00E01D42">
              <w:rPr>
                <w:sz w:val="24"/>
                <w:szCs w:val="24"/>
              </w:rPr>
              <w:t>Выявление и пресечение установления</w:t>
            </w:r>
          </w:p>
          <w:p w:rsidR="00804674" w:rsidRPr="00E01D42" w:rsidRDefault="00804674" w:rsidP="00804674">
            <w:pPr>
              <w:shd w:val="clear" w:color="auto" w:fill="FFFFFF"/>
              <w:rPr>
                <w:sz w:val="24"/>
                <w:szCs w:val="24"/>
              </w:rPr>
            </w:pPr>
            <w:r w:rsidRPr="00E01D42">
              <w:rPr>
                <w:sz w:val="24"/>
                <w:szCs w:val="24"/>
              </w:rPr>
              <w:t>наружной рекламы лицами, осуществляющими данную деятельность незаконно</w:t>
            </w:r>
          </w:p>
        </w:tc>
        <w:tc>
          <w:tcPr>
            <w:tcW w:w="5953" w:type="dxa"/>
          </w:tcPr>
          <w:p w:rsidR="00804674" w:rsidRPr="00E01D42" w:rsidRDefault="00804674" w:rsidP="00804674">
            <w:pPr>
              <w:jc w:val="both"/>
              <w:rPr>
                <w:sz w:val="24"/>
                <w:szCs w:val="24"/>
              </w:rPr>
            </w:pPr>
            <w:r w:rsidRPr="00E01D42">
              <w:rPr>
                <w:sz w:val="24"/>
                <w:szCs w:val="24"/>
              </w:rPr>
              <w:t>Регистрация субъектов, осуществляющих свою деятельность в сфере наружной рекламы по состоянию на  01.01.2021 года отсутствует.</w:t>
            </w:r>
          </w:p>
        </w:tc>
      </w:tr>
      <w:tr w:rsidR="00804674" w:rsidRPr="00E01D42" w:rsidTr="00E01D42">
        <w:tc>
          <w:tcPr>
            <w:tcW w:w="5353" w:type="dxa"/>
            <w:vMerge/>
          </w:tcPr>
          <w:p w:rsidR="00804674" w:rsidRPr="00E01D42" w:rsidRDefault="00804674" w:rsidP="00804674">
            <w:pPr>
              <w:rPr>
                <w:sz w:val="24"/>
                <w:szCs w:val="24"/>
              </w:rPr>
            </w:pPr>
          </w:p>
        </w:tc>
        <w:tc>
          <w:tcPr>
            <w:tcW w:w="3998" w:type="dxa"/>
            <w:vMerge/>
          </w:tcPr>
          <w:p w:rsidR="00804674" w:rsidRPr="00E01D42" w:rsidRDefault="00804674" w:rsidP="00804674">
            <w:pPr>
              <w:shd w:val="clear" w:color="auto" w:fill="FFFFFF"/>
              <w:rPr>
                <w:sz w:val="24"/>
                <w:szCs w:val="24"/>
              </w:rPr>
            </w:pPr>
          </w:p>
        </w:tc>
        <w:tc>
          <w:tcPr>
            <w:tcW w:w="5953" w:type="dxa"/>
          </w:tcPr>
          <w:p w:rsidR="00804674" w:rsidRPr="00E01D42" w:rsidRDefault="00804674" w:rsidP="00804674">
            <w:pPr>
              <w:jc w:val="both"/>
              <w:rPr>
                <w:sz w:val="24"/>
                <w:szCs w:val="24"/>
              </w:rPr>
            </w:pPr>
            <w:r w:rsidRPr="00E01D42">
              <w:rPr>
                <w:sz w:val="24"/>
                <w:szCs w:val="24"/>
              </w:rPr>
              <w:t>Фактов незаконной установки и эксплуатации рекламных конструкций на территории муниципального района не установлено.</w:t>
            </w:r>
          </w:p>
        </w:tc>
      </w:tr>
      <w:tr w:rsidR="00E01D42" w:rsidRPr="00153F00" w:rsidTr="00E01D42">
        <w:tc>
          <w:tcPr>
            <w:tcW w:w="5353" w:type="dxa"/>
          </w:tcPr>
          <w:p w:rsidR="00E01D42" w:rsidRPr="00E01D42" w:rsidRDefault="00E01D42" w:rsidP="00E01D42">
            <w:pPr>
              <w:shd w:val="clear" w:color="auto" w:fill="FFFFFF"/>
              <w:rPr>
                <w:color w:val="000000"/>
                <w:sz w:val="24"/>
                <w:szCs w:val="24"/>
              </w:rPr>
            </w:pPr>
            <w:r w:rsidRPr="00E01D42">
              <w:rPr>
                <w:color w:val="000000"/>
                <w:sz w:val="24"/>
                <w:szCs w:val="24"/>
              </w:rPr>
              <w:t>Размещение на официальном сайте</w:t>
            </w:r>
          </w:p>
          <w:p w:rsidR="00E01D42" w:rsidRPr="00E01D42" w:rsidRDefault="00E01D42" w:rsidP="00E01D42">
            <w:pPr>
              <w:shd w:val="clear" w:color="auto" w:fill="FFFFFF"/>
              <w:rPr>
                <w:color w:val="000000"/>
                <w:sz w:val="24"/>
                <w:szCs w:val="24"/>
              </w:rPr>
            </w:pPr>
            <w:r>
              <w:rPr>
                <w:color w:val="000000"/>
                <w:sz w:val="24"/>
                <w:szCs w:val="24"/>
              </w:rPr>
              <w:t>Галичского муниципального района Костромской области</w:t>
            </w:r>
            <w:r w:rsidRPr="00E01D42">
              <w:rPr>
                <w:color w:val="000000"/>
                <w:sz w:val="24"/>
                <w:szCs w:val="24"/>
              </w:rPr>
              <w:t xml:space="preserve"> перечня нормативных правовых актов р</w:t>
            </w:r>
            <w:r>
              <w:rPr>
                <w:color w:val="000000"/>
                <w:sz w:val="24"/>
                <w:szCs w:val="24"/>
              </w:rPr>
              <w:t>егу</w:t>
            </w:r>
            <w:r w:rsidRPr="00E01D42">
              <w:rPr>
                <w:color w:val="000000"/>
                <w:sz w:val="24"/>
                <w:szCs w:val="24"/>
              </w:rPr>
              <w:t>лирующих сферы</w:t>
            </w:r>
            <w:r>
              <w:rPr>
                <w:color w:val="000000"/>
                <w:sz w:val="24"/>
                <w:szCs w:val="24"/>
              </w:rPr>
              <w:t xml:space="preserve"> </w:t>
            </w:r>
            <w:r w:rsidRPr="00E01D42">
              <w:rPr>
                <w:color w:val="000000"/>
                <w:sz w:val="24"/>
                <w:szCs w:val="24"/>
              </w:rPr>
              <w:t>наружной рекламы</w:t>
            </w:r>
          </w:p>
          <w:p w:rsidR="00E01D42" w:rsidRDefault="00E01D42" w:rsidP="00E01D42">
            <w:pPr>
              <w:shd w:val="clear" w:color="auto" w:fill="FFFFFF"/>
              <w:rPr>
                <w:rFonts w:ascii="yandex-sans" w:hAnsi="yandex-sans"/>
                <w:color w:val="000000"/>
                <w:sz w:val="19"/>
                <w:szCs w:val="19"/>
              </w:rPr>
            </w:pPr>
          </w:p>
        </w:tc>
        <w:tc>
          <w:tcPr>
            <w:tcW w:w="3998" w:type="dxa"/>
          </w:tcPr>
          <w:p w:rsidR="00E01D42" w:rsidRPr="00E01D42" w:rsidRDefault="00E01D42" w:rsidP="00E01D42">
            <w:pPr>
              <w:shd w:val="clear" w:color="auto" w:fill="FFFFFF"/>
              <w:rPr>
                <w:color w:val="000000"/>
                <w:sz w:val="24"/>
                <w:szCs w:val="24"/>
              </w:rPr>
            </w:pPr>
            <w:r w:rsidRPr="00E01D42">
              <w:rPr>
                <w:color w:val="000000"/>
                <w:sz w:val="24"/>
                <w:szCs w:val="24"/>
              </w:rPr>
              <w:t>Повышение уровня информированности участников рынка наружной рекламы</w:t>
            </w:r>
          </w:p>
          <w:p w:rsidR="00E01D42" w:rsidRPr="00E01D42" w:rsidRDefault="00E01D42" w:rsidP="00E01D42">
            <w:pPr>
              <w:shd w:val="clear" w:color="auto" w:fill="FFFFFF"/>
              <w:rPr>
                <w:color w:val="000000"/>
                <w:sz w:val="24"/>
                <w:szCs w:val="24"/>
              </w:rPr>
            </w:pPr>
            <w:r w:rsidRPr="00E01D42">
              <w:rPr>
                <w:color w:val="000000"/>
                <w:sz w:val="24"/>
                <w:szCs w:val="24"/>
              </w:rPr>
              <w:t>Галичского муниципального района Костромской области</w:t>
            </w:r>
          </w:p>
          <w:p w:rsidR="00E01D42" w:rsidRPr="00E01D42" w:rsidRDefault="00E01D42" w:rsidP="00804674">
            <w:pPr>
              <w:rPr>
                <w:color w:val="FF0000"/>
                <w:sz w:val="24"/>
                <w:szCs w:val="24"/>
              </w:rPr>
            </w:pPr>
          </w:p>
        </w:tc>
        <w:tc>
          <w:tcPr>
            <w:tcW w:w="5953" w:type="dxa"/>
          </w:tcPr>
          <w:p w:rsidR="00E01D42" w:rsidRPr="0014578A" w:rsidRDefault="00E01D42" w:rsidP="00E01D42">
            <w:pPr>
              <w:shd w:val="clear" w:color="auto" w:fill="FFFFFF"/>
              <w:rPr>
                <w:sz w:val="24"/>
                <w:szCs w:val="24"/>
              </w:rPr>
            </w:pPr>
            <w:r w:rsidRPr="0014578A">
              <w:rPr>
                <w:sz w:val="24"/>
                <w:szCs w:val="24"/>
              </w:rPr>
              <w:t>На официальном сайте</w:t>
            </w:r>
          </w:p>
          <w:p w:rsidR="00E01D42" w:rsidRPr="0014578A" w:rsidRDefault="00E01D42" w:rsidP="00E01D42">
            <w:pPr>
              <w:shd w:val="clear" w:color="auto" w:fill="FFFFFF"/>
              <w:rPr>
                <w:sz w:val="24"/>
                <w:szCs w:val="24"/>
              </w:rPr>
            </w:pPr>
            <w:r w:rsidRPr="0014578A">
              <w:rPr>
                <w:sz w:val="24"/>
                <w:szCs w:val="24"/>
              </w:rPr>
              <w:t>Галичского муниципального района Костромской области размещен перечень нормативных правовых актов регулирующих сферы наружной рекламы, адрес ссылки:</w:t>
            </w:r>
            <w:r w:rsidR="0014578A" w:rsidRPr="0014578A">
              <w:t xml:space="preserve"> </w:t>
            </w:r>
            <w:hyperlink r:id="rId16" w:history="1">
              <w:r w:rsidR="0014578A" w:rsidRPr="0014578A">
                <w:rPr>
                  <w:rStyle w:val="a3"/>
                  <w:color w:val="auto"/>
                </w:rPr>
                <w:t>http://gal-mr.ru/wp-content/uploads/2021/06/Federalnyiy-zakon-ot-13-marta-2006-goda----38-FZ-.docx</w:t>
              </w:r>
            </w:hyperlink>
          </w:p>
          <w:p w:rsidR="0014578A" w:rsidRPr="0014578A" w:rsidRDefault="00725B96" w:rsidP="00E01D42">
            <w:pPr>
              <w:shd w:val="clear" w:color="auto" w:fill="FFFFFF"/>
              <w:rPr>
                <w:sz w:val="24"/>
                <w:szCs w:val="24"/>
              </w:rPr>
            </w:pPr>
            <w:hyperlink r:id="rId17" w:history="1">
              <w:r w:rsidR="0014578A" w:rsidRPr="0014578A">
                <w:rPr>
                  <w:rStyle w:val="a3"/>
                  <w:color w:val="auto"/>
                </w:rPr>
                <w:t>http://gal-mr.ru/wp-content/uploads/2021/06/ZAKON.docx</w:t>
              </w:r>
            </w:hyperlink>
          </w:p>
          <w:p w:rsidR="00E01D42" w:rsidRPr="0014578A" w:rsidRDefault="00E01D42" w:rsidP="00804674">
            <w:pPr>
              <w:jc w:val="both"/>
            </w:pPr>
          </w:p>
        </w:tc>
      </w:tr>
    </w:tbl>
    <w:p w:rsidR="003B35F5" w:rsidRPr="00153F00" w:rsidRDefault="003B35F5" w:rsidP="002F27C1">
      <w:pPr>
        <w:spacing w:line="276" w:lineRule="auto"/>
        <w:contextualSpacing/>
        <w:jc w:val="center"/>
        <w:rPr>
          <w:color w:val="FF0000"/>
          <w:sz w:val="28"/>
          <w:szCs w:val="28"/>
        </w:rPr>
      </w:pPr>
    </w:p>
    <w:p w:rsidR="002F27C1" w:rsidRPr="0060407A" w:rsidRDefault="002F27C1" w:rsidP="002F27C1">
      <w:pPr>
        <w:spacing w:line="276" w:lineRule="auto"/>
        <w:contextualSpacing/>
        <w:jc w:val="center"/>
        <w:rPr>
          <w:sz w:val="28"/>
          <w:szCs w:val="28"/>
        </w:rPr>
      </w:pPr>
      <w:r w:rsidRPr="0060407A">
        <w:rPr>
          <w:sz w:val="28"/>
          <w:szCs w:val="28"/>
        </w:rPr>
        <w:t xml:space="preserve">по приоритетным рынкам для развития конкуренции в Галичском муниципальном районе </w:t>
      </w:r>
    </w:p>
    <w:p w:rsidR="002F27C1" w:rsidRPr="0060407A" w:rsidRDefault="002F27C1" w:rsidP="002F27C1">
      <w:pPr>
        <w:spacing w:line="276" w:lineRule="auto"/>
        <w:contextualSpacing/>
        <w:jc w:val="center"/>
        <w:rPr>
          <w:sz w:val="28"/>
          <w:szCs w:val="28"/>
        </w:rPr>
      </w:pPr>
      <w:r w:rsidRPr="0060407A">
        <w:rPr>
          <w:sz w:val="28"/>
          <w:szCs w:val="28"/>
        </w:rPr>
        <w:t xml:space="preserve">Костромской области </w:t>
      </w:r>
    </w:p>
    <w:p w:rsidR="002F27C1" w:rsidRPr="0060407A" w:rsidRDefault="002F27C1" w:rsidP="002F27C1">
      <w:pPr>
        <w:ind w:left="360"/>
        <w:jc w:val="center"/>
        <w:rPr>
          <w:b/>
          <w:sz w:val="27"/>
          <w:szCs w:val="27"/>
        </w:rPr>
      </w:pPr>
      <w:r w:rsidRPr="0060407A">
        <w:rPr>
          <w:b/>
          <w:sz w:val="27"/>
          <w:szCs w:val="27"/>
        </w:rPr>
        <w:t>1.Рынок обработки  древесины и производства изделий из дерева</w:t>
      </w:r>
    </w:p>
    <w:tbl>
      <w:tblPr>
        <w:tblStyle w:val="a4"/>
        <w:tblW w:w="15276" w:type="dxa"/>
        <w:tblLook w:val="04A0"/>
      </w:tblPr>
      <w:tblGrid>
        <w:gridCol w:w="5093"/>
        <w:gridCol w:w="2032"/>
        <w:gridCol w:w="2151"/>
        <w:gridCol w:w="2173"/>
        <w:gridCol w:w="3827"/>
      </w:tblGrid>
      <w:tr w:rsidR="002F27C1" w:rsidRPr="0060407A" w:rsidTr="00EE7A31">
        <w:trPr>
          <w:trHeight w:val="912"/>
        </w:trPr>
        <w:tc>
          <w:tcPr>
            <w:tcW w:w="5093" w:type="dxa"/>
            <w:vAlign w:val="center"/>
          </w:tcPr>
          <w:p w:rsidR="002F27C1" w:rsidRPr="0060407A" w:rsidRDefault="002F27C1" w:rsidP="00EE7A31">
            <w:pPr>
              <w:spacing w:line="276" w:lineRule="auto"/>
              <w:contextualSpacing/>
              <w:jc w:val="center"/>
              <w:rPr>
                <w:sz w:val="24"/>
                <w:szCs w:val="24"/>
              </w:rPr>
            </w:pPr>
            <w:r w:rsidRPr="0060407A">
              <w:rPr>
                <w:sz w:val="24"/>
                <w:szCs w:val="24"/>
              </w:rPr>
              <w:lastRenderedPageBreak/>
              <w:t>Наименование показателя</w:t>
            </w:r>
          </w:p>
        </w:tc>
        <w:tc>
          <w:tcPr>
            <w:tcW w:w="2032" w:type="dxa"/>
          </w:tcPr>
          <w:p w:rsidR="002F27C1" w:rsidRPr="0060407A" w:rsidRDefault="002F27C1" w:rsidP="00EE7A31">
            <w:pPr>
              <w:jc w:val="center"/>
              <w:rPr>
                <w:sz w:val="24"/>
                <w:szCs w:val="24"/>
              </w:rPr>
            </w:pPr>
            <w:r w:rsidRPr="0060407A">
              <w:rPr>
                <w:sz w:val="24"/>
                <w:szCs w:val="24"/>
              </w:rPr>
              <w:t>Фактическое значение показателя за  2019 год</w:t>
            </w:r>
          </w:p>
        </w:tc>
        <w:tc>
          <w:tcPr>
            <w:tcW w:w="2151" w:type="dxa"/>
            <w:vAlign w:val="center"/>
          </w:tcPr>
          <w:p w:rsidR="002F27C1" w:rsidRPr="0060407A" w:rsidRDefault="002F27C1" w:rsidP="00EE7A31">
            <w:pPr>
              <w:jc w:val="center"/>
              <w:rPr>
                <w:sz w:val="24"/>
                <w:szCs w:val="24"/>
              </w:rPr>
            </w:pPr>
            <w:r w:rsidRPr="0060407A">
              <w:rPr>
                <w:sz w:val="24"/>
                <w:szCs w:val="24"/>
              </w:rPr>
              <w:t>Целевое (плановое) значение показателя за 2020 год</w:t>
            </w:r>
          </w:p>
        </w:tc>
        <w:tc>
          <w:tcPr>
            <w:tcW w:w="2173" w:type="dxa"/>
            <w:vAlign w:val="center"/>
          </w:tcPr>
          <w:p w:rsidR="002F27C1" w:rsidRPr="0060407A" w:rsidRDefault="002F27C1" w:rsidP="00EE7A31">
            <w:pPr>
              <w:jc w:val="center"/>
              <w:rPr>
                <w:sz w:val="24"/>
                <w:szCs w:val="24"/>
              </w:rPr>
            </w:pPr>
            <w:r w:rsidRPr="0060407A">
              <w:rPr>
                <w:sz w:val="24"/>
                <w:szCs w:val="24"/>
              </w:rPr>
              <w:t>Фактическое значение показателя за 2020 год</w:t>
            </w:r>
          </w:p>
        </w:tc>
        <w:tc>
          <w:tcPr>
            <w:tcW w:w="3827" w:type="dxa"/>
            <w:vAlign w:val="center"/>
          </w:tcPr>
          <w:p w:rsidR="002F27C1" w:rsidRPr="0060407A" w:rsidRDefault="002F27C1" w:rsidP="00EE7A31">
            <w:pPr>
              <w:spacing w:line="276" w:lineRule="auto"/>
              <w:contextualSpacing/>
              <w:jc w:val="center"/>
              <w:rPr>
                <w:sz w:val="24"/>
                <w:szCs w:val="24"/>
              </w:rPr>
            </w:pPr>
            <w:r w:rsidRPr="0060407A">
              <w:rPr>
                <w:sz w:val="24"/>
                <w:szCs w:val="24"/>
              </w:rPr>
              <w:t>Методика расчета ключевого показателя</w:t>
            </w:r>
          </w:p>
        </w:tc>
      </w:tr>
      <w:tr w:rsidR="002F27C1" w:rsidRPr="0060407A" w:rsidTr="00EE7A31">
        <w:trPr>
          <w:trHeight w:val="1124"/>
        </w:trPr>
        <w:tc>
          <w:tcPr>
            <w:tcW w:w="5093" w:type="dxa"/>
            <w:vAlign w:val="center"/>
          </w:tcPr>
          <w:p w:rsidR="002F27C1" w:rsidRPr="0060407A" w:rsidRDefault="002F27C1" w:rsidP="002F27C1">
            <w:pPr>
              <w:contextualSpacing/>
              <w:jc w:val="both"/>
              <w:rPr>
                <w:sz w:val="24"/>
                <w:szCs w:val="24"/>
              </w:rPr>
            </w:pPr>
            <w:r w:rsidRPr="0060407A">
              <w:rPr>
                <w:sz w:val="24"/>
                <w:szCs w:val="24"/>
              </w:rPr>
              <w:t>Доля организаций частной формы собственности на рынке  обработки древесины и  производства изделий из дерева, %</w:t>
            </w:r>
          </w:p>
        </w:tc>
        <w:tc>
          <w:tcPr>
            <w:tcW w:w="2032" w:type="dxa"/>
          </w:tcPr>
          <w:p w:rsidR="002F27C1" w:rsidRPr="0060407A" w:rsidRDefault="002F27C1"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p>
          <w:p w:rsidR="003B35F5" w:rsidRPr="0060407A" w:rsidRDefault="003B35F5" w:rsidP="00EE7A31">
            <w:pPr>
              <w:spacing w:line="276" w:lineRule="auto"/>
              <w:contextualSpacing/>
              <w:jc w:val="center"/>
              <w:rPr>
                <w:sz w:val="24"/>
                <w:szCs w:val="24"/>
              </w:rPr>
            </w:pPr>
          </w:p>
          <w:p w:rsidR="003B35F5" w:rsidRPr="0060407A" w:rsidRDefault="003B35F5" w:rsidP="00EE7A31">
            <w:pPr>
              <w:spacing w:line="276" w:lineRule="auto"/>
              <w:contextualSpacing/>
              <w:jc w:val="center"/>
              <w:rPr>
                <w:sz w:val="24"/>
                <w:szCs w:val="24"/>
              </w:rPr>
            </w:pPr>
          </w:p>
          <w:p w:rsidR="0060407A" w:rsidRPr="0060407A" w:rsidRDefault="0060407A" w:rsidP="00EE7A31">
            <w:pPr>
              <w:spacing w:line="276" w:lineRule="auto"/>
              <w:contextualSpacing/>
              <w:jc w:val="center"/>
              <w:rPr>
                <w:sz w:val="24"/>
                <w:szCs w:val="24"/>
              </w:rPr>
            </w:pPr>
          </w:p>
          <w:p w:rsidR="00F237A0" w:rsidRDefault="00F237A0" w:rsidP="00EE7A31">
            <w:pPr>
              <w:spacing w:line="276" w:lineRule="auto"/>
              <w:contextualSpacing/>
              <w:jc w:val="center"/>
              <w:rPr>
                <w:sz w:val="24"/>
                <w:szCs w:val="24"/>
              </w:rPr>
            </w:pPr>
          </w:p>
          <w:p w:rsidR="002F27C1" w:rsidRPr="0060407A" w:rsidRDefault="002F27C1" w:rsidP="00EE7A31">
            <w:pPr>
              <w:spacing w:line="276" w:lineRule="auto"/>
              <w:contextualSpacing/>
              <w:jc w:val="center"/>
              <w:rPr>
                <w:sz w:val="24"/>
                <w:szCs w:val="24"/>
              </w:rPr>
            </w:pPr>
            <w:r w:rsidRPr="0060407A">
              <w:rPr>
                <w:sz w:val="24"/>
                <w:szCs w:val="24"/>
              </w:rPr>
              <w:t>100%</w:t>
            </w:r>
          </w:p>
        </w:tc>
        <w:tc>
          <w:tcPr>
            <w:tcW w:w="2151" w:type="dxa"/>
            <w:vAlign w:val="center"/>
          </w:tcPr>
          <w:p w:rsidR="002F27C1" w:rsidRPr="0060407A" w:rsidRDefault="002F27C1" w:rsidP="00EE7A31">
            <w:pPr>
              <w:spacing w:line="276" w:lineRule="auto"/>
              <w:contextualSpacing/>
              <w:jc w:val="center"/>
              <w:rPr>
                <w:sz w:val="24"/>
                <w:szCs w:val="24"/>
              </w:rPr>
            </w:pPr>
            <w:r w:rsidRPr="0060407A">
              <w:rPr>
                <w:sz w:val="24"/>
                <w:szCs w:val="24"/>
              </w:rPr>
              <w:t>100%</w:t>
            </w:r>
          </w:p>
        </w:tc>
        <w:tc>
          <w:tcPr>
            <w:tcW w:w="2173" w:type="dxa"/>
            <w:vAlign w:val="center"/>
          </w:tcPr>
          <w:p w:rsidR="002F27C1" w:rsidRPr="0060407A" w:rsidRDefault="002F27C1" w:rsidP="00EE7A31">
            <w:pPr>
              <w:spacing w:line="276" w:lineRule="auto"/>
              <w:contextualSpacing/>
              <w:jc w:val="center"/>
              <w:rPr>
                <w:sz w:val="24"/>
                <w:szCs w:val="24"/>
              </w:rPr>
            </w:pPr>
            <w:r w:rsidRPr="0060407A">
              <w:rPr>
                <w:sz w:val="24"/>
                <w:szCs w:val="24"/>
              </w:rPr>
              <w:t>100%</w:t>
            </w:r>
          </w:p>
        </w:tc>
        <w:tc>
          <w:tcPr>
            <w:tcW w:w="3827" w:type="dxa"/>
            <w:vAlign w:val="center"/>
          </w:tcPr>
          <w:p w:rsidR="0060407A" w:rsidRPr="0060407A" w:rsidRDefault="0060407A" w:rsidP="0060407A">
            <w:pPr>
              <w:shd w:val="clear" w:color="auto" w:fill="FFFFFF"/>
              <w:rPr>
                <w:rFonts w:ascii="yandex-sans" w:hAnsi="yandex-sans"/>
                <w:sz w:val="24"/>
                <w:szCs w:val="24"/>
              </w:rPr>
            </w:pPr>
            <w:r w:rsidRPr="0060407A">
              <w:rPr>
                <w:rFonts w:ascii="yandex-sans" w:hAnsi="yandex-sans"/>
                <w:sz w:val="24"/>
                <w:szCs w:val="24"/>
              </w:rPr>
              <w:t>Количество организаций частной формы собственности на рынке обработки древесины / Количество организаций всех форм собственности на рынке обработки</w:t>
            </w:r>
          </w:p>
          <w:p w:rsidR="0060407A" w:rsidRPr="0060407A" w:rsidRDefault="0060407A" w:rsidP="0060407A">
            <w:pPr>
              <w:shd w:val="clear" w:color="auto" w:fill="FFFFFF"/>
              <w:rPr>
                <w:rFonts w:ascii="yandex-sans" w:hAnsi="yandex-sans"/>
                <w:sz w:val="24"/>
                <w:szCs w:val="24"/>
              </w:rPr>
            </w:pPr>
            <w:r w:rsidRPr="0060407A">
              <w:rPr>
                <w:rFonts w:ascii="yandex-sans" w:hAnsi="yandex-sans"/>
                <w:sz w:val="24"/>
                <w:szCs w:val="24"/>
              </w:rPr>
              <w:t>древесины</w:t>
            </w:r>
          </w:p>
          <w:p w:rsidR="0060407A" w:rsidRPr="0060407A" w:rsidRDefault="0060407A" w:rsidP="002F27C1">
            <w:pPr>
              <w:jc w:val="both"/>
              <w:rPr>
                <w:sz w:val="24"/>
                <w:szCs w:val="24"/>
              </w:rPr>
            </w:pPr>
            <w:r w:rsidRPr="0060407A">
              <w:rPr>
                <w:sz w:val="24"/>
                <w:szCs w:val="24"/>
              </w:rPr>
              <w:t>35/35*100=100%</w:t>
            </w:r>
          </w:p>
          <w:p w:rsidR="0060407A" w:rsidRPr="0060407A" w:rsidRDefault="0060407A" w:rsidP="002F27C1">
            <w:pPr>
              <w:jc w:val="both"/>
              <w:rPr>
                <w:sz w:val="24"/>
                <w:szCs w:val="24"/>
              </w:rPr>
            </w:pPr>
          </w:p>
          <w:p w:rsidR="002F27C1" w:rsidRPr="0060407A" w:rsidRDefault="002F27C1" w:rsidP="002F27C1">
            <w:pPr>
              <w:jc w:val="both"/>
              <w:rPr>
                <w:sz w:val="24"/>
                <w:szCs w:val="24"/>
              </w:rPr>
            </w:pPr>
            <w:r w:rsidRPr="0060407A">
              <w:rPr>
                <w:sz w:val="24"/>
                <w:szCs w:val="24"/>
              </w:rPr>
              <w:t xml:space="preserve">Лесопромышленный комплекс занимает одно из ведущих мест в экономике района и на протяжении многих лет сохраняет лидирующие позиции. В составе комплекса 19 организаций и 16 индивидуальных предпринимателей, производящих широкий перечень наименований продукции, которая впоследствии реализуется как на территории области, так и в других регионах  Российской Федерации, странах СНГ и дальнего зарубежья.  </w:t>
            </w:r>
          </w:p>
        </w:tc>
      </w:tr>
    </w:tbl>
    <w:p w:rsidR="002F27C1" w:rsidRPr="00153F00" w:rsidRDefault="002F27C1" w:rsidP="002F27C1">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2F27C1" w:rsidRPr="00790CFF" w:rsidTr="00EE7A31">
        <w:tc>
          <w:tcPr>
            <w:tcW w:w="5353" w:type="dxa"/>
            <w:vAlign w:val="center"/>
          </w:tcPr>
          <w:p w:rsidR="002F27C1" w:rsidRPr="00790CFF" w:rsidRDefault="002F27C1" w:rsidP="00EE7A31">
            <w:pPr>
              <w:spacing w:line="276" w:lineRule="auto"/>
              <w:contextualSpacing/>
              <w:jc w:val="center"/>
              <w:rPr>
                <w:sz w:val="26"/>
                <w:szCs w:val="26"/>
              </w:rPr>
            </w:pPr>
            <w:r w:rsidRPr="00790CFF">
              <w:rPr>
                <w:sz w:val="26"/>
                <w:szCs w:val="26"/>
              </w:rPr>
              <w:t>Наименование мероприятия</w:t>
            </w:r>
          </w:p>
        </w:tc>
        <w:tc>
          <w:tcPr>
            <w:tcW w:w="3998" w:type="dxa"/>
            <w:vAlign w:val="center"/>
          </w:tcPr>
          <w:p w:rsidR="002F27C1" w:rsidRPr="00790CFF" w:rsidRDefault="002F27C1" w:rsidP="00EE7A31">
            <w:pPr>
              <w:spacing w:line="276" w:lineRule="auto"/>
              <w:contextualSpacing/>
              <w:jc w:val="center"/>
              <w:rPr>
                <w:sz w:val="26"/>
                <w:szCs w:val="26"/>
              </w:rPr>
            </w:pPr>
            <w:r w:rsidRPr="00790CFF">
              <w:rPr>
                <w:sz w:val="26"/>
                <w:szCs w:val="26"/>
              </w:rPr>
              <w:t>Ожидаемый результат</w:t>
            </w:r>
          </w:p>
        </w:tc>
        <w:tc>
          <w:tcPr>
            <w:tcW w:w="5953" w:type="dxa"/>
            <w:vAlign w:val="center"/>
          </w:tcPr>
          <w:p w:rsidR="002F27C1" w:rsidRPr="00790CFF" w:rsidRDefault="002F27C1" w:rsidP="00EE7A31">
            <w:pPr>
              <w:spacing w:line="276" w:lineRule="auto"/>
              <w:contextualSpacing/>
              <w:jc w:val="center"/>
              <w:rPr>
                <w:sz w:val="26"/>
                <w:szCs w:val="26"/>
              </w:rPr>
            </w:pPr>
            <w:r w:rsidRPr="00790CFF">
              <w:rPr>
                <w:sz w:val="26"/>
                <w:szCs w:val="26"/>
              </w:rPr>
              <w:t>Информация о выполнении мероприятия*</w:t>
            </w:r>
          </w:p>
        </w:tc>
      </w:tr>
      <w:tr w:rsidR="002F27C1" w:rsidRPr="00790CFF" w:rsidTr="00EE7A31">
        <w:tc>
          <w:tcPr>
            <w:tcW w:w="5353" w:type="dxa"/>
          </w:tcPr>
          <w:p w:rsidR="002F27C1" w:rsidRPr="00790CFF" w:rsidRDefault="002F27C1" w:rsidP="00EE7A31">
            <w:pPr>
              <w:rPr>
                <w:sz w:val="24"/>
                <w:szCs w:val="24"/>
              </w:rPr>
            </w:pPr>
            <w:r w:rsidRPr="00790CFF">
              <w:rPr>
                <w:sz w:val="24"/>
                <w:szCs w:val="24"/>
              </w:rPr>
              <w:t xml:space="preserve">Проведение разъяснительной работы с хозяйствующими субъектами по переходу производств, на комплексную, безотходную переработку сырья, в первую очередь </w:t>
            </w:r>
            <w:r w:rsidRPr="00790CFF">
              <w:rPr>
                <w:sz w:val="24"/>
                <w:szCs w:val="24"/>
              </w:rPr>
              <w:lastRenderedPageBreak/>
              <w:t>низкосортной древесины, и выпуск  готовой продукции высокого технологического передела.</w:t>
            </w:r>
          </w:p>
        </w:tc>
        <w:tc>
          <w:tcPr>
            <w:tcW w:w="3998" w:type="dxa"/>
          </w:tcPr>
          <w:p w:rsidR="002F27C1" w:rsidRPr="00790CFF" w:rsidRDefault="002F27C1" w:rsidP="00EE7A31">
            <w:pPr>
              <w:rPr>
                <w:sz w:val="24"/>
                <w:szCs w:val="24"/>
              </w:rPr>
            </w:pPr>
            <w:r w:rsidRPr="00790CFF">
              <w:rPr>
                <w:sz w:val="24"/>
                <w:szCs w:val="24"/>
              </w:rPr>
              <w:lastRenderedPageBreak/>
              <w:t>Увеличение выпуска продукции из низкосортной древесины</w:t>
            </w:r>
          </w:p>
        </w:tc>
        <w:tc>
          <w:tcPr>
            <w:tcW w:w="5953" w:type="dxa"/>
          </w:tcPr>
          <w:p w:rsidR="003B35F5" w:rsidRPr="00790CFF" w:rsidRDefault="00790CFF" w:rsidP="003B35F5">
            <w:pPr>
              <w:jc w:val="both"/>
              <w:rPr>
                <w:sz w:val="24"/>
                <w:szCs w:val="24"/>
              </w:rPr>
            </w:pPr>
            <w:r w:rsidRPr="00790CFF">
              <w:rPr>
                <w:sz w:val="24"/>
                <w:szCs w:val="24"/>
              </w:rPr>
              <w:t>На территории муниципального района 2 субъекта закупают низкосортную древесину и выпускают топливные гранулы.</w:t>
            </w:r>
          </w:p>
          <w:p w:rsidR="00790CFF" w:rsidRPr="00790CFF" w:rsidRDefault="00790CFF" w:rsidP="00790CFF">
            <w:pPr>
              <w:jc w:val="both"/>
              <w:rPr>
                <w:sz w:val="24"/>
                <w:szCs w:val="24"/>
              </w:rPr>
            </w:pPr>
            <w:r w:rsidRPr="00790CFF">
              <w:rPr>
                <w:sz w:val="24"/>
                <w:szCs w:val="24"/>
              </w:rPr>
              <w:t xml:space="preserve">За 2020 год произведено 9 510,66 тонн топливных </w:t>
            </w:r>
            <w:r w:rsidRPr="00790CFF">
              <w:rPr>
                <w:sz w:val="24"/>
                <w:szCs w:val="24"/>
              </w:rPr>
              <w:lastRenderedPageBreak/>
              <w:t>гранул, рост к уровню 2019 года составил 214% (в 2019 году выпущено 4 436,86 тонн)</w:t>
            </w:r>
          </w:p>
        </w:tc>
      </w:tr>
      <w:tr w:rsidR="002F27C1" w:rsidRPr="00892AC6" w:rsidTr="00EE7A31">
        <w:tc>
          <w:tcPr>
            <w:tcW w:w="5353" w:type="dxa"/>
          </w:tcPr>
          <w:p w:rsidR="002F27C1" w:rsidRPr="00892AC6" w:rsidRDefault="002F27C1" w:rsidP="00EE7A31">
            <w:pPr>
              <w:spacing w:before="100" w:beforeAutospacing="1"/>
              <w:rPr>
                <w:sz w:val="24"/>
                <w:szCs w:val="24"/>
              </w:rPr>
            </w:pPr>
            <w:r w:rsidRPr="00892AC6">
              <w:rPr>
                <w:sz w:val="24"/>
                <w:szCs w:val="24"/>
              </w:rPr>
              <w:lastRenderedPageBreak/>
              <w:t>Оказание информационной, консультационной поддержки субъектам рынка</w:t>
            </w:r>
          </w:p>
        </w:tc>
        <w:tc>
          <w:tcPr>
            <w:tcW w:w="3998" w:type="dxa"/>
          </w:tcPr>
          <w:p w:rsidR="002F27C1" w:rsidRPr="00892AC6" w:rsidRDefault="002F27C1" w:rsidP="00EE7A31">
            <w:pPr>
              <w:spacing w:before="100" w:beforeAutospacing="1" w:after="119"/>
              <w:rPr>
                <w:sz w:val="24"/>
                <w:szCs w:val="24"/>
              </w:rPr>
            </w:pPr>
            <w:r w:rsidRPr="00892AC6">
              <w:rPr>
                <w:sz w:val="24"/>
                <w:szCs w:val="24"/>
              </w:rPr>
              <w:t>Увеличение количества субъектов, занимающихся обработкой древесины и производством изделий из дерева</w:t>
            </w:r>
          </w:p>
        </w:tc>
        <w:tc>
          <w:tcPr>
            <w:tcW w:w="5953" w:type="dxa"/>
          </w:tcPr>
          <w:p w:rsidR="002F27C1" w:rsidRPr="00892AC6" w:rsidRDefault="003B35F5" w:rsidP="003B35F5">
            <w:pPr>
              <w:jc w:val="both"/>
              <w:rPr>
                <w:sz w:val="24"/>
                <w:szCs w:val="24"/>
              </w:rPr>
            </w:pPr>
            <w:r w:rsidRPr="00892AC6">
              <w:rPr>
                <w:sz w:val="24"/>
                <w:szCs w:val="24"/>
              </w:rPr>
              <w:t xml:space="preserve">В течении всего года администрацией муниципального района оказывалась информационная и консультативная поддержка хозяйствующим субъектам. </w:t>
            </w:r>
          </w:p>
          <w:p w:rsidR="00695C75" w:rsidRPr="00892AC6" w:rsidRDefault="00695C75" w:rsidP="003B35F5">
            <w:pPr>
              <w:jc w:val="both"/>
              <w:rPr>
                <w:sz w:val="24"/>
                <w:szCs w:val="24"/>
              </w:rPr>
            </w:pPr>
            <w:r w:rsidRPr="00892AC6">
              <w:rPr>
                <w:sz w:val="24"/>
                <w:szCs w:val="24"/>
              </w:rPr>
              <w:t xml:space="preserve">В течении 2020 года новых субъектов, осуществляющих свою деятельности на данном рынке не регистрировалось, и по состоянию на  01.01.2021 года  составило </w:t>
            </w:r>
            <w:r w:rsidR="00892AC6">
              <w:rPr>
                <w:sz w:val="24"/>
                <w:szCs w:val="24"/>
              </w:rPr>
              <w:t>35 единиц (</w:t>
            </w:r>
            <w:r w:rsidRPr="00892AC6">
              <w:rPr>
                <w:sz w:val="24"/>
                <w:szCs w:val="24"/>
              </w:rPr>
              <w:t>в  2019 году – аналогичный показатель количе</w:t>
            </w:r>
            <w:r w:rsidR="00892AC6" w:rsidRPr="00892AC6">
              <w:rPr>
                <w:sz w:val="24"/>
                <w:szCs w:val="24"/>
              </w:rPr>
              <w:t>ства су</w:t>
            </w:r>
            <w:r w:rsidRPr="00892AC6">
              <w:rPr>
                <w:sz w:val="24"/>
                <w:szCs w:val="24"/>
              </w:rPr>
              <w:t>бъектов)</w:t>
            </w:r>
            <w:r w:rsidR="00892AC6" w:rsidRPr="00892AC6">
              <w:rPr>
                <w:sz w:val="24"/>
                <w:szCs w:val="24"/>
              </w:rPr>
              <w:t>.</w:t>
            </w:r>
          </w:p>
          <w:p w:rsidR="00892AC6" w:rsidRPr="00892AC6" w:rsidRDefault="00892AC6" w:rsidP="00892AC6">
            <w:pPr>
              <w:jc w:val="both"/>
              <w:rPr>
                <w:sz w:val="24"/>
                <w:szCs w:val="24"/>
              </w:rPr>
            </w:pPr>
            <w:r w:rsidRPr="00892AC6">
              <w:rPr>
                <w:sz w:val="24"/>
                <w:szCs w:val="24"/>
              </w:rPr>
              <w:t>Наличие значительного количества участников рынка позволяет отнести данный рынок к рынкам с развитой конкуренцией.</w:t>
            </w:r>
          </w:p>
          <w:p w:rsidR="00892AC6" w:rsidRPr="00892AC6" w:rsidRDefault="00892AC6" w:rsidP="00892AC6">
            <w:pPr>
              <w:jc w:val="both"/>
              <w:rPr>
                <w:sz w:val="24"/>
                <w:szCs w:val="24"/>
              </w:rPr>
            </w:pPr>
            <w:r w:rsidRPr="00892AC6">
              <w:rPr>
                <w:sz w:val="24"/>
                <w:szCs w:val="24"/>
              </w:rPr>
              <w:t>В связи с занятыми нишами на рынке обработки древесины и  производства изделий из дерева, открытие новых субъектов  данного рынкам проблематично.</w:t>
            </w:r>
          </w:p>
        </w:tc>
      </w:tr>
      <w:tr w:rsidR="002F27C1" w:rsidRPr="00153F00" w:rsidTr="00EE7A31">
        <w:tc>
          <w:tcPr>
            <w:tcW w:w="5353" w:type="dxa"/>
          </w:tcPr>
          <w:p w:rsidR="002F27C1" w:rsidRPr="00695C75" w:rsidRDefault="002F27C1" w:rsidP="00EE7A31">
            <w:pPr>
              <w:spacing w:before="100" w:beforeAutospacing="1"/>
              <w:rPr>
                <w:sz w:val="24"/>
                <w:szCs w:val="24"/>
              </w:rPr>
            </w:pPr>
            <w:r w:rsidRPr="00695C75">
              <w:rPr>
                <w:sz w:val="24"/>
                <w:szCs w:val="24"/>
              </w:rPr>
              <w:t>Оценка фактического объема произведенной продукции</w:t>
            </w:r>
          </w:p>
        </w:tc>
        <w:tc>
          <w:tcPr>
            <w:tcW w:w="3998" w:type="dxa"/>
          </w:tcPr>
          <w:p w:rsidR="002F27C1" w:rsidRPr="00695C75" w:rsidRDefault="002F27C1" w:rsidP="00EE7A31">
            <w:pPr>
              <w:spacing w:before="100" w:beforeAutospacing="1" w:after="119"/>
              <w:rPr>
                <w:sz w:val="24"/>
                <w:szCs w:val="24"/>
              </w:rPr>
            </w:pPr>
            <w:r w:rsidRPr="00695C75">
              <w:rPr>
                <w:sz w:val="24"/>
                <w:szCs w:val="24"/>
              </w:rPr>
              <w:t>Осуществление контроля за хозяйствующими субъектами, рост поступлений в бюджет муниципального образования</w:t>
            </w:r>
          </w:p>
        </w:tc>
        <w:tc>
          <w:tcPr>
            <w:tcW w:w="5953" w:type="dxa"/>
          </w:tcPr>
          <w:p w:rsidR="002F27C1" w:rsidRPr="00695C75" w:rsidRDefault="002F27C1" w:rsidP="002F27C1">
            <w:pPr>
              <w:jc w:val="both"/>
              <w:rPr>
                <w:sz w:val="24"/>
                <w:szCs w:val="24"/>
              </w:rPr>
            </w:pPr>
            <w:r w:rsidRPr="00695C75">
              <w:rPr>
                <w:sz w:val="24"/>
                <w:szCs w:val="24"/>
              </w:rPr>
              <w:t xml:space="preserve">В 2020 году по данным статистического исследования на территории муниципального района по направлению «обработка древесины и производство изделий из дерева и пробки, кроме мебели, производство изделий из соломки и материалов для плетения» объем отгруженных товаров собственного производства, работ и услуг (по фактически осуществляемым видам экономической деятельности) составил 13,3 млн. руб., что составляет 69,3% уровня прошлого года. </w:t>
            </w:r>
          </w:p>
          <w:p w:rsidR="0060407A" w:rsidRPr="00695C75" w:rsidRDefault="0060407A" w:rsidP="002F27C1">
            <w:pPr>
              <w:jc w:val="both"/>
              <w:rPr>
                <w:sz w:val="24"/>
                <w:szCs w:val="24"/>
              </w:rPr>
            </w:pPr>
            <w:r w:rsidRPr="00695C75">
              <w:rPr>
                <w:sz w:val="24"/>
                <w:szCs w:val="24"/>
              </w:rPr>
              <w:t xml:space="preserve">Снижение объема </w:t>
            </w:r>
            <w:r w:rsidR="00695C75" w:rsidRPr="00695C75">
              <w:rPr>
                <w:sz w:val="24"/>
                <w:szCs w:val="24"/>
              </w:rPr>
              <w:t xml:space="preserve">отгруженных товаров </w:t>
            </w:r>
            <w:r w:rsidRPr="00695C75">
              <w:rPr>
                <w:sz w:val="24"/>
                <w:szCs w:val="24"/>
              </w:rPr>
              <w:t xml:space="preserve">обусловлено </w:t>
            </w:r>
            <w:r w:rsidR="00695C75" w:rsidRPr="00695C75">
              <w:rPr>
                <w:sz w:val="24"/>
                <w:szCs w:val="24"/>
              </w:rPr>
              <w:t xml:space="preserve">«теплой» зимой 2019-2020 гг. и уменьшением спроса на выпускаемую продукцию, которое связано с пандемией </w:t>
            </w:r>
            <w:r w:rsidR="00695C75" w:rsidRPr="00695C75">
              <w:rPr>
                <w:sz w:val="24"/>
                <w:szCs w:val="24"/>
                <w:lang w:val="en-US"/>
              </w:rPr>
              <w:t>COVID</w:t>
            </w:r>
            <w:r w:rsidR="00695C75" w:rsidRPr="00695C75">
              <w:rPr>
                <w:sz w:val="24"/>
                <w:szCs w:val="24"/>
              </w:rPr>
              <w:t>-19</w:t>
            </w:r>
          </w:p>
          <w:p w:rsidR="002F27C1" w:rsidRPr="00695C75" w:rsidRDefault="002F27C1" w:rsidP="003B35F5">
            <w:pPr>
              <w:jc w:val="both"/>
            </w:pPr>
            <w:r w:rsidRPr="00695C75">
              <w:rPr>
                <w:sz w:val="24"/>
                <w:szCs w:val="24"/>
              </w:rPr>
              <w:t>В течении 2020 года проведено 5 бюджет</w:t>
            </w:r>
            <w:r w:rsidR="00965C5D" w:rsidRPr="00695C75">
              <w:rPr>
                <w:sz w:val="24"/>
                <w:szCs w:val="24"/>
              </w:rPr>
              <w:t>ных</w:t>
            </w:r>
            <w:r w:rsidRPr="00695C75">
              <w:rPr>
                <w:sz w:val="24"/>
                <w:szCs w:val="24"/>
              </w:rPr>
              <w:t xml:space="preserve"> комиссий </w:t>
            </w:r>
            <w:r w:rsidRPr="00695C75">
              <w:rPr>
                <w:sz w:val="24"/>
                <w:szCs w:val="24"/>
              </w:rPr>
              <w:lastRenderedPageBreak/>
              <w:t xml:space="preserve">на которых рассмотрено </w:t>
            </w:r>
            <w:r w:rsidR="005F2390" w:rsidRPr="00695C75">
              <w:rPr>
                <w:sz w:val="24"/>
                <w:szCs w:val="24"/>
              </w:rPr>
              <w:t>19 субъектов  осуществляющих деятельность в сфере  обработки древесины и производстве изделий  из дерева.</w:t>
            </w:r>
          </w:p>
        </w:tc>
      </w:tr>
    </w:tbl>
    <w:p w:rsidR="003B35F5" w:rsidRPr="00153F00" w:rsidRDefault="003B35F5" w:rsidP="003B35F5">
      <w:pPr>
        <w:ind w:left="360"/>
        <w:jc w:val="center"/>
        <w:rPr>
          <w:b/>
          <w:color w:val="FF0000"/>
          <w:sz w:val="27"/>
          <w:szCs w:val="27"/>
        </w:rPr>
      </w:pPr>
    </w:p>
    <w:p w:rsidR="003B35F5" w:rsidRPr="00790CFF" w:rsidRDefault="003B35F5" w:rsidP="003B35F5">
      <w:pPr>
        <w:ind w:left="360"/>
        <w:jc w:val="center"/>
        <w:rPr>
          <w:b/>
          <w:sz w:val="27"/>
          <w:szCs w:val="27"/>
        </w:rPr>
      </w:pPr>
      <w:r w:rsidRPr="00790CFF">
        <w:rPr>
          <w:b/>
          <w:sz w:val="27"/>
          <w:szCs w:val="27"/>
        </w:rPr>
        <w:t>2.Рынок кадастровых и землеустроительных работ</w:t>
      </w:r>
    </w:p>
    <w:tbl>
      <w:tblPr>
        <w:tblStyle w:val="a4"/>
        <w:tblW w:w="15276" w:type="dxa"/>
        <w:tblLook w:val="04A0"/>
      </w:tblPr>
      <w:tblGrid>
        <w:gridCol w:w="5093"/>
        <w:gridCol w:w="2032"/>
        <w:gridCol w:w="2151"/>
        <w:gridCol w:w="2173"/>
        <w:gridCol w:w="3827"/>
      </w:tblGrid>
      <w:tr w:rsidR="003B35F5" w:rsidRPr="00790CFF" w:rsidTr="00EE7A31">
        <w:trPr>
          <w:trHeight w:val="912"/>
        </w:trPr>
        <w:tc>
          <w:tcPr>
            <w:tcW w:w="5093" w:type="dxa"/>
            <w:vAlign w:val="center"/>
          </w:tcPr>
          <w:p w:rsidR="003B35F5" w:rsidRPr="00790CFF" w:rsidRDefault="003B35F5" w:rsidP="00EE7A31">
            <w:pPr>
              <w:spacing w:line="276" w:lineRule="auto"/>
              <w:contextualSpacing/>
              <w:jc w:val="center"/>
              <w:rPr>
                <w:sz w:val="24"/>
                <w:szCs w:val="24"/>
              </w:rPr>
            </w:pPr>
            <w:r w:rsidRPr="00790CFF">
              <w:rPr>
                <w:sz w:val="24"/>
                <w:szCs w:val="24"/>
              </w:rPr>
              <w:t>Наименование показателя</w:t>
            </w:r>
          </w:p>
        </w:tc>
        <w:tc>
          <w:tcPr>
            <w:tcW w:w="2032" w:type="dxa"/>
          </w:tcPr>
          <w:p w:rsidR="003B35F5" w:rsidRPr="00790CFF" w:rsidRDefault="003B35F5" w:rsidP="00EE7A31">
            <w:pPr>
              <w:jc w:val="center"/>
              <w:rPr>
                <w:sz w:val="24"/>
                <w:szCs w:val="24"/>
              </w:rPr>
            </w:pPr>
            <w:r w:rsidRPr="00790CFF">
              <w:rPr>
                <w:sz w:val="24"/>
                <w:szCs w:val="24"/>
              </w:rPr>
              <w:t>Фактическое значение показателя за  2019 год</w:t>
            </w:r>
          </w:p>
        </w:tc>
        <w:tc>
          <w:tcPr>
            <w:tcW w:w="2151" w:type="dxa"/>
            <w:vAlign w:val="center"/>
          </w:tcPr>
          <w:p w:rsidR="003B35F5" w:rsidRPr="00790CFF" w:rsidRDefault="003B35F5" w:rsidP="00EE7A31">
            <w:pPr>
              <w:jc w:val="center"/>
              <w:rPr>
                <w:sz w:val="24"/>
                <w:szCs w:val="24"/>
              </w:rPr>
            </w:pPr>
            <w:r w:rsidRPr="00790CFF">
              <w:rPr>
                <w:sz w:val="24"/>
                <w:szCs w:val="24"/>
              </w:rPr>
              <w:t>Целевое (плановое) значение показателя за 2020 год</w:t>
            </w:r>
          </w:p>
        </w:tc>
        <w:tc>
          <w:tcPr>
            <w:tcW w:w="2173" w:type="dxa"/>
            <w:vAlign w:val="center"/>
          </w:tcPr>
          <w:p w:rsidR="003B35F5" w:rsidRPr="00790CFF" w:rsidRDefault="003B35F5" w:rsidP="00EE7A31">
            <w:pPr>
              <w:jc w:val="center"/>
              <w:rPr>
                <w:sz w:val="24"/>
                <w:szCs w:val="24"/>
              </w:rPr>
            </w:pPr>
            <w:r w:rsidRPr="00790CFF">
              <w:rPr>
                <w:sz w:val="24"/>
                <w:szCs w:val="24"/>
              </w:rPr>
              <w:t>Фактическое значение показателя за 2020 год</w:t>
            </w:r>
          </w:p>
        </w:tc>
        <w:tc>
          <w:tcPr>
            <w:tcW w:w="3827" w:type="dxa"/>
            <w:vAlign w:val="center"/>
          </w:tcPr>
          <w:p w:rsidR="003B35F5" w:rsidRPr="00790CFF" w:rsidRDefault="003B35F5" w:rsidP="00EE7A31">
            <w:pPr>
              <w:spacing w:line="276" w:lineRule="auto"/>
              <w:contextualSpacing/>
              <w:jc w:val="center"/>
              <w:rPr>
                <w:sz w:val="24"/>
                <w:szCs w:val="24"/>
              </w:rPr>
            </w:pPr>
            <w:r w:rsidRPr="00790CFF">
              <w:rPr>
                <w:sz w:val="24"/>
                <w:szCs w:val="24"/>
              </w:rPr>
              <w:t>Методика расчета ключевого показателя</w:t>
            </w:r>
          </w:p>
        </w:tc>
      </w:tr>
      <w:tr w:rsidR="003B35F5" w:rsidRPr="00790CFF" w:rsidTr="00EE7A31">
        <w:trPr>
          <w:trHeight w:val="1124"/>
        </w:trPr>
        <w:tc>
          <w:tcPr>
            <w:tcW w:w="5093" w:type="dxa"/>
            <w:vAlign w:val="center"/>
          </w:tcPr>
          <w:p w:rsidR="003B35F5" w:rsidRPr="00790CFF" w:rsidRDefault="003B35F5" w:rsidP="003B35F5">
            <w:pPr>
              <w:contextualSpacing/>
              <w:jc w:val="both"/>
              <w:rPr>
                <w:sz w:val="24"/>
                <w:szCs w:val="24"/>
              </w:rPr>
            </w:pPr>
            <w:r w:rsidRPr="00790CFF">
              <w:rPr>
                <w:sz w:val="24"/>
                <w:szCs w:val="24"/>
              </w:rPr>
              <w:t>Доля организаций частной формы собственности в сфере кадастровых и землеустроительных работ, %</w:t>
            </w:r>
          </w:p>
        </w:tc>
        <w:tc>
          <w:tcPr>
            <w:tcW w:w="2032" w:type="dxa"/>
          </w:tcPr>
          <w:p w:rsidR="003B35F5" w:rsidRPr="00790CFF" w:rsidRDefault="003B35F5" w:rsidP="00EE7A31">
            <w:pPr>
              <w:spacing w:line="276" w:lineRule="auto"/>
              <w:contextualSpacing/>
              <w:jc w:val="center"/>
              <w:rPr>
                <w:sz w:val="24"/>
                <w:szCs w:val="24"/>
              </w:rPr>
            </w:pPr>
          </w:p>
          <w:p w:rsidR="00EE7A31" w:rsidRPr="00790CFF" w:rsidRDefault="00EE7A31" w:rsidP="00EE7A31">
            <w:pPr>
              <w:spacing w:line="276" w:lineRule="auto"/>
              <w:contextualSpacing/>
              <w:jc w:val="center"/>
              <w:rPr>
                <w:sz w:val="24"/>
                <w:szCs w:val="24"/>
              </w:rPr>
            </w:pPr>
          </w:p>
          <w:p w:rsidR="00EE7A31" w:rsidRPr="00790CFF" w:rsidRDefault="00EE7A31" w:rsidP="00EE7A31">
            <w:pPr>
              <w:spacing w:line="276" w:lineRule="auto"/>
              <w:contextualSpacing/>
              <w:jc w:val="center"/>
              <w:rPr>
                <w:sz w:val="24"/>
                <w:szCs w:val="24"/>
              </w:rPr>
            </w:pPr>
          </w:p>
          <w:p w:rsidR="00790CFF" w:rsidRPr="00790CFF" w:rsidRDefault="00790CFF" w:rsidP="00EE7A31">
            <w:pPr>
              <w:spacing w:line="276" w:lineRule="auto"/>
              <w:contextualSpacing/>
              <w:jc w:val="center"/>
              <w:rPr>
                <w:sz w:val="24"/>
                <w:szCs w:val="24"/>
              </w:rPr>
            </w:pPr>
          </w:p>
          <w:p w:rsidR="00790CFF" w:rsidRPr="00790CFF" w:rsidRDefault="00790CFF" w:rsidP="00EE7A31">
            <w:pPr>
              <w:spacing w:line="276" w:lineRule="auto"/>
              <w:contextualSpacing/>
              <w:jc w:val="center"/>
              <w:rPr>
                <w:sz w:val="24"/>
                <w:szCs w:val="24"/>
              </w:rPr>
            </w:pPr>
          </w:p>
          <w:p w:rsidR="003B35F5" w:rsidRPr="00790CFF" w:rsidRDefault="003B35F5" w:rsidP="00EE7A31">
            <w:pPr>
              <w:spacing w:line="276" w:lineRule="auto"/>
              <w:contextualSpacing/>
              <w:jc w:val="center"/>
              <w:rPr>
                <w:sz w:val="24"/>
                <w:szCs w:val="24"/>
              </w:rPr>
            </w:pPr>
            <w:r w:rsidRPr="00790CFF">
              <w:rPr>
                <w:sz w:val="24"/>
                <w:szCs w:val="24"/>
              </w:rPr>
              <w:t>100%</w:t>
            </w:r>
          </w:p>
        </w:tc>
        <w:tc>
          <w:tcPr>
            <w:tcW w:w="2151" w:type="dxa"/>
            <w:vAlign w:val="center"/>
          </w:tcPr>
          <w:p w:rsidR="003B35F5" w:rsidRPr="00790CFF" w:rsidRDefault="003B35F5" w:rsidP="00EE7A31">
            <w:pPr>
              <w:spacing w:line="276" w:lineRule="auto"/>
              <w:contextualSpacing/>
              <w:jc w:val="center"/>
              <w:rPr>
                <w:sz w:val="24"/>
                <w:szCs w:val="24"/>
              </w:rPr>
            </w:pPr>
            <w:r w:rsidRPr="00790CFF">
              <w:rPr>
                <w:sz w:val="24"/>
                <w:szCs w:val="24"/>
              </w:rPr>
              <w:t>100%</w:t>
            </w:r>
          </w:p>
        </w:tc>
        <w:tc>
          <w:tcPr>
            <w:tcW w:w="2173" w:type="dxa"/>
            <w:vAlign w:val="center"/>
          </w:tcPr>
          <w:p w:rsidR="003B35F5" w:rsidRPr="00790CFF" w:rsidRDefault="003B35F5" w:rsidP="00EE7A31">
            <w:pPr>
              <w:spacing w:line="276" w:lineRule="auto"/>
              <w:contextualSpacing/>
              <w:jc w:val="center"/>
              <w:rPr>
                <w:sz w:val="24"/>
                <w:szCs w:val="24"/>
              </w:rPr>
            </w:pPr>
            <w:r w:rsidRPr="00790CFF">
              <w:rPr>
                <w:sz w:val="24"/>
                <w:szCs w:val="24"/>
              </w:rPr>
              <w:t>100%</w:t>
            </w:r>
          </w:p>
        </w:tc>
        <w:tc>
          <w:tcPr>
            <w:tcW w:w="3827" w:type="dxa"/>
            <w:vAlign w:val="center"/>
          </w:tcPr>
          <w:p w:rsidR="00790CFF" w:rsidRPr="00790CFF" w:rsidRDefault="00790CFF" w:rsidP="00790CFF">
            <w:pPr>
              <w:shd w:val="clear" w:color="auto" w:fill="FFFFFF"/>
              <w:rPr>
                <w:rFonts w:ascii="yandex-sans" w:hAnsi="yandex-sans"/>
                <w:sz w:val="24"/>
                <w:szCs w:val="24"/>
              </w:rPr>
            </w:pPr>
            <w:r w:rsidRPr="00790CFF">
              <w:rPr>
                <w:rFonts w:ascii="yandex-sans" w:hAnsi="yandex-sans"/>
                <w:sz w:val="24"/>
                <w:szCs w:val="24"/>
              </w:rPr>
              <w:t>Количество организаций частной формы собственности в сфере кадастровых и землеустроительных работ / Количество организаций всех форм собственности в сфере</w:t>
            </w:r>
          </w:p>
          <w:p w:rsidR="00790CFF" w:rsidRPr="00790CFF" w:rsidRDefault="00790CFF" w:rsidP="00790CFF">
            <w:pPr>
              <w:shd w:val="clear" w:color="auto" w:fill="FFFFFF"/>
              <w:rPr>
                <w:rFonts w:ascii="yandex-sans" w:hAnsi="yandex-sans"/>
                <w:sz w:val="24"/>
                <w:szCs w:val="24"/>
              </w:rPr>
            </w:pPr>
            <w:r w:rsidRPr="00790CFF">
              <w:rPr>
                <w:rFonts w:ascii="yandex-sans" w:hAnsi="yandex-sans"/>
                <w:sz w:val="24"/>
                <w:szCs w:val="24"/>
              </w:rPr>
              <w:t>кадастровых и землеустроительных работ</w:t>
            </w:r>
          </w:p>
          <w:p w:rsidR="00790CFF" w:rsidRPr="00790CFF" w:rsidRDefault="00790CFF" w:rsidP="00EE7A31">
            <w:pPr>
              <w:jc w:val="both"/>
              <w:rPr>
                <w:sz w:val="24"/>
                <w:szCs w:val="24"/>
              </w:rPr>
            </w:pPr>
            <w:r w:rsidRPr="00790CFF">
              <w:rPr>
                <w:sz w:val="24"/>
                <w:szCs w:val="24"/>
              </w:rPr>
              <w:t>1/1*100=100%</w:t>
            </w:r>
          </w:p>
          <w:p w:rsidR="00790CFF" w:rsidRPr="00790CFF" w:rsidRDefault="00790CFF" w:rsidP="00EE7A31">
            <w:pPr>
              <w:jc w:val="both"/>
              <w:rPr>
                <w:sz w:val="24"/>
                <w:szCs w:val="24"/>
              </w:rPr>
            </w:pPr>
          </w:p>
          <w:p w:rsidR="00EE7A31" w:rsidRPr="00790CFF" w:rsidRDefault="00EE7A31" w:rsidP="00EE7A31">
            <w:pPr>
              <w:jc w:val="both"/>
              <w:rPr>
                <w:sz w:val="24"/>
                <w:szCs w:val="24"/>
              </w:rPr>
            </w:pPr>
            <w:r w:rsidRPr="00790CFF">
              <w:rPr>
                <w:sz w:val="24"/>
                <w:szCs w:val="24"/>
              </w:rPr>
              <w:t>Указанный вид деятельности на территории Галичского муниципального района осуществляет один индивидуальный предприниматель, что составляет 100% данного рынка.</w:t>
            </w:r>
          </w:p>
          <w:p w:rsidR="003B35F5" w:rsidRPr="00790CFF" w:rsidRDefault="003B35F5" w:rsidP="00EE7A31">
            <w:pPr>
              <w:jc w:val="both"/>
              <w:rPr>
                <w:sz w:val="24"/>
                <w:szCs w:val="24"/>
              </w:rPr>
            </w:pPr>
          </w:p>
        </w:tc>
      </w:tr>
    </w:tbl>
    <w:p w:rsidR="003B35F5" w:rsidRPr="00153F00" w:rsidRDefault="003B35F5" w:rsidP="003B35F5">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3B35F5" w:rsidRPr="0014613D" w:rsidTr="00EE7A31">
        <w:tc>
          <w:tcPr>
            <w:tcW w:w="5353" w:type="dxa"/>
            <w:vAlign w:val="center"/>
          </w:tcPr>
          <w:p w:rsidR="003B35F5" w:rsidRPr="0014613D" w:rsidRDefault="003B35F5" w:rsidP="00EE7A31">
            <w:pPr>
              <w:spacing w:line="276" w:lineRule="auto"/>
              <w:contextualSpacing/>
              <w:jc w:val="center"/>
              <w:rPr>
                <w:sz w:val="26"/>
                <w:szCs w:val="26"/>
              </w:rPr>
            </w:pPr>
            <w:r w:rsidRPr="0014613D">
              <w:rPr>
                <w:sz w:val="26"/>
                <w:szCs w:val="26"/>
              </w:rPr>
              <w:t>Наименование мероприятия</w:t>
            </w:r>
          </w:p>
        </w:tc>
        <w:tc>
          <w:tcPr>
            <w:tcW w:w="3998" w:type="dxa"/>
            <w:vAlign w:val="center"/>
          </w:tcPr>
          <w:p w:rsidR="003B35F5" w:rsidRPr="0014613D" w:rsidRDefault="003B35F5" w:rsidP="00EE7A31">
            <w:pPr>
              <w:spacing w:line="276" w:lineRule="auto"/>
              <w:contextualSpacing/>
              <w:jc w:val="center"/>
              <w:rPr>
                <w:sz w:val="26"/>
                <w:szCs w:val="26"/>
              </w:rPr>
            </w:pPr>
            <w:r w:rsidRPr="0014613D">
              <w:rPr>
                <w:sz w:val="26"/>
                <w:szCs w:val="26"/>
              </w:rPr>
              <w:t>Ожидаемый результат</w:t>
            </w:r>
          </w:p>
        </w:tc>
        <w:tc>
          <w:tcPr>
            <w:tcW w:w="5953" w:type="dxa"/>
            <w:vAlign w:val="center"/>
          </w:tcPr>
          <w:p w:rsidR="003B35F5" w:rsidRPr="0014613D" w:rsidRDefault="003B35F5" w:rsidP="00EE7A31">
            <w:pPr>
              <w:spacing w:line="276" w:lineRule="auto"/>
              <w:contextualSpacing/>
              <w:jc w:val="center"/>
              <w:rPr>
                <w:sz w:val="26"/>
                <w:szCs w:val="26"/>
              </w:rPr>
            </w:pPr>
            <w:r w:rsidRPr="0014613D">
              <w:rPr>
                <w:sz w:val="26"/>
                <w:szCs w:val="26"/>
              </w:rPr>
              <w:t>Информация о выполнении мероприятия*</w:t>
            </w:r>
          </w:p>
        </w:tc>
      </w:tr>
      <w:tr w:rsidR="00EE7A31" w:rsidRPr="0014613D" w:rsidTr="00EE7A31">
        <w:tc>
          <w:tcPr>
            <w:tcW w:w="5353" w:type="dxa"/>
            <w:vAlign w:val="center"/>
          </w:tcPr>
          <w:p w:rsidR="00EE7A31" w:rsidRPr="0014613D" w:rsidRDefault="00EE7A31" w:rsidP="00EE7A31">
            <w:pPr>
              <w:rPr>
                <w:sz w:val="24"/>
                <w:szCs w:val="24"/>
              </w:rPr>
            </w:pPr>
            <w:r w:rsidRPr="0014613D">
              <w:rPr>
                <w:sz w:val="24"/>
                <w:szCs w:val="24"/>
              </w:rPr>
              <w:t>Информационное сопровождение в СМИ работы по выявлению незарегистрированных объектов</w:t>
            </w:r>
          </w:p>
        </w:tc>
        <w:tc>
          <w:tcPr>
            <w:tcW w:w="3998" w:type="dxa"/>
          </w:tcPr>
          <w:p w:rsidR="00EE7A31" w:rsidRPr="0014613D" w:rsidRDefault="00EE7A31" w:rsidP="00EE7A31">
            <w:pPr>
              <w:pStyle w:val="a5"/>
              <w:ind w:left="0"/>
              <w:rPr>
                <w:rFonts w:ascii="Times New Roman" w:hAnsi="Times New Roman" w:cs="Times New Roman"/>
                <w:sz w:val="24"/>
                <w:szCs w:val="24"/>
              </w:rPr>
            </w:pPr>
            <w:r w:rsidRPr="0014613D">
              <w:rPr>
                <w:rFonts w:ascii="Times New Roman" w:hAnsi="Times New Roman" w:cs="Times New Roman"/>
                <w:sz w:val="24"/>
                <w:szCs w:val="24"/>
              </w:rPr>
              <w:t xml:space="preserve">Консультирование владельцев незарегистрированных объектов </w:t>
            </w:r>
            <w:r w:rsidRPr="0014613D">
              <w:rPr>
                <w:rFonts w:ascii="Times New Roman" w:hAnsi="Times New Roman" w:cs="Times New Roman"/>
                <w:sz w:val="24"/>
                <w:szCs w:val="24"/>
              </w:rPr>
              <w:lastRenderedPageBreak/>
              <w:t>недвижимости</w:t>
            </w:r>
          </w:p>
        </w:tc>
        <w:tc>
          <w:tcPr>
            <w:tcW w:w="5953" w:type="dxa"/>
          </w:tcPr>
          <w:p w:rsidR="00EE7A31" w:rsidRPr="0014613D" w:rsidRDefault="00EE7A31" w:rsidP="00EE7A31">
            <w:pPr>
              <w:jc w:val="both"/>
              <w:rPr>
                <w:sz w:val="24"/>
                <w:szCs w:val="24"/>
              </w:rPr>
            </w:pPr>
            <w:r w:rsidRPr="0014613D">
              <w:rPr>
                <w:sz w:val="24"/>
                <w:szCs w:val="24"/>
              </w:rPr>
              <w:lastRenderedPageBreak/>
              <w:t>За  2020 год фактов выявления незарегистрированных объектов не установлено</w:t>
            </w:r>
            <w:r w:rsidR="0014613D" w:rsidRPr="0014613D">
              <w:rPr>
                <w:sz w:val="24"/>
                <w:szCs w:val="24"/>
              </w:rPr>
              <w:t xml:space="preserve">, в связи с этим </w:t>
            </w:r>
            <w:r w:rsidR="0014613D" w:rsidRPr="0014613D">
              <w:rPr>
                <w:sz w:val="24"/>
                <w:szCs w:val="24"/>
              </w:rPr>
              <w:lastRenderedPageBreak/>
              <w:t>информирование  по данному вопросу отсутствует.</w:t>
            </w:r>
          </w:p>
        </w:tc>
      </w:tr>
      <w:tr w:rsidR="00EE7A31" w:rsidRPr="0014613D" w:rsidTr="00EE7A31">
        <w:tc>
          <w:tcPr>
            <w:tcW w:w="5353" w:type="dxa"/>
            <w:vAlign w:val="center"/>
          </w:tcPr>
          <w:p w:rsidR="00EE7A31" w:rsidRPr="0014613D" w:rsidRDefault="00EE7A31" w:rsidP="00EE7A31">
            <w:pPr>
              <w:rPr>
                <w:sz w:val="24"/>
                <w:szCs w:val="24"/>
              </w:rPr>
            </w:pPr>
            <w:r w:rsidRPr="0014613D">
              <w:rPr>
                <w:sz w:val="24"/>
                <w:szCs w:val="24"/>
              </w:rPr>
              <w:lastRenderedPageBreak/>
              <w:t>Выявление собственников незарегистрированных объектов недвижимости</w:t>
            </w:r>
          </w:p>
        </w:tc>
        <w:tc>
          <w:tcPr>
            <w:tcW w:w="3998" w:type="dxa"/>
          </w:tcPr>
          <w:p w:rsidR="00EE7A31" w:rsidRPr="0014613D" w:rsidRDefault="00EE7A31" w:rsidP="00EE7A31">
            <w:pPr>
              <w:pStyle w:val="a5"/>
              <w:ind w:left="0"/>
              <w:rPr>
                <w:rFonts w:ascii="Times New Roman" w:hAnsi="Times New Roman" w:cs="Times New Roman"/>
                <w:sz w:val="24"/>
                <w:szCs w:val="24"/>
              </w:rPr>
            </w:pPr>
            <w:r w:rsidRPr="0014613D">
              <w:rPr>
                <w:rFonts w:ascii="Times New Roman" w:hAnsi="Times New Roman" w:cs="Times New Roman"/>
                <w:sz w:val="24"/>
                <w:szCs w:val="24"/>
              </w:rPr>
              <w:t>Рост спроса на предоставление кадастровых и землеустроительных работ с целью оформления объектов недвижимости</w:t>
            </w:r>
          </w:p>
        </w:tc>
        <w:tc>
          <w:tcPr>
            <w:tcW w:w="5953" w:type="dxa"/>
          </w:tcPr>
          <w:p w:rsidR="00EE7A31" w:rsidRPr="0014613D" w:rsidRDefault="00EE7A31" w:rsidP="00790CFF">
            <w:pPr>
              <w:jc w:val="both"/>
              <w:rPr>
                <w:sz w:val="24"/>
                <w:szCs w:val="24"/>
              </w:rPr>
            </w:pPr>
            <w:r w:rsidRPr="0014613D">
              <w:rPr>
                <w:sz w:val="24"/>
                <w:szCs w:val="24"/>
              </w:rPr>
              <w:t>Работниками администрации в течении  2020 года проведено 12 обследований в рамках осуществления муниципального земельного контроля</w:t>
            </w:r>
            <w:r w:rsidR="00790CFF" w:rsidRPr="0014613D">
              <w:rPr>
                <w:sz w:val="24"/>
                <w:szCs w:val="24"/>
              </w:rPr>
              <w:t>, фактов незарегистрированных объектов недвижимости в рамках проведения проверок не установлено</w:t>
            </w:r>
            <w:r w:rsidRPr="0014613D">
              <w:rPr>
                <w:sz w:val="24"/>
                <w:szCs w:val="24"/>
              </w:rPr>
              <w:t>.</w:t>
            </w:r>
          </w:p>
        </w:tc>
      </w:tr>
      <w:tr w:rsidR="00EE7A31" w:rsidRPr="0014613D" w:rsidTr="00EE7A31">
        <w:tc>
          <w:tcPr>
            <w:tcW w:w="5353" w:type="dxa"/>
            <w:vAlign w:val="center"/>
          </w:tcPr>
          <w:p w:rsidR="00EE7A31" w:rsidRPr="0014613D" w:rsidRDefault="00EE7A31" w:rsidP="00EE7A31">
            <w:pPr>
              <w:rPr>
                <w:sz w:val="24"/>
                <w:szCs w:val="24"/>
              </w:rPr>
            </w:pPr>
            <w:r w:rsidRPr="0014613D">
              <w:rPr>
                <w:sz w:val="24"/>
                <w:szCs w:val="24"/>
              </w:rPr>
              <w:t>Популяризация кадастровых и землеустроительных работ в отношении земельных участков и объектов недвижимости</w:t>
            </w:r>
          </w:p>
        </w:tc>
        <w:tc>
          <w:tcPr>
            <w:tcW w:w="3998" w:type="dxa"/>
          </w:tcPr>
          <w:p w:rsidR="00EE7A31" w:rsidRPr="0014613D" w:rsidRDefault="00EE7A31" w:rsidP="00EE7A31">
            <w:pPr>
              <w:pStyle w:val="a5"/>
              <w:ind w:left="0"/>
              <w:rPr>
                <w:rFonts w:ascii="Times New Roman" w:hAnsi="Times New Roman" w:cs="Times New Roman"/>
                <w:sz w:val="24"/>
                <w:szCs w:val="24"/>
              </w:rPr>
            </w:pPr>
            <w:r w:rsidRPr="0014613D">
              <w:rPr>
                <w:rFonts w:ascii="Times New Roman" w:hAnsi="Times New Roman" w:cs="Times New Roman"/>
                <w:sz w:val="24"/>
                <w:szCs w:val="24"/>
              </w:rPr>
              <w:t>Увеличение количества заключаемых договоров на оказание услуг, рост выручки хозяйствующих субъектов</w:t>
            </w:r>
          </w:p>
        </w:tc>
        <w:tc>
          <w:tcPr>
            <w:tcW w:w="5953" w:type="dxa"/>
          </w:tcPr>
          <w:p w:rsidR="00EE7A31" w:rsidRPr="0014613D" w:rsidRDefault="00EE7A31" w:rsidP="00EE7A31">
            <w:pPr>
              <w:jc w:val="both"/>
              <w:rPr>
                <w:sz w:val="24"/>
                <w:szCs w:val="24"/>
              </w:rPr>
            </w:pPr>
            <w:r w:rsidRPr="0014613D">
              <w:rPr>
                <w:sz w:val="24"/>
                <w:szCs w:val="24"/>
              </w:rPr>
              <w:t xml:space="preserve">На официальном сайте Галичского муниципального района размещена актуализированная информация в отношении хозяйствующих субъектов, оказывающих услуги в сфере кадастровых и землеустроительных работ, адрес ссылки: </w:t>
            </w:r>
            <w:hyperlink r:id="rId18" w:history="1">
              <w:r w:rsidRPr="0014613D">
                <w:rPr>
                  <w:rStyle w:val="a3"/>
                  <w:color w:val="auto"/>
                  <w:sz w:val="24"/>
                  <w:szCs w:val="24"/>
                </w:rPr>
                <w:t>http://gal-mr.ru/predprinimatelstvo/</w:t>
              </w:r>
            </w:hyperlink>
          </w:p>
        </w:tc>
      </w:tr>
    </w:tbl>
    <w:p w:rsidR="002F27C1" w:rsidRPr="00153F00" w:rsidRDefault="002F27C1">
      <w:pPr>
        <w:rPr>
          <w:color w:val="FF0000"/>
        </w:rPr>
      </w:pPr>
    </w:p>
    <w:p w:rsidR="00EE7A31" w:rsidRPr="00EE080F" w:rsidRDefault="00EE7A31" w:rsidP="00EE7A31">
      <w:pPr>
        <w:ind w:left="360"/>
        <w:jc w:val="center"/>
        <w:rPr>
          <w:b/>
          <w:sz w:val="27"/>
          <w:szCs w:val="27"/>
        </w:rPr>
      </w:pPr>
      <w:r w:rsidRPr="00EE080F">
        <w:rPr>
          <w:b/>
          <w:sz w:val="27"/>
          <w:szCs w:val="27"/>
        </w:rPr>
        <w:t xml:space="preserve">3.Рынок оказания услуг по перевозке  пассажиров и багажа  легковым такси на территории </w:t>
      </w:r>
    </w:p>
    <w:p w:rsidR="00EE7A31" w:rsidRPr="00EE080F" w:rsidRDefault="00EE7A31" w:rsidP="00EE7A31">
      <w:pPr>
        <w:ind w:left="360"/>
        <w:jc w:val="center"/>
        <w:rPr>
          <w:b/>
          <w:sz w:val="27"/>
          <w:szCs w:val="27"/>
        </w:rPr>
      </w:pPr>
      <w:r w:rsidRPr="00EE080F">
        <w:rPr>
          <w:b/>
          <w:sz w:val="27"/>
          <w:szCs w:val="27"/>
        </w:rPr>
        <w:t>Галичского муниципального района Костромской области</w:t>
      </w:r>
    </w:p>
    <w:tbl>
      <w:tblPr>
        <w:tblStyle w:val="a4"/>
        <w:tblW w:w="15276" w:type="dxa"/>
        <w:tblLook w:val="04A0"/>
      </w:tblPr>
      <w:tblGrid>
        <w:gridCol w:w="5093"/>
        <w:gridCol w:w="2032"/>
        <w:gridCol w:w="2151"/>
        <w:gridCol w:w="2173"/>
        <w:gridCol w:w="3827"/>
      </w:tblGrid>
      <w:tr w:rsidR="00EE7A31" w:rsidRPr="00EE080F" w:rsidTr="00EE7A31">
        <w:trPr>
          <w:trHeight w:val="912"/>
        </w:trPr>
        <w:tc>
          <w:tcPr>
            <w:tcW w:w="5093" w:type="dxa"/>
            <w:vAlign w:val="center"/>
          </w:tcPr>
          <w:p w:rsidR="00EE7A31" w:rsidRPr="00EE080F" w:rsidRDefault="00EE7A31" w:rsidP="00EE7A31">
            <w:pPr>
              <w:spacing w:line="276" w:lineRule="auto"/>
              <w:contextualSpacing/>
              <w:jc w:val="center"/>
              <w:rPr>
                <w:sz w:val="24"/>
                <w:szCs w:val="24"/>
              </w:rPr>
            </w:pPr>
            <w:r w:rsidRPr="00EE080F">
              <w:rPr>
                <w:sz w:val="24"/>
                <w:szCs w:val="24"/>
              </w:rPr>
              <w:t>Наименование показателя</w:t>
            </w:r>
          </w:p>
        </w:tc>
        <w:tc>
          <w:tcPr>
            <w:tcW w:w="2032" w:type="dxa"/>
          </w:tcPr>
          <w:p w:rsidR="00EE7A31" w:rsidRPr="00EE080F" w:rsidRDefault="00EE7A31" w:rsidP="00EE7A31">
            <w:pPr>
              <w:jc w:val="center"/>
              <w:rPr>
                <w:sz w:val="24"/>
                <w:szCs w:val="24"/>
              </w:rPr>
            </w:pPr>
            <w:r w:rsidRPr="00EE080F">
              <w:rPr>
                <w:sz w:val="24"/>
                <w:szCs w:val="24"/>
              </w:rPr>
              <w:t>Фактическое значение показателя за  2019 год</w:t>
            </w:r>
          </w:p>
        </w:tc>
        <w:tc>
          <w:tcPr>
            <w:tcW w:w="2151" w:type="dxa"/>
            <w:vAlign w:val="center"/>
          </w:tcPr>
          <w:p w:rsidR="00EE7A31" w:rsidRPr="00EE080F" w:rsidRDefault="00EE7A31" w:rsidP="00EE7A31">
            <w:pPr>
              <w:jc w:val="center"/>
              <w:rPr>
                <w:sz w:val="24"/>
                <w:szCs w:val="24"/>
              </w:rPr>
            </w:pPr>
            <w:r w:rsidRPr="00EE080F">
              <w:rPr>
                <w:sz w:val="24"/>
                <w:szCs w:val="24"/>
              </w:rPr>
              <w:t>Целевое (плановое) значение показателя за 2020 год</w:t>
            </w:r>
          </w:p>
        </w:tc>
        <w:tc>
          <w:tcPr>
            <w:tcW w:w="2173" w:type="dxa"/>
            <w:vAlign w:val="center"/>
          </w:tcPr>
          <w:p w:rsidR="00EE7A31" w:rsidRPr="00EE080F" w:rsidRDefault="00EE7A31" w:rsidP="00EE7A31">
            <w:pPr>
              <w:jc w:val="center"/>
              <w:rPr>
                <w:sz w:val="24"/>
                <w:szCs w:val="24"/>
              </w:rPr>
            </w:pPr>
            <w:r w:rsidRPr="00EE080F">
              <w:rPr>
                <w:sz w:val="24"/>
                <w:szCs w:val="24"/>
              </w:rPr>
              <w:t>Фактическое значение показателя за 2020 год</w:t>
            </w:r>
          </w:p>
        </w:tc>
        <w:tc>
          <w:tcPr>
            <w:tcW w:w="3827" w:type="dxa"/>
            <w:vAlign w:val="center"/>
          </w:tcPr>
          <w:p w:rsidR="00EE7A31" w:rsidRPr="00EE080F" w:rsidRDefault="00EE7A31" w:rsidP="00EE7A31">
            <w:pPr>
              <w:spacing w:line="276" w:lineRule="auto"/>
              <w:contextualSpacing/>
              <w:jc w:val="center"/>
              <w:rPr>
                <w:sz w:val="24"/>
                <w:szCs w:val="24"/>
              </w:rPr>
            </w:pPr>
            <w:r w:rsidRPr="00EE080F">
              <w:rPr>
                <w:sz w:val="24"/>
                <w:szCs w:val="24"/>
              </w:rPr>
              <w:t>Методика расчета ключевого показателя</w:t>
            </w:r>
          </w:p>
        </w:tc>
      </w:tr>
      <w:tr w:rsidR="00EE7A31" w:rsidRPr="00153F00" w:rsidTr="00EE7A31">
        <w:trPr>
          <w:trHeight w:val="1124"/>
        </w:trPr>
        <w:tc>
          <w:tcPr>
            <w:tcW w:w="5093" w:type="dxa"/>
            <w:vAlign w:val="center"/>
          </w:tcPr>
          <w:p w:rsidR="00EE7A31" w:rsidRPr="0014613D" w:rsidRDefault="00EE7A31" w:rsidP="00767B7B">
            <w:pPr>
              <w:contextualSpacing/>
              <w:jc w:val="both"/>
              <w:rPr>
                <w:sz w:val="24"/>
                <w:szCs w:val="24"/>
              </w:rPr>
            </w:pPr>
            <w:r w:rsidRPr="0014613D">
              <w:rPr>
                <w:sz w:val="24"/>
                <w:szCs w:val="24"/>
              </w:rPr>
              <w:t xml:space="preserve">Доля организаций частной формы собственности в сфере </w:t>
            </w:r>
            <w:r w:rsidR="00767B7B" w:rsidRPr="0014613D">
              <w:rPr>
                <w:sz w:val="24"/>
                <w:szCs w:val="24"/>
              </w:rPr>
              <w:t>оказания услуг по перевозке  пассажиров и багажа легковым такси на территории муниципального района</w:t>
            </w:r>
            <w:r w:rsidRPr="0014613D">
              <w:rPr>
                <w:sz w:val="24"/>
                <w:szCs w:val="24"/>
              </w:rPr>
              <w:t>, %</w:t>
            </w:r>
          </w:p>
        </w:tc>
        <w:tc>
          <w:tcPr>
            <w:tcW w:w="2032" w:type="dxa"/>
          </w:tcPr>
          <w:p w:rsidR="00EE7A31" w:rsidRPr="0014613D" w:rsidRDefault="00EE7A31" w:rsidP="00EE7A31">
            <w:pPr>
              <w:spacing w:line="276" w:lineRule="auto"/>
              <w:contextualSpacing/>
              <w:jc w:val="center"/>
              <w:rPr>
                <w:sz w:val="24"/>
                <w:szCs w:val="24"/>
              </w:rPr>
            </w:pPr>
          </w:p>
          <w:p w:rsidR="00EE7A31" w:rsidRPr="0014613D" w:rsidRDefault="00EE7A31" w:rsidP="00EE7A31">
            <w:pPr>
              <w:spacing w:line="276" w:lineRule="auto"/>
              <w:contextualSpacing/>
              <w:jc w:val="center"/>
              <w:rPr>
                <w:sz w:val="24"/>
                <w:szCs w:val="24"/>
              </w:rPr>
            </w:pPr>
          </w:p>
          <w:p w:rsidR="00EE7A31" w:rsidRPr="0014613D" w:rsidRDefault="00EE7A31" w:rsidP="00EE7A31">
            <w:pPr>
              <w:spacing w:line="276" w:lineRule="auto"/>
              <w:contextualSpacing/>
              <w:jc w:val="center"/>
              <w:rPr>
                <w:sz w:val="24"/>
                <w:szCs w:val="24"/>
              </w:rPr>
            </w:pPr>
          </w:p>
          <w:p w:rsidR="0014613D" w:rsidRPr="0014613D" w:rsidRDefault="0014613D" w:rsidP="00EE7A31">
            <w:pPr>
              <w:spacing w:line="276" w:lineRule="auto"/>
              <w:contextualSpacing/>
              <w:jc w:val="center"/>
              <w:rPr>
                <w:sz w:val="24"/>
                <w:szCs w:val="24"/>
              </w:rPr>
            </w:pPr>
          </w:p>
          <w:p w:rsidR="0014613D" w:rsidRPr="0014613D" w:rsidRDefault="0014613D" w:rsidP="00EE7A31">
            <w:pPr>
              <w:spacing w:line="276" w:lineRule="auto"/>
              <w:contextualSpacing/>
              <w:jc w:val="center"/>
              <w:rPr>
                <w:sz w:val="24"/>
                <w:szCs w:val="24"/>
              </w:rPr>
            </w:pPr>
          </w:p>
          <w:p w:rsidR="0014613D" w:rsidRPr="0014613D" w:rsidRDefault="0014613D" w:rsidP="00EE7A31">
            <w:pPr>
              <w:spacing w:line="276" w:lineRule="auto"/>
              <w:contextualSpacing/>
              <w:jc w:val="center"/>
              <w:rPr>
                <w:sz w:val="24"/>
                <w:szCs w:val="24"/>
              </w:rPr>
            </w:pPr>
          </w:p>
          <w:p w:rsidR="0014613D" w:rsidRPr="0014613D" w:rsidRDefault="0014613D" w:rsidP="00EE7A31">
            <w:pPr>
              <w:spacing w:line="276" w:lineRule="auto"/>
              <w:contextualSpacing/>
              <w:jc w:val="center"/>
              <w:rPr>
                <w:sz w:val="24"/>
                <w:szCs w:val="24"/>
              </w:rPr>
            </w:pPr>
          </w:p>
          <w:p w:rsidR="0014613D" w:rsidRPr="0014613D" w:rsidRDefault="0014613D" w:rsidP="00EE7A31">
            <w:pPr>
              <w:spacing w:line="276" w:lineRule="auto"/>
              <w:contextualSpacing/>
              <w:jc w:val="center"/>
              <w:rPr>
                <w:sz w:val="24"/>
                <w:szCs w:val="24"/>
              </w:rPr>
            </w:pPr>
          </w:p>
          <w:p w:rsidR="00EE7A31" w:rsidRPr="0014613D" w:rsidRDefault="0014613D" w:rsidP="00EE7A31">
            <w:pPr>
              <w:spacing w:line="276" w:lineRule="auto"/>
              <w:contextualSpacing/>
              <w:jc w:val="center"/>
              <w:rPr>
                <w:sz w:val="24"/>
                <w:szCs w:val="24"/>
              </w:rPr>
            </w:pPr>
            <w:r w:rsidRPr="0014613D">
              <w:rPr>
                <w:sz w:val="24"/>
                <w:szCs w:val="24"/>
              </w:rPr>
              <w:t>1</w:t>
            </w:r>
            <w:r w:rsidR="00EE7A31" w:rsidRPr="0014613D">
              <w:rPr>
                <w:sz w:val="24"/>
                <w:szCs w:val="24"/>
              </w:rPr>
              <w:t>00%</w:t>
            </w:r>
          </w:p>
        </w:tc>
        <w:tc>
          <w:tcPr>
            <w:tcW w:w="2151" w:type="dxa"/>
            <w:vAlign w:val="center"/>
          </w:tcPr>
          <w:p w:rsidR="00EE7A31" w:rsidRPr="0014613D" w:rsidRDefault="00EE7A31" w:rsidP="00EE7A31">
            <w:pPr>
              <w:spacing w:line="276" w:lineRule="auto"/>
              <w:contextualSpacing/>
              <w:jc w:val="center"/>
              <w:rPr>
                <w:sz w:val="24"/>
                <w:szCs w:val="24"/>
              </w:rPr>
            </w:pPr>
            <w:r w:rsidRPr="0014613D">
              <w:rPr>
                <w:sz w:val="24"/>
                <w:szCs w:val="24"/>
              </w:rPr>
              <w:t>100%</w:t>
            </w:r>
          </w:p>
        </w:tc>
        <w:tc>
          <w:tcPr>
            <w:tcW w:w="2173" w:type="dxa"/>
            <w:vAlign w:val="center"/>
          </w:tcPr>
          <w:p w:rsidR="00EE7A31" w:rsidRPr="0014613D" w:rsidRDefault="00EE7A31" w:rsidP="00EE7A31">
            <w:pPr>
              <w:spacing w:line="276" w:lineRule="auto"/>
              <w:contextualSpacing/>
              <w:jc w:val="center"/>
              <w:rPr>
                <w:sz w:val="24"/>
                <w:szCs w:val="24"/>
              </w:rPr>
            </w:pPr>
            <w:r w:rsidRPr="0014613D">
              <w:rPr>
                <w:sz w:val="24"/>
                <w:szCs w:val="24"/>
              </w:rPr>
              <w:t>100%</w:t>
            </w:r>
          </w:p>
        </w:tc>
        <w:tc>
          <w:tcPr>
            <w:tcW w:w="3827" w:type="dxa"/>
            <w:vAlign w:val="center"/>
          </w:tcPr>
          <w:p w:rsidR="0014613D" w:rsidRPr="0014613D" w:rsidRDefault="0014613D" w:rsidP="0014613D">
            <w:pPr>
              <w:shd w:val="clear" w:color="auto" w:fill="FFFFFF"/>
              <w:rPr>
                <w:rFonts w:ascii="yandex-sans" w:hAnsi="yandex-sans"/>
                <w:sz w:val="24"/>
                <w:szCs w:val="24"/>
              </w:rPr>
            </w:pPr>
            <w:r w:rsidRPr="0014613D">
              <w:rPr>
                <w:rFonts w:ascii="yandex-sans" w:hAnsi="yandex-sans"/>
                <w:sz w:val="24"/>
                <w:szCs w:val="24"/>
              </w:rPr>
              <w:t>Количество организаций частной формы собственности в сфере оказания услуг по перевозке  пассажиров и багажа легковым такси / Количество организаций всех форм собственности в сфере</w:t>
            </w:r>
          </w:p>
          <w:p w:rsidR="0014613D" w:rsidRPr="0014613D" w:rsidRDefault="0014613D" w:rsidP="00767B7B">
            <w:pPr>
              <w:jc w:val="both"/>
              <w:rPr>
                <w:rFonts w:ascii="yandex-sans" w:hAnsi="yandex-sans"/>
                <w:sz w:val="24"/>
                <w:szCs w:val="24"/>
              </w:rPr>
            </w:pPr>
            <w:r w:rsidRPr="0014613D">
              <w:rPr>
                <w:rFonts w:ascii="yandex-sans" w:hAnsi="yandex-sans"/>
                <w:sz w:val="24"/>
                <w:szCs w:val="24"/>
              </w:rPr>
              <w:t>оказания услуг по перевозке  пассажиров и багажа легковым такси.</w:t>
            </w:r>
          </w:p>
          <w:p w:rsidR="0014613D" w:rsidRPr="0014613D" w:rsidRDefault="0014613D" w:rsidP="00767B7B">
            <w:pPr>
              <w:jc w:val="both"/>
              <w:rPr>
                <w:rFonts w:ascii="yandex-sans" w:hAnsi="yandex-sans"/>
                <w:sz w:val="24"/>
                <w:szCs w:val="24"/>
              </w:rPr>
            </w:pPr>
            <w:r w:rsidRPr="0014613D">
              <w:rPr>
                <w:rFonts w:ascii="yandex-sans" w:hAnsi="yandex-sans"/>
                <w:sz w:val="24"/>
                <w:szCs w:val="24"/>
              </w:rPr>
              <w:t>5/5*100=100%</w:t>
            </w:r>
          </w:p>
          <w:p w:rsidR="0014613D" w:rsidRPr="0014613D" w:rsidRDefault="0014613D" w:rsidP="00767B7B">
            <w:pPr>
              <w:jc w:val="both"/>
              <w:rPr>
                <w:sz w:val="24"/>
                <w:szCs w:val="24"/>
              </w:rPr>
            </w:pPr>
          </w:p>
          <w:p w:rsidR="00EE7A31" w:rsidRPr="0014613D" w:rsidRDefault="00767B7B" w:rsidP="00767B7B">
            <w:pPr>
              <w:jc w:val="both"/>
              <w:rPr>
                <w:sz w:val="24"/>
                <w:szCs w:val="24"/>
              </w:rPr>
            </w:pPr>
            <w:r w:rsidRPr="0014613D">
              <w:rPr>
                <w:sz w:val="24"/>
                <w:szCs w:val="24"/>
              </w:rPr>
              <w:t xml:space="preserve">По состоянию на 01.10.2021 года услуги по перевозке пассажиров и багажа легковым такси по </w:t>
            </w:r>
            <w:r w:rsidRPr="0014613D">
              <w:rPr>
                <w:sz w:val="24"/>
                <w:szCs w:val="24"/>
              </w:rPr>
              <w:lastRenderedPageBreak/>
              <w:t>территории Галичского муниципального района осуществляют 5 хозяйствующих субъектов (индивидуальных предпринимателей) частной формы собственности.</w:t>
            </w:r>
          </w:p>
        </w:tc>
      </w:tr>
    </w:tbl>
    <w:p w:rsidR="00EE7A31" w:rsidRPr="00153F00" w:rsidRDefault="00EE7A31" w:rsidP="00EE7A31">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EE7A31" w:rsidRPr="00EE080F" w:rsidTr="00EE7A31">
        <w:tc>
          <w:tcPr>
            <w:tcW w:w="5353" w:type="dxa"/>
            <w:vAlign w:val="center"/>
          </w:tcPr>
          <w:p w:rsidR="00EE7A31" w:rsidRPr="00EE080F" w:rsidRDefault="00EE7A31" w:rsidP="00EE7A31">
            <w:pPr>
              <w:spacing w:line="276" w:lineRule="auto"/>
              <w:contextualSpacing/>
              <w:jc w:val="center"/>
              <w:rPr>
                <w:sz w:val="26"/>
                <w:szCs w:val="26"/>
              </w:rPr>
            </w:pPr>
            <w:r w:rsidRPr="00EE080F">
              <w:rPr>
                <w:sz w:val="26"/>
                <w:szCs w:val="26"/>
              </w:rPr>
              <w:t>Наименование мероприятия</w:t>
            </w:r>
          </w:p>
        </w:tc>
        <w:tc>
          <w:tcPr>
            <w:tcW w:w="3998" w:type="dxa"/>
            <w:vAlign w:val="center"/>
          </w:tcPr>
          <w:p w:rsidR="00EE7A31" w:rsidRPr="00EE080F" w:rsidRDefault="00EE7A31" w:rsidP="00EE7A31">
            <w:pPr>
              <w:spacing w:line="276" w:lineRule="auto"/>
              <w:contextualSpacing/>
              <w:jc w:val="center"/>
              <w:rPr>
                <w:sz w:val="26"/>
                <w:szCs w:val="26"/>
              </w:rPr>
            </w:pPr>
            <w:r w:rsidRPr="00EE080F">
              <w:rPr>
                <w:sz w:val="26"/>
                <w:szCs w:val="26"/>
              </w:rPr>
              <w:t>Ожидаемый результат</w:t>
            </w:r>
          </w:p>
        </w:tc>
        <w:tc>
          <w:tcPr>
            <w:tcW w:w="5953" w:type="dxa"/>
            <w:vAlign w:val="center"/>
          </w:tcPr>
          <w:p w:rsidR="00EE7A31" w:rsidRPr="00EE080F" w:rsidRDefault="00EE7A31" w:rsidP="00EE7A31">
            <w:pPr>
              <w:spacing w:line="276" w:lineRule="auto"/>
              <w:contextualSpacing/>
              <w:jc w:val="center"/>
              <w:rPr>
                <w:sz w:val="26"/>
                <w:szCs w:val="26"/>
              </w:rPr>
            </w:pPr>
            <w:r w:rsidRPr="00EE080F">
              <w:rPr>
                <w:sz w:val="26"/>
                <w:szCs w:val="26"/>
              </w:rPr>
              <w:t>Информация о выполнении мероприятия*</w:t>
            </w:r>
          </w:p>
        </w:tc>
      </w:tr>
      <w:tr w:rsidR="00767B7B" w:rsidRPr="00EE080F" w:rsidTr="0027789E">
        <w:tc>
          <w:tcPr>
            <w:tcW w:w="5353" w:type="dxa"/>
          </w:tcPr>
          <w:p w:rsidR="00767B7B" w:rsidRPr="00EE080F" w:rsidRDefault="00767B7B" w:rsidP="0027789E">
            <w:pPr>
              <w:rPr>
                <w:sz w:val="24"/>
                <w:szCs w:val="24"/>
              </w:rPr>
            </w:pPr>
            <w:r w:rsidRPr="00EE080F">
              <w:rPr>
                <w:sz w:val="24"/>
                <w:szCs w:val="24"/>
              </w:rPr>
              <w:t>Содействие развитию организаций частной формы собственности на рынке оказания услуг по перевозке пассажиров и багажа легковым такси на территории муниципального района</w:t>
            </w:r>
          </w:p>
          <w:p w:rsidR="00767B7B" w:rsidRPr="00EE080F" w:rsidRDefault="00767B7B" w:rsidP="0027789E">
            <w:pPr>
              <w:rPr>
                <w:sz w:val="24"/>
                <w:szCs w:val="24"/>
              </w:rPr>
            </w:pPr>
          </w:p>
          <w:p w:rsidR="00767B7B" w:rsidRPr="00EE080F" w:rsidRDefault="00767B7B" w:rsidP="0027789E">
            <w:pPr>
              <w:rPr>
                <w:sz w:val="24"/>
                <w:szCs w:val="24"/>
              </w:rPr>
            </w:pPr>
          </w:p>
          <w:p w:rsidR="00767B7B" w:rsidRPr="00EE080F" w:rsidRDefault="00767B7B" w:rsidP="0027789E">
            <w:pPr>
              <w:rPr>
                <w:sz w:val="24"/>
                <w:szCs w:val="24"/>
              </w:rPr>
            </w:pPr>
          </w:p>
          <w:p w:rsidR="00767B7B" w:rsidRPr="00EE080F" w:rsidRDefault="00767B7B" w:rsidP="0027789E">
            <w:pPr>
              <w:rPr>
                <w:sz w:val="24"/>
                <w:szCs w:val="24"/>
              </w:rPr>
            </w:pPr>
            <w:r w:rsidRPr="00EE080F">
              <w:rPr>
                <w:sz w:val="24"/>
                <w:szCs w:val="24"/>
                <w:shd w:val="clear" w:color="auto" w:fill="FFFFFF"/>
              </w:rPr>
              <w:t xml:space="preserve">С 2020 года проведение работы по привлечению к регистрации физических лиц в качестве </w:t>
            </w:r>
            <w:proofErr w:type="spellStart"/>
            <w:r w:rsidRPr="00EE080F">
              <w:rPr>
                <w:sz w:val="24"/>
                <w:szCs w:val="24"/>
                <w:shd w:val="clear" w:color="auto" w:fill="FFFFFF"/>
              </w:rPr>
              <w:t>самозанятых</w:t>
            </w:r>
            <w:proofErr w:type="spellEnd"/>
            <w:r w:rsidRPr="00EE080F">
              <w:rPr>
                <w:sz w:val="24"/>
                <w:szCs w:val="24"/>
                <w:shd w:val="clear" w:color="auto" w:fill="FFFFFF"/>
              </w:rPr>
              <w:t>, оказывающих услуги на рынке перевозки пассажиров и багажа легковым такси</w:t>
            </w:r>
          </w:p>
        </w:tc>
        <w:tc>
          <w:tcPr>
            <w:tcW w:w="3998" w:type="dxa"/>
          </w:tcPr>
          <w:p w:rsidR="00767B7B" w:rsidRPr="00EE080F" w:rsidRDefault="00767B7B" w:rsidP="0027789E">
            <w:pPr>
              <w:rPr>
                <w:sz w:val="24"/>
                <w:szCs w:val="24"/>
              </w:rPr>
            </w:pPr>
            <w:r w:rsidRPr="00EE080F">
              <w:rPr>
                <w:sz w:val="24"/>
                <w:szCs w:val="24"/>
              </w:rPr>
              <w:t>Повышение качества</w:t>
            </w:r>
            <w:r w:rsidRPr="00EE080F">
              <w:rPr>
                <w:sz w:val="24"/>
                <w:szCs w:val="24"/>
              </w:rPr>
              <w:br/>
              <w:t>обслуживания населения легковым такси.</w:t>
            </w:r>
          </w:p>
          <w:p w:rsidR="00767B7B" w:rsidRPr="00EE080F" w:rsidRDefault="00767B7B" w:rsidP="0027789E">
            <w:pPr>
              <w:rPr>
                <w:sz w:val="24"/>
                <w:szCs w:val="24"/>
              </w:rPr>
            </w:pPr>
            <w:r w:rsidRPr="00EE080F">
              <w:rPr>
                <w:sz w:val="24"/>
                <w:szCs w:val="24"/>
              </w:rPr>
              <w:t xml:space="preserve"> Независимость населения района от маршрутов регулярных перевозок</w:t>
            </w:r>
          </w:p>
          <w:p w:rsidR="00767B7B" w:rsidRPr="00EE080F" w:rsidRDefault="00767B7B" w:rsidP="0027789E">
            <w:pPr>
              <w:rPr>
                <w:sz w:val="24"/>
                <w:szCs w:val="24"/>
              </w:rPr>
            </w:pPr>
          </w:p>
          <w:p w:rsidR="00767B7B" w:rsidRPr="00EE080F" w:rsidRDefault="00767B7B" w:rsidP="0027789E">
            <w:pPr>
              <w:rPr>
                <w:sz w:val="24"/>
                <w:szCs w:val="24"/>
              </w:rPr>
            </w:pPr>
          </w:p>
          <w:p w:rsidR="00767B7B" w:rsidRPr="00EE080F" w:rsidRDefault="00767B7B" w:rsidP="0027789E">
            <w:pPr>
              <w:rPr>
                <w:sz w:val="24"/>
                <w:szCs w:val="24"/>
              </w:rPr>
            </w:pPr>
            <w:r w:rsidRPr="00EE080F">
              <w:rPr>
                <w:sz w:val="24"/>
                <w:szCs w:val="24"/>
              </w:rPr>
              <w:t>Выход «из тени» субъектов осуществляющих свою деятельность на данном рынке оказания услуг</w:t>
            </w:r>
          </w:p>
        </w:tc>
        <w:tc>
          <w:tcPr>
            <w:tcW w:w="5953" w:type="dxa"/>
          </w:tcPr>
          <w:p w:rsidR="00767B7B" w:rsidRPr="00EE080F" w:rsidRDefault="00767B7B" w:rsidP="00767B7B">
            <w:pPr>
              <w:jc w:val="both"/>
              <w:rPr>
                <w:sz w:val="24"/>
                <w:szCs w:val="24"/>
              </w:rPr>
            </w:pPr>
            <w:r w:rsidRPr="00EE080F">
              <w:rPr>
                <w:sz w:val="24"/>
                <w:szCs w:val="24"/>
              </w:rPr>
              <w:t xml:space="preserve">В течение 2020 года зарегистрировано в качестве </w:t>
            </w:r>
            <w:proofErr w:type="spellStart"/>
            <w:r w:rsidRPr="00EE080F">
              <w:rPr>
                <w:sz w:val="24"/>
                <w:szCs w:val="24"/>
              </w:rPr>
              <w:t>самозанятых</w:t>
            </w:r>
            <w:proofErr w:type="spellEnd"/>
            <w:r w:rsidRPr="00EE080F">
              <w:rPr>
                <w:sz w:val="24"/>
                <w:szCs w:val="24"/>
              </w:rPr>
              <w:t xml:space="preserve"> 2 физических лица, оказывающих услуги по перевозке пассажиров и багажа легковым такси</w:t>
            </w:r>
          </w:p>
          <w:p w:rsidR="00EE080F" w:rsidRPr="00EE080F" w:rsidRDefault="00EE080F" w:rsidP="00767B7B">
            <w:pPr>
              <w:jc w:val="both"/>
              <w:rPr>
                <w:sz w:val="24"/>
                <w:szCs w:val="24"/>
              </w:rPr>
            </w:pPr>
          </w:p>
          <w:p w:rsidR="00EE080F" w:rsidRPr="00EE080F" w:rsidRDefault="00EE080F" w:rsidP="00767B7B">
            <w:pPr>
              <w:jc w:val="both"/>
              <w:rPr>
                <w:sz w:val="24"/>
                <w:szCs w:val="24"/>
              </w:rPr>
            </w:pPr>
          </w:p>
          <w:p w:rsidR="00EE080F" w:rsidRPr="00EE080F" w:rsidRDefault="00EE080F" w:rsidP="00767B7B">
            <w:pPr>
              <w:jc w:val="both"/>
              <w:rPr>
                <w:sz w:val="24"/>
                <w:szCs w:val="24"/>
              </w:rPr>
            </w:pPr>
          </w:p>
          <w:p w:rsidR="00EE080F" w:rsidRPr="00EE080F" w:rsidRDefault="00EE080F" w:rsidP="00767B7B">
            <w:pPr>
              <w:jc w:val="both"/>
              <w:rPr>
                <w:sz w:val="24"/>
                <w:szCs w:val="24"/>
              </w:rPr>
            </w:pPr>
          </w:p>
          <w:p w:rsidR="00EE080F" w:rsidRPr="00EE080F" w:rsidRDefault="00EE080F" w:rsidP="00EE080F">
            <w:pPr>
              <w:jc w:val="both"/>
              <w:rPr>
                <w:sz w:val="24"/>
                <w:szCs w:val="24"/>
                <w:shd w:val="clear" w:color="auto" w:fill="FFFFFF"/>
              </w:rPr>
            </w:pPr>
            <w:r w:rsidRPr="00EE080F">
              <w:rPr>
                <w:sz w:val="24"/>
                <w:szCs w:val="24"/>
                <w:shd w:val="clear" w:color="auto" w:fill="FFFFFF"/>
              </w:rPr>
              <w:t>Управлением Федеральной налоговой службой по Костромской области совместно с органом местного самоуправления в феврале  2020 года было проведено собрание с субъектами, осуществляющими свою деятельность на территории муниципального образования, по вопросу применения с 01 июля 2020 года налога на профессиональный доход.</w:t>
            </w:r>
          </w:p>
          <w:p w:rsidR="00EE080F" w:rsidRPr="00EE080F" w:rsidRDefault="00EE080F" w:rsidP="00EE080F">
            <w:pPr>
              <w:jc w:val="both"/>
              <w:rPr>
                <w:sz w:val="24"/>
                <w:szCs w:val="24"/>
              </w:rPr>
            </w:pPr>
            <w:r w:rsidRPr="00EE080F">
              <w:rPr>
                <w:sz w:val="24"/>
                <w:szCs w:val="24"/>
                <w:shd w:val="clear" w:color="auto" w:fill="FFFFFF"/>
              </w:rPr>
              <w:t>На официальном сайте Галичского муниципального района  размещена информация о налоге на профессиональный доход в информационно-телекоммуникационной сети Интернет, адрес ссылки:</w:t>
            </w:r>
            <w:r w:rsidRPr="00EE080F">
              <w:rPr>
                <w:sz w:val="24"/>
                <w:szCs w:val="24"/>
              </w:rPr>
              <w:t xml:space="preserve"> </w:t>
            </w:r>
            <w:hyperlink r:id="rId19" w:history="1">
              <w:r w:rsidRPr="00EE080F">
                <w:rPr>
                  <w:rStyle w:val="a3"/>
                  <w:color w:val="auto"/>
                  <w:sz w:val="24"/>
                  <w:szCs w:val="24"/>
                  <w:shd w:val="clear" w:color="auto" w:fill="FFFFFF"/>
                </w:rPr>
                <w:t>http://gal-mr.ru/wp-content/uploads/2021/06/Samozanyatyie-nalog-na-professionalnyiy-dohod-.docx</w:t>
              </w:r>
            </w:hyperlink>
          </w:p>
        </w:tc>
      </w:tr>
      <w:tr w:rsidR="00767B7B" w:rsidRPr="00EE080F" w:rsidTr="0027789E">
        <w:tc>
          <w:tcPr>
            <w:tcW w:w="5353" w:type="dxa"/>
          </w:tcPr>
          <w:p w:rsidR="00767B7B" w:rsidRPr="00EE080F" w:rsidRDefault="00767B7B" w:rsidP="0027789E">
            <w:pPr>
              <w:rPr>
                <w:sz w:val="24"/>
                <w:szCs w:val="24"/>
              </w:rPr>
            </w:pPr>
            <w:r w:rsidRPr="00EE080F">
              <w:rPr>
                <w:sz w:val="24"/>
                <w:szCs w:val="24"/>
              </w:rPr>
              <w:t xml:space="preserve">Размещение информации на официальном сайте  Галичского района и сайтах сельских поселений об осуществлении и организации услуг по перевозке пассажиров и багажа легковым такси </w:t>
            </w:r>
          </w:p>
        </w:tc>
        <w:tc>
          <w:tcPr>
            <w:tcW w:w="3998" w:type="dxa"/>
          </w:tcPr>
          <w:p w:rsidR="00767B7B" w:rsidRPr="00EE080F" w:rsidRDefault="00767B7B" w:rsidP="0027789E">
            <w:pPr>
              <w:rPr>
                <w:sz w:val="24"/>
                <w:szCs w:val="24"/>
              </w:rPr>
            </w:pPr>
            <w:r w:rsidRPr="00EE080F">
              <w:rPr>
                <w:sz w:val="24"/>
                <w:szCs w:val="24"/>
              </w:rPr>
              <w:t>Рост информированности населения района по вопросу организации по перевозке пассажиров и багажа легковым такси</w:t>
            </w:r>
          </w:p>
        </w:tc>
        <w:tc>
          <w:tcPr>
            <w:tcW w:w="5953" w:type="dxa"/>
          </w:tcPr>
          <w:p w:rsidR="00767B7B" w:rsidRPr="00EE080F" w:rsidRDefault="00767B7B" w:rsidP="0027789E">
            <w:pPr>
              <w:jc w:val="both"/>
              <w:rPr>
                <w:sz w:val="24"/>
                <w:szCs w:val="24"/>
              </w:rPr>
            </w:pPr>
            <w:r w:rsidRPr="00EE080F">
              <w:rPr>
                <w:sz w:val="24"/>
                <w:szCs w:val="24"/>
              </w:rPr>
              <w:t xml:space="preserve">На официальном сайте Галичского муниципального района размещена актуализированная информация в отношении хозяйствующих субъектов, оказывающих услуги по перевозке пассажиров и багажа легковым </w:t>
            </w:r>
            <w:r w:rsidRPr="00EE080F">
              <w:rPr>
                <w:sz w:val="24"/>
                <w:szCs w:val="24"/>
              </w:rPr>
              <w:lastRenderedPageBreak/>
              <w:t xml:space="preserve">такси, адрес ссылки: </w:t>
            </w:r>
            <w:hyperlink r:id="rId20" w:history="1">
              <w:r w:rsidRPr="00EE080F">
                <w:rPr>
                  <w:rStyle w:val="a3"/>
                  <w:color w:val="auto"/>
                  <w:sz w:val="24"/>
                  <w:szCs w:val="24"/>
                </w:rPr>
                <w:t>http://gal-mr.ru/predprinimatelstvo/</w:t>
              </w:r>
            </w:hyperlink>
          </w:p>
        </w:tc>
      </w:tr>
    </w:tbl>
    <w:p w:rsidR="00EE7A31" w:rsidRPr="00153F00" w:rsidRDefault="00EE7A31">
      <w:pPr>
        <w:rPr>
          <w:color w:val="FF0000"/>
        </w:rPr>
      </w:pPr>
    </w:p>
    <w:p w:rsidR="00767B7B" w:rsidRPr="00294D6A" w:rsidRDefault="00767B7B" w:rsidP="00767B7B">
      <w:pPr>
        <w:ind w:left="360"/>
        <w:jc w:val="center"/>
        <w:rPr>
          <w:b/>
          <w:sz w:val="27"/>
          <w:szCs w:val="27"/>
        </w:rPr>
      </w:pPr>
      <w:r w:rsidRPr="00294D6A">
        <w:rPr>
          <w:b/>
          <w:sz w:val="27"/>
          <w:szCs w:val="27"/>
        </w:rPr>
        <w:t xml:space="preserve">4.Рынок услуг связи, в том числе по предоставлению </w:t>
      </w:r>
      <w:proofErr w:type="spellStart"/>
      <w:r w:rsidRPr="00294D6A">
        <w:rPr>
          <w:b/>
          <w:sz w:val="27"/>
          <w:szCs w:val="27"/>
        </w:rPr>
        <w:t>широкополостного</w:t>
      </w:r>
      <w:proofErr w:type="spellEnd"/>
      <w:r w:rsidRPr="00294D6A">
        <w:rPr>
          <w:b/>
          <w:sz w:val="27"/>
          <w:szCs w:val="27"/>
        </w:rPr>
        <w:t xml:space="preserve"> доступа к информационно-телекоммуникационной сети «Интернет»</w:t>
      </w:r>
    </w:p>
    <w:tbl>
      <w:tblPr>
        <w:tblStyle w:val="a4"/>
        <w:tblW w:w="15276" w:type="dxa"/>
        <w:tblLook w:val="04A0"/>
      </w:tblPr>
      <w:tblGrid>
        <w:gridCol w:w="5093"/>
        <w:gridCol w:w="2032"/>
        <w:gridCol w:w="2151"/>
        <w:gridCol w:w="2173"/>
        <w:gridCol w:w="3827"/>
      </w:tblGrid>
      <w:tr w:rsidR="00767B7B" w:rsidRPr="00294D6A" w:rsidTr="0027789E">
        <w:trPr>
          <w:trHeight w:val="912"/>
        </w:trPr>
        <w:tc>
          <w:tcPr>
            <w:tcW w:w="5093" w:type="dxa"/>
            <w:vAlign w:val="center"/>
          </w:tcPr>
          <w:p w:rsidR="00767B7B" w:rsidRPr="00294D6A" w:rsidRDefault="00767B7B" w:rsidP="0027789E">
            <w:pPr>
              <w:spacing w:line="276" w:lineRule="auto"/>
              <w:contextualSpacing/>
              <w:jc w:val="center"/>
              <w:rPr>
                <w:sz w:val="24"/>
                <w:szCs w:val="24"/>
              </w:rPr>
            </w:pPr>
            <w:r w:rsidRPr="00294D6A">
              <w:rPr>
                <w:sz w:val="24"/>
                <w:szCs w:val="24"/>
              </w:rPr>
              <w:t>Наименование показателя</w:t>
            </w:r>
          </w:p>
        </w:tc>
        <w:tc>
          <w:tcPr>
            <w:tcW w:w="2032" w:type="dxa"/>
          </w:tcPr>
          <w:p w:rsidR="00767B7B" w:rsidRPr="00294D6A" w:rsidRDefault="00767B7B" w:rsidP="0027789E">
            <w:pPr>
              <w:jc w:val="center"/>
              <w:rPr>
                <w:sz w:val="24"/>
                <w:szCs w:val="24"/>
              </w:rPr>
            </w:pPr>
            <w:r w:rsidRPr="00294D6A">
              <w:rPr>
                <w:sz w:val="24"/>
                <w:szCs w:val="24"/>
              </w:rPr>
              <w:t>Фактическое значение показателя за  2019 год</w:t>
            </w:r>
          </w:p>
        </w:tc>
        <w:tc>
          <w:tcPr>
            <w:tcW w:w="2151" w:type="dxa"/>
            <w:vAlign w:val="center"/>
          </w:tcPr>
          <w:p w:rsidR="00767B7B" w:rsidRPr="00294D6A" w:rsidRDefault="00767B7B" w:rsidP="0027789E">
            <w:pPr>
              <w:jc w:val="center"/>
              <w:rPr>
                <w:sz w:val="24"/>
                <w:szCs w:val="24"/>
              </w:rPr>
            </w:pPr>
            <w:r w:rsidRPr="00294D6A">
              <w:rPr>
                <w:sz w:val="24"/>
                <w:szCs w:val="24"/>
              </w:rPr>
              <w:t>Целевое (плановое) значение показателя за 2020 год</w:t>
            </w:r>
          </w:p>
        </w:tc>
        <w:tc>
          <w:tcPr>
            <w:tcW w:w="2173" w:type="dxa"/>
            <w:vAlign w:val="center"/>
          </w:tcPr>
          <w:p w:rsidR="00767B7B" w:rsidRPr="00294D6A" w:rsidRDefault="00767B7B" w:rsidP="0027789E">
            <w:pPr>
              <w:jc w:val="center"/>
              <w:rPr>
                <w:sz w:val="24"/>
                <w:szCs w:val="24"/>
              </w:rPr>
            </w:pPr>
            <w:r w:rsidRPr="00294D6A">
              <w:rPr>
                <w:sz w:val="24"/>
                <w:szCs w:val="24"/>
              </w:rPr>
              <w:t>Фактическое значение показателя за 2020 год</w:t>
            </w:r>
          </w:p>
        </w:tc>
        <w:tc>
          <w:tcPr>
            <w:tcW w:w="3827" w:type="dxa"/>
            <w:vAlign w:val="center"/>
          </w:tcPr>
          <w:p w:rsidR="00767B7B" w:rsidRPr="00294D6A" w:rsidRDefault="00767B7B" w:rsidP="0027789E">
            <w:pPr>
              <w:spacing w:line="276" w:lineRule="auto"/>
              <w:contextualSpacing/>
              <w:jc w:val="center"/>
              <w:rPr>
                <w:sz w:val="24"/>
                <w:szCs w:val="24"/>
              </w:rPr>
            </w:pPr>
            <w:r w:rsidRPr="00294D6A">
              <w:rPr>
                <w:sz w:val="24"/>
                <w:szCs w:val="24"/>
              </w:rPr>
              <w:t>Методика расчета ключевого показателя</w:t>
            </w:r>
          </w:p>
        </w:tc>
      </w:tr>
      <w:tr w:rsidR="00767B7B" w:rsidRPr="00294D6A" w:rsidTr="00767B7B">
        <w:trPr>
          <w:trHeight w:val="844"/>
        </w:trPr>
        <w:tc>
          <w:tcPr>
            <w:tcW w:w="5093" w:type="dxa"/>
            <w:vAlign w:val="center"/>
          </w:tcPr>
          <w:p w:rsidR="00767B7B" w:rsidRPr="00294D6A" w:rsidRDefault="00767B7B" w:rsidP="00767B7B">
            <w:pPr>
              <w:rPr>
                <w:sz w:val="24"/>
                <w:szCs w:val="24"/>
              </w:rPr>
            </w:pPr>
            <w:r w:rsidRPr="00294D6A">
              <w:rPr>
                <w:sz w:val="24"/>
                <w:szCs w:val="24"/>
              </w:rPr>
              <w:t xml:space="preserve">Доля организаций частной формы собственности в сфере услуг связи, в том числе по предоставлению </w:t>
            </w:r>
            <w:proofErr w:type="spellStart"/>
            <w:r w:rsidRPr="00294D6A">
              <w:rPr>
                <w:sz w:val="24"/>
                <w:szCs w:val="24"/>
              </w:rPr>
              <w:t>широкополостного</w:t>
            </w:r>
            <w:proofErr w:type="spellEnd"/>
            <w:r w:rsidRPr="00294D6A">
              <w:rPr>
                <w:sz w:val="24"/>
                <w:szCs w:val="24"/>
              </w:rPr>
              <w:t xml:space="preserve"> доступа к информационно-телекоммуникационной сети «Интернет», %</w:t>
            </w:r>
          </w:p>
        </w:tc>
        <w:tc>
          <w:tcPr>
            <w:tcW w:w="2032" w:type="dxa"/>
          </w:tcPr>
          <w:p w:rsidR="00767B7B" w:rsidRPr="00294D6A" w:rsidRDefault="00767B7B" w:rsidP="0027789E">
            <w:pPr>
              <w:spacing w:line="276" w:lineRule="auto"/>
              <w:contextualSpacing/>
              <w:jc w:val="center"/>
              <w:rPr>
                <w:sz w:val="24"/>
                <w:szCs w:val="24"/>
              </w:rPr>
            </w:pPr>
          </w:p>
          <w:p w:rsidR="00767B7B" w:rsidRPr="00294D6A" w:rsidRDefault="00767B7B" w:rsidP="0027789E">
            <w:pPr>
              <w:spacing w:line="276" w:lineRule="auto"/>
              <w:contextualSpacing/>
              <w:jc w:val="center"/>
              <w:rPr>
                <w:sz w:val="24"/>
                <w:szCs w:val="24"/>
              </w:rPr>
            </w:pPr>
          </w:p>
          <w:p w:rsidR="00767B7B" w:rsidRDefault="00767B7B" w:rsidP="0027789E">
            <w:pPr>
              <w:spacing w:line="276" w:lineRule="auto"/>
              <w:contextualSpacing/>
              <w:jc w:val="center"/>
              <w:rPr>
                <w:sz w:val="24"/>
                <w:szCs w:val="24"/>
              </w:rPr>
            </w:pPr>
          </w:p>
          <w:p w:rsidR="003E6F7B" w:rsidRPr="00294D6A" w:rsidRDefault="003E6F7B" w:rsidP="0027789E">
            <w:pPr>
              <w:spacing w:line="276" w:lineRule="auto"/>
              <w:contextualSpacing/>
              <w:jc w:val="center"/>
              <w:rPr>
                <w:sz w:val="24"/>
                <w:szCs w:val="24"/>
              </w:rPr>
            </w:pPr>
          </w:p>
          <w:p w:rsidR="00767B7B" w:rsidRPr="00294D6A" w:rsidRDefault="00767B7B" w:rsidP="0027789E">
            <w:pPr>
              <w:spacing w:line="276" w:lineRule="auto"/>
              <w:contextualSpacing/>
              <w:jc w:val="center"/>
              <w:rPr>
                <w:sz w:val="24"/>
                <w:szCs w:val="24"/>
              </w:rPr>
            </w:pPr>
            <w:r w:rsidRPr="00294D6A">
              <w:rPr>
                <w:sz w:val="24"/>
                <w:szCs w:val="24"/>
              </w:rPr>
              <w:t>100%</w:t>
            </w:r>
          </w:p>
        </w:tc>
        <w:tc>
          <w:tcPr>
            <w:tcW w:w="2151" w:type="dxa"/>
            <w:vAlign w:val="center"/>
          </w:tcPr>
          <w:p w:rsidR="00767B7B" w:rsidRPr="00294D6A" w:rsidRDefault="00767B7B" w:rsidP="0027789E">
            <w:pPr>
              <w:spacing w:line="276" w:lineRule="auto"/>
              <w:contextualSpacing/>
              <w:jc w:val="center"/>
              <w:rPr>
                <w:sz w:val="24"/>
                <w:szCs w:val="24"/>
              </w:rPr>
            </w:pPr>
            <w:r w:rsidRPr="00294D6A">
              <w:rPr>
                <w:sz w:val="24"/>
                <w:szCs w:val="24"/>
              </w:rPr>
              <w:t>100%</w:t>
            </w:r>
          </w:p>
        </w:tc>
        <w:tc>
          <w:tcPr>
            <w:tcW w:w="2173" w:type="dxa"/>
            <w:vAlign w:val="center"/>
          </w:tcPr>
          <w:p w:rsidR="00767B7B" w:rsidRPr="00294D6A" w:rsidRDefault="00767B7B" w:rsidP="0027789E">
            <w:pPr>
              <w:spacing w:line="276" w:lineRule="auto"/>
              <w:contextualSpacing/>
              <w:jc w:val="center"/>
              <w:rPr>
                <w:sz w:val="24"/>
                <w:szCs w:val="24"/>
              </w:rPr>
            </w:pPr>
            <w:r w:rsidRPr="00294D6A">
              <w:rPr>
                <w:sz w:val="24"/>
                <w:szCs w:val="24"/>
              </w:rPr>
              <w:t>100%</w:t>
            </w:r>
          </w:p>
        </w:tc>
        <w:tc>
          <w:tcPr>
            <w:tcW w:w="3827" w:type="dxa"/>
            <w:vAlign w:val="center"/>
          </w:tcPr>
          <w:p w:rsidR="00294D6A" w:rsidRPr="00294D6A" w:rsidRDefault="00294D6A" w:rsidP="00294D6A">
            <w:pPr>
              <w:shd w:val="clear" w:color="auto" w:fill="FFFFFF"/>
              <w:rPr>
                <w:sz w:val="24"/>
                <w:szCs w:val="24"/>
              </w:rPr>
            </w:pPr>
            <w:r w:rsidRPr="00294D6A">
              <w:rPr>
                <w:rFonts w:ascii="yandex-sans" w:hAnsi="yandex-sans"/>
                <w:sz w:val="24"/>
                <w:szCs w:val="24"/>
              </w:rPr>
              <w:t xml:space="preserve">Количество организаций частной формы собственности в сфере услуг связи, в том числе по предоставлению </w:t>
            </w:r>
            <w:proofErr w:type="spellStart"/>
            <w:r w:rsidRPr="00294D6A">
              <w:rPr>
                <w:sz w:val="24"/>
                <w:szCs w:val="24"/>
              </w:rPr>
              <w:t>широкополостного</w:t>
            </w:r>
            <w:proofErr w:type="spellEnd"/>
            <w:r w:rsidRPr="00294D6A">
              <w:rPr>
                <w:sz w:val="24"/>
                <w:szCs w:val="24"/>
              </w:rPr>
              <w:t xml:space="preserve"> доступа к информационно-телекоммуникационной сети «Интернет» /Общее количество организаций, в сфере в сфере услуг связи, в том числе по предоставлению </w:t>
            </w:r>
            <w:proofErr w:type="spellStart"/>
            <w:r w:rsidRPr="00294D6A">
              <w:rPr>
                <w:sz w:val="24"/>
                <w:szCs w:val="24"/>
              </w:rPr>
              <w:t>широкополостного</w:t>
            </w:r>
            <w:proofErr w:type="spellEnd"/>
            <w:r w:rsidRPr="00294D6A">
              <w:rPr>
                <w:sz w:val="24"/>
                <w:szCs w:val="24"/>
              </w:rPr>
              <w:t xml:space="preserve"> доступа к информационно-телекоммуникационной сети «Интернет»:</w:t>
            </w:r>
          </w:p>
          <w:p w:rsidR="00294D6A" w:rsidRPr="00294D6A" w:rsidRDefault="00294D6A" w:rsidP="00294D6A">
            <w:pPr>
              <w:jc w:val="both"/>
              <w:rPr>
                <w:sz w:val="24"/>
                <w:szCs w:val="24"/>
              </w:rPr>
            </w:pPr>
            <w:r w:rsidRPr="00294D6A">
              <w:rPr>
                <w:sz w:val="24"/>
                <w:szCs w:val="24"/>
              </w:rPr>
              <w:t>5/5*100=100%</w:t>
            </w:r>
          </w:p>
          <w:p w:rsidR="00C04C70" w:rsidRPr="00294D6A" w:rsidRDefault="00C04C70" w:rsidP="00767B7B">
            <w:pPr>
              <w:jc w:val="both"/>
              <w:rPr>
                <w:sz w:val="24"/>
                <w:szCs w:val="24"/>
              </w:rPr>
            </w:pPr>
          </w:p>
          <w:p w:rsidR="00767B7B" w:rsidRPr="00294D6A" w:rsidRDefault="00767B7B" w:rsidP="00294D6A">
            <w:pPr>
              <w:jc w:val="both"/>
              <w:rPr>
                <w:sz w:val="24"/>
                <w:szCs w:val="24"/>
              </w:rPr>
            </w:pPr>
            <w:r w:rsidRPr="00294D6A">
              <w:rPr>
                <w:sz w:val="24"/>
                <w:szCs w:val="24"/>
              </w:rPr>
              <w:t>В настоящее время на территории Галичского муниципального района действуют операторы телефонной сотовой связи «</w:t>
            </w:r>
            <w:proofErr w:type="spellStart"/>
            <w:r w:rsidRPr="00294D6A">
              <w:rPr>
                <w:sz w:val="24"/>
                <w:szCs w:val="24"/>
              </w:rPr>
              <w:t>БиЛайн</w:t>
            </w:r>
            <w:proofErr w:type="spellEnd"/>
            <w:r w:rsidRPr="00294D6A">
              <w:rPr>
                <w:sz w:val="24"/>
                <w:szCs w:val="24"/>
              </w:rPr>
              <w:t xml:space="preserve">», «Мегафон», «Теле 2», </w:t>
            </w:r>
            <w:r w:rsidRPr="00294D6A">
              <w:rPr>
                <w:sz w:val="24"/>
                <w:szCs w:val="24"/>
              </w:rPr>
              <w:lastRenderedPageBreak/>
              <w:t xml:space="preserve">«МТС». Провайдером </w:t>
            </w:r>
            <w:proofErr w:type="spellStart"/>
            <w:r w:rsidRPr="00294D6A">
              <w:rPr>
                <w:sz w:val="24"/>
                <w:szCs w:val="24"/>
              </w:rPr>
              <w:t>Интернет-связи</w:t>
            </w:r>
            <w:proofErr w:type="spellEnd"/>
            <w:r w:rsidRPr="00294D6A">
              <w:rPr>
                <w:sz w:val="24"/>
                <w:szCs w:val="24"/>
              </w:rPr>
              <w:t xml:space="preserve"> является </w:t>
            </w:r>
            <w:proofErr w:type="spellStart"/>
            <w:r w:rsidRPr="00294D6A">
              <w:rPr>
                <w:sz w:val="24"/>
                <w:szCs w:val="24"/>
              </w:rPr>
              <w:t>Ростелеком</w:t>
            </w:r>
            <w:proofErr w:type="spellEnd"/>
            <w:r w:rsidRPr="00294D6A">
              <w:rPr>
                <w:sz w:val="24"/>
                <w:szCs w:val="24"/>
              </w:rPr>
              <w:t>.</w:t>
            </w:r>
          </w:p>
        </w:tc>
      </w:tr>
    </w:tbl>
    <w:p w:rsidR="00767B7B" w:rsidRPr="00153F00" w:rsidRDefault="00767B7B" w:rsidP="00767B7B">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767B7B" w:rsidRPr="00294D6A" w:rsidTr="0027789E">
        <w:tc>
          <w:tcPr>
            <w:tcW w:w="5353" w:type="dxa"/>
            <w:vAlign w:val="center"/>
          </w:tcPr>
          <w:p w:rsidR="00767B7B" w:rsidRPr="00294D6A" w:rsidRDefault="00767B7B" w:rsidP="0027789E">
            <w:pPr>
              <w:spacing w:line="276" w:lineRule="auto"/>
              <w:contextualSpacing/>
              <w:jc w:val="center"/>
              <w:rPr>
                <w:sz w:val="26"/>
                <w:szCs w:val="26"/>
              </w:rPr>
            </w:pPr>
            <w:r w:rsidRPr="00294D6A">
              <w:rPr>
                <w:sz w:val="26"/>
                <w:szCs w:val="26"/>
              </w:rPr>
              <w:t>Наименование мероприятия</w:t>
            </w:r>
          </w:p>
        </w:tc>
        <w:tc>
          <w:tcPr>
            <w:tcW w:w="3998" w:type="dxa"/>
            <w:vAlign w:val="center"/>
          </w:tcPr>
          <w:p w:rsidR="00767B7B" w:rsidRPr="00294D6A" w:rsidRDefault="00767B7B" w:rsidP="0027789E">
            <w:pPr>
              <w:spacing w:line="276" w:lineRule="auto"/>
              <w:contextualSpacing/>
              <w:jc w:val="center"/>
              <w:rPr>
                <w:sz w:val="26"/>
                <w:szCs w:val="26"/>
              </w:rPr>
            </w:pPr>
            <w:r w:rsidRPr="00294D6A">
              <w:rPr>
                <w:sz w:val="26"/>
                <w:szCs w:val="26"/>
              </w:rPr>
              <w:t>Ожидаемый результат</w:t>
            </w:r>
          </w:p>
        </w:tc>
        <w:tc>
          <w:tcPr>
            <w:tcW w:w="5953" w:type="dxa"/>
            <w:vAlign w:val="center"/>
          </w:tcPr>
          <w:p w:rsidR="00767B7B" w:rsidRPr="00294D6A" w:rsidRDefault="00767B7B" w:rsidP="0027789E">
            <w:pPr>
              <w:spacing w:line="276" w:lineRule="auto"/>
              <w:contextualSpacing/>
              <w:jc w:val="center"/>
              <w:rPr>
                <w:sz w:val="26"/>
                <w:szCs w:val="26"/>
              </w:rPr>
            </w:pPr>
            <w:r w:rsidRPr="00294D6A">
              <w:rPr>
                <w:sz w:val="26"/>
                <w:szCs w:val="26"/>
              </w:rPr>
              <w:t>Информация о выполнении мероприятия*</w:t>
            </w:r>
          </w:p>
        </w:tc>
      </w:tr>
      <w:tr w:rsidR="00767B7B" w:rsidRPr="00294D6A" w:rsidTr="0027789E">
        <w:tc>
          <w:tcPr>
            <w:tcW w:w="5353" w:type="dxa"/>
          </w:tcPr>
          <w:p w:rsidR="00767B7B" w:rsidRPr="00294D6A" w:rsidRDefault="00767B7B" w:rsidP="0027789E">
            <w:pPr>
              <w:rPr>
                <w:sz w:val="24"/>
                <w:szCs w:val="24"/>
              </w:rPr>
            </w:pPr>
            <w:r w:rsidRPr="00294D6A">
              <w:rPr>
                <w:sz w:val="24"/>
                <w:szCs w:val="24"/>
              </w:rPr>
              <w:t xml:space="preserve">Содействие в реализации планируемых  операторами связи проектов развития связи на основе </w:t>
            </w:r>
            <w:proofErr w:type="spellStart"/>
            <w:r w:rsidRPr="00294D6A">
              <w:rPr>
                <w:sz w:val="24"/>
                <w:szCs w:val="24"/>
              </w:rPr>
              <w:t>широкополостного</w:t>
            </w:r>
            <w:proofErr w:type="spellEnd"/>
            <w:r w:rsidRPr="00294D6A">
              <w:rPr>
                <w:sz w:val="24"/>
                <w:szCs w:val="24"/>
              </w:rPr>
              <w:t xml:space="preserve"> доступа в сеть Интернет по современным каналам связи на территории района</w:t>
            </w:r>
          </w:p>
        </w:tc>
        <w:tc>
          <w:tcPr>
            <w:tcW w:w="3998" w:type="dxa"/>
          </w:tcPr>
          <w:p w:rsidR="00767B7B" w:rsidRPr="00294D6A" w:rsidRDefault="00767B7B" w:rsidP="0027789E">
            <w:pPr>
              <w:rPr>
                <w:sz w:val="24"/>
                <w:szCs w:val="24"/>
              </w:rPr>
            </w:pPr>
            <w:r w:rsidRPr="00294D6A">
              <w:rPr>
                <w:sz w:val="24"/>
                <w:szCs w:val="24"/>
              </w:rPr>
              <w:t>Увеличение числа населенных пунктов, подключенных к сети Интернет и услугам сотовой связи</w:t>
            </w:r>
          </w:p>
        </w:tc>
        <w:tc>
          <w:tcPr>
            <w:tcW w:w="5953" w:type="dxa"/>
          </w:tcPr>
          <w:p w:rsidR="00767B7B" w:rsidRPr="00294D6A" w:rsidRDefault="007311E3" w:rsidP="007311E3">
            <w:pPr>
              <w:jc w:val="both"/>
              <w:rPr>
                <w:sz w:val="24"/>
                <w:szCs w:val="24"/>
              </w:rPr>
            </w:pPr>
            <w:r w:rsidRPr="00294D6A">
              <w:rPr>
                <w:sz w:val="24"/>
                <w:szCs w:val="24"/>
              </w:rPr>
              <w:t>С</w:t>
            </w:r>
            <w:r w:rsidR="00767B7B" w:rsidRPr="00294D6A">
              <w:rPr>
                <w:sz w:val="24"/>
                <w:szCs w:val="24"/>
              </w:rPr>
              <w:t xml:space="preserve"> начал</w:t>
            </w:r>
            <w:r w:rsidRPr="00294D6A">
              <w:rPr>
                <w:sz w:val="24"/>
                <w:szCs w:val="24"/>
              </w:rPr>
              <w:t>а</w:t>
            </w:r>
            <w:r w:rsidR="00767B7B" w:rsidRPr="00294D6A">
              <w:rPr>
                <w:sz w:val="24"/>
                <w:szCs w:val="24"/>
              </w:rPr>
              <w:t xml:space="preserve">  2020 года </w:t>
            </w:r>
            <w:r w:rsidRPr="00294D6A">
              <w:rPr>
                <w:sz w:val="24"/>
                <w:szCs w:val="24"/>
              </w:rPr>
              <w:t xml:space="preserve">порядка  </w:t>
            </w:r>
            <w:r w:rsidRPr="00294D6A">
              <w:rPr>
                <w:sz w:val="24"/>
                <w:szCs w:val="24"/>
                <w:shd w:val="clear" w:color="auto" w:fill="FFFFFF"/>
              </w:rPr>
              <w:t xml:space="preserve">700 жителей Галичского района </w:t>
            </w:r>
            <w:r w:rsidR="00767B7B" w:rsidRPr="00294D6A">
              <w:rPr>
                <w:sz w:val="24"/>
                <w:szCs w:val="24"/>
                <w:shd w:val="clear" w:color="auto" w:fill="FFFFFF"/>
              </w:rPr>
              <w:t xml:space="preserve"> смогут пользоваться мобильным интернетом и сотовой связью. Ц</w:t>
            </w:r>
            <w:r w:rsidRPr="00294D6A">
              <w:rPr>
                <w:sz w:val="24"/>
                <w:szCs w:val="24"/>
                <w:shd w:val="clear" w:color="auto" w:fill="FFFFFF"/>
              </w:rPr>
              <w:t xml:space="preserve">ивилизация пришла сразу в пять населенных пунктов </w:t>
            </w:r>
            <w:proofErr w:type="spellStart"/>
            <w:r w:rsidRPr="00294D6A">
              <w:rPr>
                <w:sz w:val="24"/>
                <w:szCs w:val="24"/>
                <w:shd w:val="clear" w:color="auto" w:fill="FFFFFF"/>
              </w:rPr>
              <w:t>муницпального</w:t>
            </w:r>
            <w:proofErr w:type="spellEnd"/>
            <w:r w:rsidRPr="00294D6A">
              <w:rPr>
                <w:sz w:val="24"/>
                <w:szCs w:val="24"/>
                <w:shd w:val="clear" w:color="auto" w:fill="FFFFFF"/>
              </w:rPr>
              <w:t xml:space="preserve"> района</w:t>
            </w:r>
            <w:r w:rsidR="00767B7B" w:rsidRPr="00294D6A">
              <w:rPr>
                <w:sz w:val="24"/>
                <w:szCs w:val="24"/>
                <w:shd w:val="clear" w:color="auto" w:fill="FFFFFF"/>
              </w:rPr>
              <w:t xml:space="preserve"> -  </w:t>
            </w:r>
            <w:proofErr w:type="spellStart"/>
            <w:r w:rsidR="00767B7B" w:rsidRPr="00294D6A">
              <w:rPr>
                <w:sz w:val="24"/>
                <w:szCs w:val="24"/>
                <w:shd w:val="clear" w:color="auto" w:fill="FFFFFF"/>
              </w:rPr>
              <w:t>Березовец</w:t>
            </w:r>
            <w:proofErr w:type="spellEnd"/>
            <w:r w:rsidR="00767B7B" w:rsidRPr="00294D6A">
              <w:rPr>
                <w:sz w:val="24"/>
                <w:szCs w:val="24"/>
                <w:shd w:val="clear" w:color="auto" w:fill="FFFFFF"/>
              </w:rPr>
              <w:t xml:space="preserve">, </w:t>
            </w:r>
            <w:proofErr w:type="spellStart"/>
            <w:r w:rsidR="00767B7B" w:rsidRPr="00294D6A">
              <w:rPr>
                <w:sz w:val="24"/>
                <w:szCs w:val="24"/>
                <w:shd w:val="clear" w:color="auto" w:fill="FFFFFF"/>
              </w:rPr>
              <w:t>Ладыгино</w:t>
            </w:r>
            <w:proofErr w:type="spellEnd"/>
            <w:r w:rsidR="00767B7B" w:rsidRPr="00294D6A">
              <w:rPr>
                <w:sz w:val="24"/>
                <w:szCs w:val="24"/>
                <w:shd w:val="clear" w:color="auto" w:fill="FFFFFF"/>
              </w:rPr>
              <w:t xml:space="preserve">, </w:t>
            </w:r>
            <w:proofErr w:type="spellStart"/>
            <w:r w:rsidR="00767B7B" w:rsidRPr="00294D6A">
              <w:rPr>
                <w:sz w:val="24"/>
                <w:szCs w:val="24"/>
                <w:shd w:val="clear" w:color="auto" w:fill="FFFFFF"/>
              </w:rPr>
              <w:t>Феднево</w:t>
            </w:r>
            <w:proofErr w:type="spellEnd"/>
            <w:r w:rsidR="00767B7B" w:rsidRPr="00294D6A">
              <w:rPr>
                <w:sz w:val="24"/>
                <w:szCs w:val="24"/>
                <w:shd w:val="clear" w:color="auto" w:fill="FFFFFF"/>
              </w:rPr>
              <w:t xml:space="preserve">, </w:t>
            </w:r>
            <w:proofErr w:type="spellStart"/>
            <w:r w:rsidR="00767B7B" w:rsidRPr="00294D6A">
              <w:rPr>
                <w:sz w:val="24"/>
                <w:szCs w:val="24"/>
                <w:shd w:val="clear" w:color="auto" w:fill="FFFFFF"/>
              </w:rPr>
              <w:t>Закатье</w:t>
            </w:r>
            <w:proofErr w:type="spellEnd"/>
            <w:r w:rsidR="00767B7B" w:rsidRPr="00294D6A">
              <w:rPr>
                <w:sz w:val="24"/>
                <w:szCs w:val="24"/>
                <w:shd w:val="clear" w:color="auto" w:fill="FFFFFF"/>
              </w:rPr>
              <w:t xml:space="preserve"> и </w:t>
            </w:r>
            <w:proofErr w:type="spellStart"/>
            <w:r w:rsidR="00767B7B" w:rsidRPr="00294D6A">
              <w:rPr>
                <w:sz w:val="24"/>
                <w:szCs w:val="24"/>
                <w:shd w:val="clear" w:color="auto" w:fill="FFFFFF"/>
              </w:rPr>
              <w:t>Рябинкино</w:t>
            </w:r>
            <w:proofErr w:type="spellEnd"/>
            <w:r w:rsidR="00767B7B" w:rsidRPr="00294D6A">
              <w:rPr>
                <w:sz w:val="24"/>
                <w:szCs w:val="24"/>
                <w:shd w:val="clear" w:color="auto" w:fill="FFFFFF"/>
              </w:rPr>
              <w:t>.</w:t>
            </w:r>
            <w:r w:rsidR="00767B7B" w:rsidRPr="00294D6A">
              <w:rPr>
                <w:rFonts w:ascii="Arial" w:hAnsi="Arial" w:cs="Arial"/>
                <w:sz w:val="16"/>
                <w:szCs w:val="16"/>
                <w:shd w:val="clear" w:color="auto" w:fill="FFFFFF"/>
              </w:rPr>
              <w:t> </w:t>
            </w:r>
          </w:p>
        </w:tc>
      </w:tr>
      <w:tr w:rsidR="00767B7B" w:rsidRPr="00294D6A" w:rsidTr="0027789E">
        <w:tc>
          <w:tcPr>
            <w:tcW w:w="5353" w:type="dxa"/>
          </w:tcPr>
          <w:p w:rsidR="00767B7B" w:rsidRPr="00294D6A" w:rsidRDefault="00767B7B" w:rsidP="0027789E">
            <w:pPr>
              <w:rPr>
                <w:sz w:val="24"/>
                <w:szCs w:val="24"/>
              </w:rPr>
            </w:pPr>
            <w:r w:rsidRPr="00294D6A">
              <w:rPr>
                <w:sz w:val="24"/>
                <w:szCs w:val="24"/>
              </w:rPr>
              <w:t>Предоставление  организациям, планирующим размещение объектов связи, объектов муниципальной собственности для размещения средств и сооружений связи</w:t>
            </w:r>
          </w:p>
        </w:tc>
        <w:tc>
          <w:tcPr>
            <w:tcW w:w="3998" w:type="dxa"/>
          </w:tcPr>
          <w:p w:rsidR="00767B7B" w:rsidRPr="00294D6A" w:rsidRDefault="00767B7B" w:rsidP="0027789E">
            <w:pPr>
              <w:rPr>
                <w:sz w:val="24"/>
                <w:szCs w:val="24"/>
              </w:rPr>
            </w:pPr>
            <w:r w:rsidRPr="00294D6A">
              <w:rPr>
                <w:sz w:val="24"/>
                <w:szCs w:val="24"/>
              </w:rPr>
              <w:t>Расширение зон покрытия операторов мобильной связи, расширение охвата населения муниципального района</w:t>
            </w:r>
          </w:p>
        </w:tc>
        <w:tc>
          <w:tcPr>
            <w:tcW w:w="5953" w:type="dxa"/>
          </w:tcPr>
          <w:p w:rsidR="00767B7B" w:rsidRPr="00294D6A" w:rsidRDefault="00767B7B" w:rsidP="00767B7B">
            <w:pPr>
              <w:jc w:val="both"/>
              <w:rPr>
                <w:sz w:val="24"/>
                <w:szCs w:val="24"/>
              </w:rPr>
            </w:pPr>
            <w:r w:rsidRPr="00294D6A">
              <w:rPr>
                <w:sz w:val="24"/>
                <w:szCs w:val="24"/>
              </w:rPr>
              <w:t>Места для размещения средств и сооружений определены, земельные участки выделены.</w:t>
            </w:r>
          </w:p>
          <w:p w:rsidR="00767B7B" w:rsidRPr="00294D6A" w:rsidRDefault="00767B7B" w:rsidP="0027789E">
            <w:pPr>
              <w:jc w:val="both"/>
              <w:rPr>
                <w:sz w:val="24"/>
                <w:szCs w:val="24"/>
              </w:rPr>
            </w:pPr>
          </w:p>
        </w:tc>
      </w:tr>
    </w:tbl>
    <w:p w:rsidR="00767B7B" w:rsidRPr="00153F00" w:rsidRDefault="00767B7B">
      <w:pPr>
        <w:rPr>
          <w:color w:val="FF0000"/>
        </w:rPr>
      </w:pPr>
    </w:p>
    <w:p w:rsidR="007311E3" w:rsidRPr="00C04C70" w:rsidRDefault="007311E3" w:rsidP="007311E3">
      <w:pPr>
        <w:ind w:left="360"/>
        <w:jc w:val="center"/>
        <w:rPr>
          <w:b/>
          <w:sz w:val="27"/>
          <w:szCs w:val="27"/>
        </w:rPr>
      </w:pPr>
      <w:r w:rsidRPr="00C04C70">
        <w:rPr>
          <w:b/>
          <w:sz w:val="27"/>
          <w:szCs w:val="27"/>
        </w:rPr>
        <w:t>5.Рынок туристических услуг</w:t>
      </w:r>
    </w:p>
    <w:tbl>
      <w:tblPr>
        <w:tblStyle w:val="a4"/>
        <w:tblW w:w="15276" w:type="dxa"/>
        <w:tblLook w:val="04A0"/>
      </w:tblPr>
      <w:tblGrid>
        <w:gridCol w:w="5093"/>
        <w:gridCol w:w="2032"/>
        <w:gridCol w:w="2151"/>
        <w:gridCol w:w="2173"/>
        <w:gridCol w:w="3827"/>
      </w:tblGrid>
      <w:tr w:rsidR="007311E3" w:rsidRPr="00C04C70" w:rsidTr="0027789E">
        <w:trPr>
          <w:trHeight w:val="912"/>
        </w:trPr>
        <w:tc>
          <w:tcPr>
            <w:tcW w:w="5093" w:type="dxa"/>
            <w:vAlign w:val="center"/>
          </w:tcPr>
          <w:p w:rsidR="007311E3" w:rsidRPr="00C04C70" w:rsidRDefault="007311E3" w:rsidP="0027789E">
            <w:pPr>
              <w:spacing w:line="276" w:lineRule="auto"/>
              <w:contextualSpacing/>
              <w:jc w:val="center"/>
              <w:rPr>
                <w:sz w:val="24"/>
                <w:szCs w:val="24"/>
              </w:rPr>
            </w:pPr>
            <w:r w:rsidRPr="00C04C70">
              <w:rPr>
                <w:sz w:val="24"/>
                <w:szCs w:val="24"/>
              </w:rPr>
              <w:t>Наименование показателя</w:t>
            </w:r>
          </w:p>
        </w:tc>
        <w:tc>
          <w:tcPr>
            <w:tcW w:w="2032" w:type="dxa"/>
          </w:tcPr>
          <w:p w:rsidR="007311E3" w:rsidRPr="00C04C70" w:rsidRDefault="007311E3" w:rsidP="0027789E">
            <w:pPr>
              <w:jc w:val="center"/>
              <w:rPr>
                <w:sz w:val="24"/>
                <w:szCs w:val="24"/>
              </w:rPr>
            </w:pPr>
            <w:r w:rsidRPr="00C04C70">
              <w:rPr>
                <w:sz w:val="24"/>
                <w:szCs w:val="24"/>
              </w:rPr>
              <w:t>Фактическое значение показателя за  2019 год</w:t>
            </w:r>
          </w:p>
        </w:tc>
        <w:tc>
          <w:tcPr>
            <w:tcW w:w="2151" w:type="dxa"/>
            <w:vAlign w:val="center"/>
          </w:tcPr>
          <w:p w:rsidR="007311E3" w:rsidRPr="00C04C70" w:rsidRDefault="007311E3" w:rsidP="0027789E">
            <w:pPr>
              <w:jc w:val="center"/>
              <w:rPr>
                <w:sz w:val="24"/>
                <w:szCs w:val="24"/>
              </w:rPr>
            </w:pPr>
            <w:r w:rsidRPr="00C04C70">
              <w:rPr>
                <w:sz w:val="24"/>
                <w:szCs w:val="24"/>
              </w:rPr>
              <w:t>Целевое (плановое) значение показателя за 2020 год</w:t>
            </w:r>
          </w:p>
        </w:tc>
        <w:tc>
          <w:tcPr>
            <w:tcW w:w="2173" w:type="dxa"/>
            <w:vAlign w:val="center"/>
          </w:tcPr>
          <w:p w:rsidR="007311E3" w:rsidRPr="00C04C70" w:rsidRDefault="007311E3" w:rsidP="0027789E">
            <w:pPr>
              <w:jc w:val="center"/>
              <w:rPr>
                <w:sz w:val="24"/>
                <w:szCs w:val="24"/>
              </w:rPr>
            </w:pPr>
            <w:r w:rsidRPr="00C04C70">
              <w:rPr>
                <w:sz w:val="24"/>
                <w:szCs w:val="24"/>
              </w:rPr>
              <w:t>Фактическое значение показателя за 2020 год</w:t>
            </w:r>
          </w:p>
        </w:tc>
        <w:tc>
          <w:tcPr>
            <w:tcW w:w="3827" w:type="dxa"/>
            <w:vAlign w:val="center"/>
          </w:tcPr>
          <w:p w:rsidR="007311E3" w:rsidRPr="00C04C70" w:rsidRDefault="007311E3" w:rsidP="0027789E">
            <w:pPr>
              <w:spacing w:line="276" w:lineRule="auto"/>
              <w:contextualSpacing/>
              <w:jc w:val="center"/>
              <w:rPr>
                <w:sz w:val="24"/>
                <w:szCs w:val="24"/>
              </w:rPr>
            </w:pPr>
            <w:r w:rsidRPr="00C04C70">
              <w:rPr>
                <w:sz w:val="24"/>
                <w:szCs w:val="24"/>
              </w:rPr>
              <w:t>Методика расчета ключевого показателя</w:t>
            </w:r>
          </w:p>
        </w:tc>
      </w:tr>
      <w:tr w:rsidR="007311E3" w:rsidRPr="00C04C70" w:rsidTr="0027789E">
        <w:trPr>
          <w:trHeight w:val="844"/>
        </w:trPr>
        <w:tc>
          <w:tcPr>
            <w:tcW w:w="5093" w:type="dxa"/>
            <w:vAlign w:val="center"/>
          </w:tcPr>
          <w:p w:rsidR="007311E3" w:rsidRPr="00C04C70" w:rsidRDefault="007311E3" w:rsidP="007311E3">
            <w:pPr>
              <w:rPr>
                <w:sz w:val="24"/>
                <w:szCs w:val="24"/>
              </w:rPr>
            </w:pPr>
            <w:r w:rsidRPr="00C04C70">
              <w:rPr>
                <w:sz w:val="24"/>
                <w:szCs w:val="24"/>
              </w:rPr>
              <w:t xml:space="preserve">Доля организаций частной формы собственности в сфере оказания туристических услуг на территории муниципального </w:t>
            </w:r>
            <w:proofErr w:type="spellStart"/>
            <w:r w:rsidRPr="00C04C70">
              <w:rPr>
                <w:sz w:val="24"/>
                <w:szCs w:val="24"/>
              </w:rPr>
              <w:t>района,%</w:t>
            </w:r>
            <w:proofErr w:type="spellEnd"/>
          </w:p>
        </w:tc>
        <w:tc>
          <w:tcPr>
            <w:tcW w:w="2032" w:type="dxa"/>
          </w:tcPr>
          <w:p w:rsidR="007311E3" w:rsidRPr="00C04C70" w:rsidRDefault="007311E3" w:rsidP="0027789E">
            <w:pPr>
              <w:spacing w:line="276" w:lineRule="auto"/>
              <w:contextualSpacing/>
              <w:jc w:val="center"/>
              <w:rPr>
                <w:sz w:val="24"/>
                <w:szCs w:val="24"/>
              </w:rPr>
            </w:pPr>
          </w:p>
          <w:p w:rsidR="007311E3" w:rsidRPr="00C04C70" w:rsidRDefault="007311E3" w:rsidP="0027789E">
            <w:pPr>
              <w:spacing w:line="276" w:lineRule="auto"/>
              <w:contextualSpacing/>
              <w:jc w:val="center"/>
              <w:rPr>
                <w:sz w:val="24"/>
                <w:szCs w:val="24"/>
              </w:rPr>
            </w:pPr>
          </w:p>
          <w:p w:rsidR="00C04C70" w:rsidRDefault="00C04C70" w:rsidP="0027789E">
            <w:pPr>
              <w:spacing w:line="276" w:lineRule="auto"/>
              <w:contextualSpacing/>
              <w:jc w:val="center"/>
              <w:rPr>
                <w:sz w:val="24"/>
                <w:szCs w:val="24"/>
              </w:rPr>
            </w:pPr>
          </w:p>
          <w:p w:rsidR="00C04C70" w:rsidRPr="00C04C70" w:rsidRDefault="00C04C70" w:rsidP="0027789E">
            <w:pPr>
              <w:spacing w:line="276" w:lineRule="auto"/>
              <w:contextualSpacing/>
              <w:jc w:val="center"/>
              <w:rPr>
                <w:sz w:val="24"/>
                <w:szCs w:val="24"/>
              </w:rPr>
            </w:pPr>
          </w:p>
          <w:p w:rsidR="007311E3" w:rsidRPr="00C04C70" w:rsidRDefault="007311E3" w:rsidP="0027789E">
            <w:pPr>
              <w:spacing w:line="276" w:lineRule="auto"/>
              <w:contextualSpacing/>
              <w:jc w:val="center"/>
              <w:rPr>
                <w:sz w:val="24"/>
                <w:szCs w:val="24"/>
              </w:rPr>
            </w:pPr>
            <w:r w:rsidRPr="00C04C70">
              <w:rPr>
                <w:sz w:val="24"/>
                <w:szCs w:val="24"/>
              </w:rPr>
              <w:t>80%</w:t>
            </w:r>
          </w:p>
        </w:tc>
        <w:tc>
          <w:tcPr>
            <w:tcW w:w="2151" w:type="dxa"/>
            <w:vAlign w:val="center"/>
          </w:tcPr>
          <w:p w:rsidR="007311E3" w:rsidRPr="00C04C70" w:rsidRDefault="007311E3" w:rsidP="0027789E">
            <w:pPr>
              <w:spacing w:line="276" w:lineRule="auto"/>
              <w:contextualSpacing/>
              <w:jc w:val="center"/>
              <w:rPr>
                <w:sz w:val="24"/>
                <w:szCs w:val="24"/>
              </w:rPr>
            </w:pPr>
            <w:r w:rsidRPr="00C04C70">
              <w:rPr>
                <w:sz w:val="24"/>
                <w:szCs w:val="24"/>
              </w:rPr>
              <w:t>100%</w:t>
            </w:r>
          </w:p>
        </w:tc>
        <w:tc>
          <w:tcPr>
            <w:tcW w:w="2173" w:type="dxa"/>
            <w:vAlign w:val="center"/>
          </w:tcPr>
          <w:p w:rsidR="007311E3" w:rsidRPr="00C04C70" w:rsidRDefault="007311E3" w:rsidP="0027789E">
            <w:pPr>
              <w:spacing w:line="276" w:lineRule="auto"/>
              <w:contextualSpacing/>
              <w:jc w:val="center"/>
              <w:rPr>
                <w:sz w:val="24"/>
                <w:szCs w:val="24"/>
              </w:rPr>
            </w:pPr>
            <w:r w:rsidRPr="00C04C70">
              <w:rPr>
                <w:sz w:val="24"/>
                <w:szCs w:val="24"/>
              </w:rPr>
              <w:t>100%</w:t>
            </w:r>
          </w:p>
        </w:tc>
        <w:tc>
          <w:tcPr>
            <w:tcW w:w="3827" w:type="dxa"/>
            <w:vAlign w:val="center"/>
          </w:tcPr>
          <w:p w:rsidR="00C04C70" w:rsidRPr="00C04C70" w:rsidRDefault="00C04C70" w:rsidP="00C04C70">
            <w:pPr>
              <w:shd w:val="clear" w:color="auto" w:fill="FFFFFF"/>
              <w:rPr>
                <w:rFonts w:ascii="yandex-sans" w:hAnsi="yandex-sans"/>
                <w:sz w:val="24"/>
                <w:szCs w:val="24"/>
              </w:rPr>
            </w:pPr>
            <w:r w:rsidRPr="00C04C70">
              <w:rPr>
                <w:rFonts w:ascii="yandex-sans" w:hAnsi="yandex-sans"/>
                <w:sz w:val="24"/>
                <w:szCs w:val="24"/>
              </w:rPr>
              <w:t>Количество организаций частной формы собственности в сфере оказания туристических услуг /Общее количество организаций, в сфере оказания туристических услуг:</w:t>
            </w:r>
          </w:p>
          <w:p w:rsidR="00C04C70" w:rsidRPr="00C04C70" w:rsidRDefault="00C04C70" w:rsidP="00C04C70">
            <w:pPr>
              <w:jc w:val="both"/>
              <w:rPr>
                <w:sz w:val="24"/>
                <w:szCs w:val="24"/>
              </w:rPr>
            </w:pPr>
            <w:r w:rsidRPr="00C04C70">
              <w:rPr>
                <w:sz w:val="24"/>
                <w:szCs w:val="24"/>
              </w:rPr>
              <w:t>2/2*100=100%</w:t>
            </w:r>
          </w:p>
          <w:p w:rsidR="00C04C70" w:rsidRPr="00C04C70" w:rsidRDefault="00C04C70" w:rsidP="007311E3">
            <w:pPr>
              <w:jc w:val="both"/>
              <w:rPr>
                <w:sz w:val="24"/>
                <w:szCs w:val="24"/>
              </w:rPr>
            </w:pPr>
          </w:p>
          <w:p w:rsidR="007311E3" w:rsidRPr="00C04C70" w:rsidRDefault="007311E3" w:rsidP="007311E3">
            <w:pPr>
              <w:jc w:val="both"/>
              <w:rPr>
                <w:sz w:val="24"/>
                <w:szCs w:val="24"/>
              </w:rPr>
            </w:pPr>
            <w:r w:rsidRPr="00C04C70">
              <w:rPr>
                <w:sz w:val="24"/>
                <w:szCs w:val="24"/>
              </w:rPr>
              <w:t xml:space="preserve">Туристская отрасль Галичского муниципального района Костромской области </w:t>
            </w:r>
            <w:r w:rsidRPr="00C04C70">
              <w:rPr>
                <w:sz w:val="24"/>
                <w:szCs w:val="24"/>
              </w:rPr>
              <w:lastRenderedPageBreak/>
              <w:t>представлена 2 хозяйствующими субъектами частной формы собственности, в которых занято порядка 20 человек.</w:t>
            </w:r>
          </w:p>
        </w:tc>
      </w:tr>
    </w:tbl>
    <w:p w:rsidR="007311E3" w:rsidRPr="00153F00" w:rsidRDefault="007311E3" w:rsidP="007311E3">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7311E3" w:rsidRPr="00153F00" w:rsidTr="0027789E">
        <w:tc>
          <w:tcPr>
            <w:tcW w:w="5353" w:type="dxa"/>
            <w:vAlign w:val="center"/>
          </w:tcPr>
          <w:p w:rsidR="007311E3" w:rsidRPr="005C0546" w:rsidRDefault="007311E3" w:rsidP="0027789E">
            <w:pPr>
              <w:spacing w:line="276" w:lineRule="auto"/>
              <w:contextualSpacing/>
              <w:jc w:val="center"/>
              <w:rPr>
                <w:sz w:val="26"/>
                <w:szCs w:val="26"/>
              </w:rPr>
            </w:pPr>
            <w:r w:rsidRPr="005C0546">
              <w:rPr>
                <w:sz w:val="26"/>
                <w:szCs w:val="26"/>
              </w:rPr>
              <w:t>Наименование мероприятия</w:t>
            </w:r>
          </w:p>
        </w:tc>
        <w:tc>
          <w:tcPr>
            <w:tcW w:w="3998" w:type="dxa"/>
            <w:vAlign w:val="center"/>
          </w:tcPr>
          <w:p w:rsidR="007311E3" w:rsidRPr="005C0546" w:rsidRDefault="007311E3" w:rsidP="0027789E">
            <w:pPr>
              <w:spacing w:line="276" w:lineRule="auto"/>
              <w:contextualSpacing/>
              <w:jc w:val="center"/>
              <w:rPr>
                <w:sz w:val="26"/>
                <w:szCs w:val="26"/>
              </w:rPr>
            </w:pPr>
            <w:r w:rsidRPr="005C0546">
              <w:rPr>
                <w:sz w:val="26"/>
                <w:szCs w:val="26"/>
              </w:rPr>
              <w:t>Ожидаемый результат</w:t>
            </w:r>
          </w:p>
        </w:tc>
        <w:tc>
          <w:tcPr>
            <w:tcW w:w="5953" w:type="dxa"/>
            <w:vAlign w:val="center"/>
          </w:tcPr>
          <w:p w:rsidR="007311E3" w:rsidRPr="005C0546" w:rsidRDefault="007311E3" w:rsidP="0027789E">
            <w:pPr>
              <w:spacing w:line="276" w:lineRule="auto"/>
              <w:contextualSpacing/>
              <w:jc w:val="center"/>
              <w:rPr>
                <w:sz w:val="26"/>
                <w:szCs w:val="26"/>
              </w:rPr>
            </w:pPr>
            <w:r w:rsidRPr="005C0546">
              <w:rPr>
                <w:sz w:val="26"/>
                <w:szCs w:val="26"/>
              </w:rPr>
              <w:t>Информация о выполнении мероприятия*</w:t>
            </w:r>
          </w:p>
        </w:tc>
      </w:tr>
      <w:tr w:rsidR="007311E3" w:rsidRPr="00153F00" w:rsidTr="0027789E">
        <w:tc>
          <w:tcPr>
            <w:tcW w:w="5353" w:type="dxa"/>
          </w:tcPr>
          <w:p w:rsidR="007311E3" w:rsidRPr="00294D6A" w:rsidRDefault="007311E3" w:rsidP="007311E3">
            <w:pPr>
              <w:rPr>
                <w:sz w:val="24"/>
                <w:szCs w:val="24"/>
              </w:rPr>
            </w:pPr>
            <w:r w:rsidRPr="00294D6A">
              <w:rPr>
                <w:sz w:val="24"/>
                <w:szCs w:val="24"/>
              </w:rPr>
              <w:t>Проведение мониторинга развития конкурентной среды в сфере оказания туристических услуг</w:t>
            </w:r>
          </w:p>
        </w:tc>
        <w:tc>
          <w:tcPr>
            <w:tcW w:w="3998" w:type="dxa"/>
          </w:tcPr>
          <w:p w:rsidR="007311E3" w:rsidRPr="00294D6A" w:rsidRDefault="007311E3" w:rsidP="0027789E">
            <w:pPr>
              <w:rPr>
                <w:sz w:val="24"/>
                <w:szCs w:val="24"/>
              </w:rPr>
            </w:pPr>
            <w:r w:rsidRPr="00294D6A">
              <w:rPr>
                <w:sz w:val="24"/>
                <w:szCs w:val="24"/>
              </w:rPr>
              <w:t>Увеличение туристического потока в Галичский муниципальный район Костромской области</w:t>
            </w:r>
          </w:p>
        </w:tc>
        <w:tc>
          <w:tcPr>
            <w:tcW w:w="5953" w:type="dxa"/>
          </w:tcPr>
          <w:p w:rsidR="00C04C70" w:rsidRPr="00294D6A" w:rsidRDefault="00C04C70" w:rsidP="00DE5A88">
            <w:pPr>
              <w:jc w:val="both"/>
              <w:rPr>
                <w:sz w:val="24"/>
                <w:szCs w:val="24"/>
              </w:rPr>
            </w:pPr>
            <w:r w:rsidRPr="00294D6A">
              <w:rPr>
                <w:sz w:val="24"/>
                <w:szCs w:val="24"/>
              </w:rPr>
              <w:t xml:space="preserve">Туристская отрасль Галичского муниципального района Костромской области по состоянию на  01.01.2021 года представлена 2 хозяйствующими субъектами частной формы собственности, </w:t>
            </w:r>
            <w:r w:rsidR="009244DC" w:rsidRPr="00294D6A">
              <w:rPr>
                <w:sz w:val="24"/>
                <w:szCs w:val="24"/>
              </w:rPr>
              <w:t xml:space="preserve"> их количество в сравнении с  2019 годом не изменилось.</w:t>
            </w:r>
          </w:p>
          <w:p w:rsidR="007311E3" w:rsidRPr="00294D6A" w:rsidRDefault="00DE5A88" w:rsidP="00DE5A88">
            <w:pPr>
              <w:jc w:val="both"/>
              <w:rPr>
                <w:sz w:val="24"/>
                <w:szCs w:val="24"/>
              </w:rPr>
            </w:pPr>
            <w:r w:rsidRPr="00294D6A">
              <w:rPr>
                <w:sz w:val="24"/>
                <w:szCs w:val="24"/>
              </w:rPr>
              <w:t xml:space="preserve">Объемы муниципального туристического бизнеса могут существенно возрасти за счет внедрения новых типов </w:t>
            </w:r>
            <w:proofErr w:type="spellStart"/>
            <w:r w:rsidRPr="00294D6A">
              <w:rPr>
                <w:sz w:val="24"/>
                <w:szCs w:val="24"/>
              </w:rPr>
              <w:t>турпродукта</w:t>
            </w:r>
            <w:proofErr w:type="spellEnd"/>
            <w:r w:rsidRPr="00294D6A">
              <w:rPr>
                <w:sz w:val="24"/>
                <w:szCs w:val="24"/>
              </w:rPr>
              <w:t xml:space="preserve"> и развития уже имеющихся, в том числе: формирование </w:t>
            </w:r>
            <w:proofErr w:type="spellStart"/>
            <w:r w:rsidRPr="00294D6A">
              <w:rPr>
                <w:sz w:val="24"/>
                <w:szCs w:val="24"/>
              </w:rPr>
              <w:t>экопоселений</w:t>
            </w:r>
            <w:proofErr w:type="spellEnd"/>
            <w:r w:rsidRPr="00294D6A">
              <w:rPr>
                <w:sz w:val="24"/>
                <w:szCs w:val="24"/>
              </w:rPr>
              <w:t xml:space="preserve"> и </w:t>
            </w:r>
            <w:proofErr w:type="spellStart"/>
            <w:r w:rsidRPr="00294D6A">
              <w:rPr>
                <w:sz w:val="24"/>
                <w:szCs w:val="24"/>
              </w:rPr>
              <w:t>агрогородков</w:t>
            </w:r>
            <w:proofErr w:type="spellEnd"/>
            <w:r w:rsidRPr="00294D6A">
              <w:rPr>
                <w:sz w:val="24"/>
                <w:szCs w:val="24"/>
              </w:rPr>
              <w:t>, баз активного отдыха, комплексов придорожного обслуживания, медицинского и оздоровительного туризма,  охотничьих и рыболовных хозяйств,  водного и конного туризма,  авто- и мототуризма.</w:t>
            </w:r>
          </w:p>
          <w:p w:rsidR="00294D6A" w:rsidRPr="00294D6A" w:rsidRDefault="00294D6A" w:rsidP="00294D6A">
            <w:pPr>
              <w:jc w:val="both"/>
              <w:rPr>
                <w:sz w:val="24"/>
                <w:szCs w:val="24"/>
              </w:rPr>
            </w:pPr>
            <w:r w:rsidRPr="00294D6A">
              <w:rPr>
                <w:sz w:val="24"/>
                <w:szCs w:val="24"/>
              </w:rPr>
              <w:t xml:space="preserve">В  2020 году муниципальный район посетило   5683 туриста по объектам показа, 150 человек участвовало в событийном туризме и  1600 человек посетило гостиницу «Престиж» в п. Красные Зори, за аналогичный период  2019 года  -  8384 туриста по объектам показа, 300 человек участвовало в событийном туризме, 401 – человек принял КФХ </w:t>
            </w:r>
            <w:proofErr w:type="spellStart"/>
            <w:r w:rsidRPr="00294D6A">
              <w:rPr>
                <w:sz w:val="24"/>
                <w:szCs w:val="24"/>
              </w:rPr>
              <w:t>Тяпнин</w:t>
            </w:r>
            <w:proofErr w:type="spellEnd"/>
            <w:r w:rsidRPr="00294D6A">
              <w:rPr>
                <w:sz w:val="24"/>
                <w:szCs w:val="24"/>
              </w:rPr>
              <w:t xml:space="preserve"> (конные прогулки) и  676 человек посетило гостиницу «Престиж» в п. Красные Зори.</w:t>
            </w:r>
          </w:p>
          <w:p w:rsidR="00294D6A" w:rsidRPr="00294D6A" w:rsidRDefault="00294D6A" w:rsidP="00294D6A">
            <w:pPr>
              <w:jc w:val="both"/>
              <w:rPr>
                <w:sz w:val="24"/>
                <w:szCs w:val="24"/>
              </w:rPr>
            </w:pPr>
            <w:r w:rsidRPr="00294D6A">
              <w:rPr>
                <w:sz w:val="24"/>
                <w:szCs w:val="24"/>
              </w:rPr>
              <w:t xml:space="preserve">Сокращение </w:t>
            </w:r>
            <w:proofErr w:type="spellStart"/>
            <w:r w:rsidRPr="00294D6A">
              <w:rPr>
                <w:sz w:val="24"/>
                <w:szCs w:val="24"/>
              </w:rPr>
              <w:t>турпотока</w:t>
            </w:r>
            <w:proofErr w:type="spellEnd"/>
            <w:r w:rsidRPr="00294D6A">
              <w:rPr>
                <w:sz w:val="24"/>
                <w:szCs w:val="24"/>
              </w:rPr>
              <w:t xml:space="preserve"> обусловлено ситуацией связанной с пандемией новой </w:t>
            </w:r>
            <w:proofErr w:type="spellStart"/>
            <w:r w:rsidRPr="00294D6A">
              <w:rPr>
                <w:sz w:val="24"/>
                <w:szCs w:val="24"/>
              </w:rPr>
              <w:t>коронавирусной</w:t>
            </w:r>
            <w:proofErr w:type="spellEnd"/>
            <w:r w:rsidRPr="00294D6A">
              <w:rPr>
                <w:sz w:val="24"/>
                <w:szCs w:val="24"/>
              </w:rPr>
              <w:t xml:space="preserve"> инфекции </w:t>
            </w:r>
            <w:r w:rsidRPr="00294D6A">
              <w:rPr>
                <w:sz w:val="24"/>
                <w:szCs w:val="24"/>
                <w:lang w:val="en-US"/>
              </w:rPr>
              <w:t>COVID</w:t>
            </w:r>
            <w:r w:rsidRPr="00294D6A">
              <w:rPr>
                <w:sz w:val="24"/>
                <w:szCs w:val="24"/>
              </w:rPr>
              <w:t>-19.</w:t>
            </w:r>
          </w:p>
        </w:tc>
      </w:tr>
      <w:tr w:rsidR="007311E3" w:rsidRPr="00153F00" w:rsidTr="0027789E">
        <w:tc>
          <w:tcPr>
            <w:tcW w:w="5353" w:type="dxa"/>
          </w:tcPr>
          <w:p w:rsidR="007311E3" w:rsidRPr="00294D6A" w:rsidRDefault="007311E3" w:rsidP="0027789E">
            <w:pPr>
              <w:rPr>
                <w:sz w:val="24"/>
                <w:szCs w:val="24"/>
              </w:rPr>
            </w:pPr>
            <w:r w:rsidRPr="00294D6A">
              <w:rPr>
                <w:sz w:val="24"/>
                <w:szCs w:val="24"/>
              </w:rPr>
              <w:t xml:space="preserve">Организация и проведение презентаций туристического потенциала муниципального </w:t>
            </w:r>
            <w:r w:rsidRPr="00294D6A">
              <w:rPr>
                <w:sz w:val="24"/>
                <w:szCs w:val="24"/>
              </w:rPr>
              <w:lastRenderedPageBreak/>
              <w:t>района</w:t>
            </w:r>
          </w:p>
        </w:tc>
        <w:tc>
          <w:tcPr>
            <w:tcW w:w="3998" w:type="dxa"/>
          </w:tcPr>
          <w:p w:rsidR="007311E3" w:rsidRPr="00294D6A" w:rsidRDefault="007311E3" w:rsidP="0027789E">
            <w:pPr>
              <w:rPr>
                <w:sz w:val="24"/>
                <w:szCs w:val="24"/>
              </w:rPr>
            </w:pPr>
            <w:r w:rsidRPr="00294D6A">
              <w:rPr>
                <w:sz w:val="24"/>
                <w:szCs w:val="24"/>
              </w:rPr>
              <w:lastRenderedPageBreak/>
              <w:t xml:space="preserve">Увеличение туристического потока в Галичский муниципальный район </w:t>
            </w:r>
            <w:r w:rsidRPr="00294D6A">
              <w:rPr>
                <w:sz w:val="24"/>
                <w:szCs w:val="24"/>
              </w:rPr>
              <w:lastRenderedPageBreak/>
              <w:t>Костромской области</w:t>
            </w:r>
          </w:p>
        </w:tc>
        <w:tc>
          <w:tcPr>
            <w:tcW w:w="5953" w:type="dxa"/>
          </w:tcPr>
          <w:p w:rsidR="00DE5A88" w:rsidRPr="00294D6A" w:rsidRDefault="00DE5A88" w:rsidP="00DE5A88">
            <w:pPr>
              <w:jc w:val="both"/>
            </w:pPr>
            <w:r w:rsidRPr="00294D6A">
              <w:rPr>
                <w:sz w:val="24"/>
                <w:szCs w:val="24"/>
              </w:rPr>
              <w:lastRenderedPageBreak/>
              <w:t xml:space="preserve">На официальном сайте Галичского муниципального района размещена информация по туристическому </w:t>
            </w:r>
            <w:r w:rsidRPr="00294D6A">
              <w:rPr>
                <w:sz w:val="24"/>
                <w:szCs w:val="24"/>
              </w:rPr>
              <w:lastRenderedPageBreak/>
              <w:t xml:space="preserve">потенциалу муниципального образования, адрес ссылки: </w:t>
            </w:r>
            <w:hyperlink r:id="rId21" w:history="1">
              <w:r w:rsidRPr="00294D6A">
                <w:rPr>
                  <w:rStyle w:val="a3"/>
                  <w:color w:val="auto"/>
                </w:rPr>
                <w:t>http://gal-mr.ru/turizm/</w:t>
              </w:r>
            </w:hyperlink>
          </w:p>
          <w:p w:rsidR="00294D6A" w:rsidRPr="00294D6A" w:rsidRDefault="00294D6A" w:rsidP="00294D6A">
            <w:pPr>
              <w:jc w:val="both"/>
              <w:rPr>
                <w:sz w:val="24"/>
                <w:szCs w:val="24"/>
              </w:rPr>
            </w:pPr>
            <w:r w:rsidRPr="00294D6A">
              <w:rPr>
                <w:sz w:val="24"/>
                <w:szCs w:val="24"/>
              </w:rPr>
              <w:t>Общее количество туристов посетивших муниципальный район в  2020 году   составило  - 7433 человека, в  2019 году – 9761 человек.</w:t>
            </w:r>
          </w:p>
          <w:p w:rsidR="00294D6A" w:rsidRPr="00294D6A" w:rsidRDefault="00294D6A" w:rsidP="00294D6A">
            <w:pPr>
              <w:jc w:val="both"/>
              <w:rPr>
                <w:sz w:val="24"/>
                <w:szCs w:val="24"/>
              </w:rPr>
            </w:pPr>
            <w:r w:rsidRPr="00294D6A">
              <w:rPr>
                <w:sz w:val="24"/>
                <w:szCs w:val="24"/>
              </w:rPr>
              <w:t xml:space="preserve">Сокращение </w:t>
            </w:r>
            <w:proofErr w:type="spellStart"/>
            <w:r w:rsidRPr="00294D6A">
              <w:rPr>
                <w:sz w:val="24"/>
                <w:szCs w:val="24"/>
              </w:rPr>
              <w:t>турпотока</w:t>
            </w:r>
            <w:proofErr w:type="spellEnd"/>
            <w:r w:rsidRPr="00294D6A">
              <w:rPr>
                <w:sz w:val="24"/>
                <w:szCs w:val="24"/>
              </w:rPr>
              <w:t xml:space="preserve"> обусловлено ситуацией связанной с пандемией новой </w:t>
            </w:r>
            <w:proofErr w:type="spellStart"/>
            <w:r w:rsidRPr="00294D6A">
              <w:rPr>
                <w:sz w:val="24"/>
                <w:szCs w:val="24"/>
              </w:rPr>
              <w:t>коронавирусной</w:t>
            </w:r>
            <w:proofErr w:type="spellEnd"/>
            <w:r w:rsidRPr="00294D6A">
              <w:rPr>
                <w:sz w:val="24"/>
                <w:szCs w:val="24"/>
              </w:rPr>
              <w:t xml:space="preserve"> инфекции </w:t>
            </w:r>
            <w:r w:rsidRPr="00294D6A">
              <w:rPr>
                <w:sz w:val="24"/>
                <w:szCs w:val="24"/>
                <w:lang w:val="en-US"/>
              </w:rPr>
              <w:t>COVID</w:t>
            </w:r>
            <w:r w:rsidRPr="00294D6A">
              <w:rPr>
                <w:sz w:val="24"/>
                <w:szCs w:val="24"/>
              </w:rPr>
              <w:t>-19.</w:t>
            </w:r>
          </w:p>
        </w:tc>
      </w:tr>
    </w:tbl>
    <w:p w:rsidR="007311E3" w:rsidRPr="00153F00" w:rsidRDefault="007311E3" w:rsidP="007311E3">
      <w:pPr>
        <w:rPr>
          <w:color w:val="FF0000"/>
        </w:rPr>
      </w:pPr>
    </w:p>
    <w:p w:rsidR="00294D6A" w:rsidRPr="00153F00" w:rsidRDefault="00294D6A" w:rsidP="007311E3">
      <w:pPr>
        <w:rPr>
          <w:color w:val="FF0000"/>
        </w:rPr>
      </w:pPr>
    </w:p>
    <w:p w:rsidR="00DE5A88" w:rsidRPr="00294D6A" w:rsidRDefault="00DE5A88" w:rsidP="00DE5A88">
      <w:pPr>
        <w:ind w:left="360"/>
        <w:jc w:val="center"/>
        <w:rPr>
          <w:b/>
          <w:sz w:val="27"/>
          <w:szCs w:val="27"/>
        </w:rPr>
      </w:pPr>
      <w:r w:rsidRPr="00294D6A">
        <w:rPr>
          <w:b/>
          <w:sz w:val="27"/>
          <w:szCs w:val="27"/>
        </w:rPr>
        <w:t>6.Рынок нефтепродуктов</w:t>
      </w:r>
    </w:p>
    <w:tbl>
      <w:tblPr>
        <w:tblStyle w:val="a4"/>
        <w:tblW w:w="15276" w:type="dxa"/>
        <w:tblLook w:val="04A0"/>
      </w:tblPr>
      <w:tblGrid>
        <w:gridCol w:w="5093"/>
        <w:gridCol w:w="2032"/>
        <w:gridCol w:w="2151"/>
        <w:gridCol w:w="2173"/>
        <w:gridCol w:w="3827"/>
      </w:tblGrid>
      <w:tr w:rsidR="00DE5A88" w:rsidRPr="00294D6A" w:rsidTr="0027789E">
        <w:trPr>
          <w:trHeight w:val="912"/>
        </w:trPr>
        <w:tc>
          <w:tcPr>
            <w:tcW w:w="5093" w:type="dxa"/>
            <w:vAlign w:val="center"/>
          </w:tcPr>
          <w:p w:rsidR="00DE5A88" w:rsidRPr="00294D6A" w:rsidRDefault="00DE5A88" w:rsidP="0027789E">
            <w:pPr>
              <w:spacing w:line="276" w:lineRule="auto"/>
              <w:contextualSpacing/>
              <w:jc w:val="center"/>
              <w:rPr>
                <w:sz w:val="24"/>
                <w:szCs w:val="24"/>
              </w:rPr>
            </w:pPr>
            <w:r w:rsidRPr="00294D6A">
              <w:rPr>
                <w:sz w:val="24"/>
                <w:szCs w:val="24"/>
              </w:rPr>
              <w:t>Наименование показателя</w:t>
            </w:r>
          </w:p>
        </w:tc>
        <w:tc>
          <w:tcPr>
            <w:tcW w:w="2032" w:type="dxa"/>
          </w:tcPr>
          <w:p w:rsidR="00DE5A88" w:rsidRPr="00294D6A" w:rsidRDefault="00DE5A88" w:rsidP="0027789E">
            <w:pPr>
              <w:jc w:val="center"/>
              <w:rPr>
                <w:sz w:val="24"/>
                <w:szCs w:val="24"/>
              </w:rPr>
            </w:pPr>
            <w:r w:rsidRPr="00294D6A">
              <w:rPr>
                <w:sz w:val="24"/>
                <w:szCs w:val="24"/>
              </w:rPr>
              <w:t>Фактическое значение показателя за  2019 год</w:t>
            </w:r>
          </w:p>
        </w:tc>
        <w:tc>
          <w:tcPr>
            <w:tcW w:w="2151" w:type="dxa"/>
            <w:vAlign w:val="center"/>
          </w:tcPr>
          <w:p w:rsidR="00DE5A88" w:rsidRPr="00294D6A" w:rsidRDefault="00DE5A88" w:rsidP="0027789E">
            <w:pPr>
              <w:jc w:val="center"/>
              <w:rPr>
                <w:sz w:val="24"/>
                <w:szCs w:val="24"/>
              </w:rPr>
            </w:pPr>
            <w:r w:rsidRPr="00294D6A">
              <w:rPr>
                <w:sz w:val="24"/>
                <w:szCs w:val="24"/>
              </w:rPr>
              <w:t>Целевое (плановое) значение показателя за 2020 год</w:t>
            </w:r>
          </w:p>
        </w:tc>
        <w:tc>
          <w:tcPr>
            <w:tcW w:w="2173" w:type="dxa"/>
            <w:vAlign w:val="center"/>
          </w:tcPr>
          <w:p w:rsidR="00DE5A88" w:rsidRPr="00294D6A" w:rsidRDefault="00DE5A88" w:rsidP="0027789E">
            <w:pPr>
              <w:jc w:val="center"/>
              <w:rPr>
                <w:sz w:val="24"/>
                <w:szCs w:val="24"/>
              </w:rPr>
            </w:pPr>
            <w:r w:rsidRPr="00294D6A">
              <w:rPr>
                <w:sz w:val="24"/>
                <w:szCs w:val="24"/>
              </w:rPr>
              <w:t>Фактическое значение показателя за 2020 год</w:t>
            </w:r>
          </w:p>
        </w:tc>
        <w:tc>
          <w:tcPr>
            <w:tcW w:w="3827" w:type="dxa"/>
            <w:vAlign w:val="center"/>
          </w:tcPr>
          <w:p w:rsidR="00DE5A88" w:rsidRPr="00294D6A" w:rsidRDefault="00DE5A88" w:rsidP="0027789E">
            <w:pPr>
              <w:spacing w:line="276" w:lineRule="auto"/>
              <w:contextualSpacing/>
              <w:jc w:val="center"/>
              <w:rPr>
                <w:sz w:val="24"/>
                <w:szCs w:val="24"/>
              </w:rPr>
            </w:pPr>
            <w:r w:rsidRPr="00294D6A">
              <w:rPr>
                <w:sz w:val="24"/>
                <w:szCs w:val="24"/>
              </w:rPr>
              <w:t>Методика расчета ключевого показателя</w:t>
            </w:r>
          </w:p>
        </w:tc>
      </w:tr>
      <w:tr w:rsidR="00DE5A88" w:rsidRPr="00294D6A" w:rsidTr="0027789E">
        <w:trPr>
          <w:trHeight w:val="844"/>
        </w:trPr>
        <w:tc>
          <w:tcPr>
            <w:tcW w:w="5093" w:type="dxa"/>
            <w:vAlign w:val="center"/>
          </w:tcPr>
          <w:p w:rsidR="00DE5A88" w:rsidRPr="00294D6A" w:rsidRDefault="00DE5A88" w:rsidP="00DE5A88">
            <w:pPr>
              <w:rPr>
                <w:sz w:val="24"/>
                <w:szCs w:val="24"/>
              </w:rPr>
            </w:pPr>
            <w:r w:rsidRPr="00294D6A">
              <w:rPr>
                <w:sz w:val="24"/>
                <w:szCs w:val="24"/>
              </w:rPr>
              <w:t xml:space="preserve">Доля организаций частной формы собственности, осуществляющих  розничную продажу </w:t>
            </w:r>
            <w:proofErr w:type="spellStart"/>
            <w:r w:rsidRPr="00294D6A">
              <w:rPr>
                <w:sz w:val="24"/>
                <w:szCs w:val="24"/>
              </w:rPr>
              <w:t>нефтепродуктов,%</w:t>
            </w:r>
            <w:proofErr w:type="spellEnd"/>
          </w:p>
        </w:tc>
        <w:tc>
          <w:tcPr>
            <w:tcW w:w="2032" w:type="dxa"/>
          </w:tcPr>
          <w:p w:rsidR="00DE5A88" w:rsidRPr="00294D6A" w:rsidRDefault="00DE5A88" w:rsidP="0027789E">
            <w:pPr>
              <w:spacing w:line="276" w:lineRule="auto"/>
              <w:contextualSpacing/>
              <w:jc w:val="center"/>
              <w:rPr>
                <w:sz w:val="24"/>
                <w:szCs w:val="24"/>
              </w:rPr>
            </w:pPr>
          </w:p>
          <w:p w:rsidR="00DE5A88" w:rsidRPr="00294D6A" w:rsidRDefault="00DE5A88" w:rsidP="0027789E">
            <w:pPr>
              <w:spacing w:line="276" w:lineRule="auto"/>
              <w:contextualSpacing/>
              <w:jc w:val="center"/>
              <w:rPr>
                <w:sz w:val="24"/>
                <w:szCs w:val="24"/>
              </w:rPr>
            </w:pPr>
          </w:p>
          <w:p w:rsidR="00DE5A88" w:rsidRPr="00294D6A" w:rsidRDefault="00DE5A88" w:rsidP="0027789E">
            <w:pPr>
              <w:spacing w:line="276" w:lineRule="auto"/>
              <w:contextualSpacing/>
              <w:jc w:val="center"/>
              <w:rPr>
                <w:sz w:val="24"/>
                <w:szCs w:val="24"/>
              </w:rPr>
            </w:pPr>
            <w:r w:rsidRPr="00294D6A">
              <w:rPr>
                <w:sz w:val="24"/>
                <w:szCs w:val="24"/>
              </w:rPr>
              <w:t>100%</w:t>
            </w:r>
          </w:p>
        </w:tc>
        <w:tc>
          <w:tcPr>
            <w:tcW w:w="2151" w:type="dxa"/>
            <w:vAlign w:val="center"/>
          </w:tcPr>
          <w:p w:rsidR="00DE5A88" w:rsidRPr="00294D6A" w:rsidRDefault="00DE5A88" w:rsidP="0027789E">
            <w:pPr>
              <w:spacing w:line="276" w:lineRule="auto"/>
              <w:contextualSpacing/>
              <w:jc w:val="center"/>
              <w:rPr>
                <w:sz w:val="24"/>
                <w:szCs w:val="24"/>
              </w:rPr>
            </w:pPr>
            <w:r w:rsidRPr="00294D6A">
              <w:rPr>
                <w:sz w:val="24"/>
                <w:szCs w:val="24"/>
              </w:rPr>
              <w:t>100%</w:t>
            </w:r>
          </w:p>
        </w:tc>
        <w:tc>
          <w:tcPr>
            <w:tcW w:w="2173" w:type="dxa"/>
            <w:vAlign w:val="center"/>
          </w:tcPr>
          <w:p w:rsidR="00DE5A88" w:rsidRPr="00294D6A" w:rsidRDefault="00DE5A88" w:rsidP="0027789E">
            <w:pPr>
              <w:spacing w:line="276" w:lineRule="auto"/>
              <w:contextualSpacing/>
              <w:jc w:val="center"/>
              <w:rPr>
                <w:sz w:val="24"/>
                <w:szCs w:val="24"/>
              </w:rPr>
            </w:pPr>
            <w:r w:rsidRPr="00294D6A">
              <w:rPr>
                <w:sz w:val="24"/>
                <w:szCs w:val="24"/>
              </w:rPr>
              <w:t>100%</w:t>
            </w:r>
          </w:p>
        </w:tc>
        <w:tc>
          <w:tcPr>
            <w:tcW w:w="3827" w:type="dxa"/>
            <w:vAlign w:val="center"/>
          </w:tcPr>
          <w:p w:rsidR="0079368B" w:rsidRPr="00294D6A" w:rsidRDefault="0079368B" w:rsidP="0079368B">
            <w:pPr>
              <w:shd w:val="clear" w:color="auto" w:fill="FFFFFF"/>
              <w:rPr>
                <w:rFonts w:ascii="yandex-sans" w:hAnsi="yandex-sans"/>
                <w:sz w:val="24"/>
                <w:szCs w:val="24"/>
              </w:rPr>
            </w:pPr>
            <w:r w:rsidRPr="00294D6A">
              <w:rPr>
                <w:rFonts w:ascii="yandex-sans" w:hAnsi="yandex-sans"/>
                <w:sz w:val="24"/>
                <w:szCs w:val="24"/>
              </w:rPr>
              <w:t>Количество организаций частной формы собственности осуществляющих розничную продажу нефтепродуктов /Общее количество организаций, осуществляющих розничную продажу нефтепродуктов:</w:t>
            </w:r>
          </w:p>
          <w:p w:rsidR="0079368B" w:rsidRPr="00294D6A" w:rsidRDefault="0079368B" w:rsidP="0079368B">
            <w:pPr>
              <w:jc w:val="both"/>
              <w:rPr>
                <w:sz w:val="24"/>
                <w:szCs w:val="24"/>
              </w:rPr>
            </w:pPr>
            <w:r w:rsidRPr="00294D6A">
              <w:rPr>
                <w:sz w:val="24"/>
                <w:szCs w:val="24"/>
              </w:rPr>
              <w:t>1/1*100=100%</w:t>
            </w:r>
          </w:p>
          <w:p w:rsidR="0079368B" w:rsidRPr="00294D6A" w:rsidRDefault="0079368B" w:rsidP="0027789E">
            <w:pPr>
              <w:jc w:val="both"/>
              <w:rPr>
                <w:sz w:val="24"/>
                <w:szCs w:val="24"/>
              </w:rPr>
            </w:pPr>
          </w:p>
          <w:p w:rsidR="00DE5A88" w:rsidRPr="00294D6A" w:rsidRDefault="00DE5A88" w:rsidP="0079368B">
            <w:pPr>
              <w:jc w:val="both"/>
              <w:rPr>
                <w:sz w:val="24"/>
                <w:szCs w:val="24"/>
              </w:rPr>
            </w:pPr>
            <w:r w:rsidRPr="00294D6A">
              <w:rPr>
                <w:sz w:val="24"/>
                <w:szCs w:val="24"/>
              </w:rPr>
              <w:t xml:space="preserve">В настоящее время на территории муниципального района  осуществляет деятельность 1 организация в сфере розничной продажи нефтепродуктов. </w:t>
            </w:r>
          </w:p>
        </w:tc>
      </w:tr>
    </w:tbl>
    <w:p w:rsidR="00DE5A88" w:rsidRPr="00153F00" w:rsidRDefault="00DE5A88" w:rsidP="00DE5A88">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DE5A88" w:rsidRPr="00153F00" w:rsidTr="0027789E">
        <w:tc>
          <w:tcPr>
            <w:tcW w:w="5353" w:type="dxa"/>
            <w:vAlign w:val="center"/>
          </w:tcPr>
          <w:p w:rsidR="00DE5A88" w:rsidRPr="00294D6A" w:rsidRDefault="00DE5A88" w:rsidP="0027789E">
            <w:pPr>
              <w:spacing w:line="276" w:lineRule="auto"/>
              <w:contextualSpacing/>
              <w:jc w:val="center"/>
              <w:rPr>
                <w:sz w:val="26"/>
                <w:szCs w:val="26"/>
              </w:rPr>
            </w:pPr>
            <w:r w:rsidRPr="00294D6A">
              <w:rPr>
                <w:sz w:val="26"/>
                <w:szCs w:val="26"/>
              </w:rPr>
              <w:t>Наименование мероприятия</w:t>
            </w:r>
          </w:p>
        </w:tc>
        <w:tc>
          <w:tcPr>
            <w:tcW w:w="3998" w:type="dxa"/>
            <w:vAlign w:val="center"/>
          </w:tcPr>
          <w:p w:rsidR="00DE5A88" w:rsidRPr="00294D6A" w:rsidRDefault="00DE5A88" w:rsidP="0027789E">
            <w:pPr>
              <w:spacing w:line="276" w:lineRule="auto"/>
              <w:contextualSpacing/>
              <w:jc w:val="center"/>
              <w:rPr>
                <w:sz w:val="26"/>
                <w:szCs w:val="26"/>
              </w:rPr>
            </w:pPr>
            <w:r w:rsidRPr="00294D6A">
              <w:rPr>
                <w:sz w:val="26"/>
                <w:szCs w:val="26"/>
              </w:rPr>
              <w:t>Ожидаемый результат</w:t>
            </w:r>
          </w:p>
        </w:tc>
        <w:tc>
          <w:tcPr>
            <w:tcW w:w="5953" w:type="dxa"/>
            <w:vAlign w:val="center"/>
          </w:tcPr>
          <w:p w:rsidR="00DE5A88" w:rsidRPr="00294D6A" w:rsidRDefault="00DE5A88" w:rsidP="0027789E">
            <w:pPr>
              <w:spacing w:line="276" w:lineRule="auto"/>
              <w:contextualSpacing/>
              <w:jc w:val="center"/>
              <w:rPr>
                <w:sz w:val="26"/>
                <w:szCs w:val="26"/>
              </w:rPr>
            </w:pPr>
            <w:r w:rsidRPr="00294D6A">
              <w:rPr>
                <w:sz w:val="26"/>
                <w:szCs w:val="26"/>
              </w:rPr>
              <w:t>Информация о выполнении мероприятия*</w:t>
            </w:r>
          </w:p>
        </w:tc>
      </w:tr>
      <w:tr w:rsidR="00DE5A88" w:rsidRPr="00153F00" w:rsidTr="0027789E">
        <w:tc>
          <w:tcPr>
            <w:tcW w:w="5353" w:type="dxa"/>
          </w:tcPr>
          <w:p w:rsidR="00DE5A88" w:rsidRPr="00294D6A" w:rsidRDefault="00DE5A88" w:rsidP="0027789E">
            <w:pPr>
              <w:rPr>
                <w:sz w:val="24"/>
                <w:szCs w:val="24"/>
              </w:rPr>
            </w:pPr>
            <w:r w:rsidRPr="00294D6A">
              <w:rPr>
                <w:sz w:val="24"/>
                <w:szCs w:val="24"/>
              </w:rPr>
              <w:lastRenderedPageBreak/>
              <w:t>Мониторинг участников рынка</w:t>
            </w:r>
          </w:p>
        </w:tc>
        <w:tc>
          <w:tcPr>
            <w:tcW w:w="3998" w:type="dxa"/>
          </w:tcPr>
          <w:p w:rsidR="00DE5A88" w:rsidRPr="00294D6A" w:rsidRDefault="00DE5A88" w:rsidP="0027789E">
            <w:pPr>
              <w:rPr>
                <w:sz w:val="24"/>
                <w:szCs w:val="24"/>
              </w:rPr>
            </w:pPr>
            <w:r w:rsidRPr="00294D6A">
              <w:rPr>
                <w:sz w:val="24"/>
                <w:szCs w:val="24"/>
              </w:rPr>
              <w:t>Определение оптимального количества участников рынка на территории муниципального образования</w:t>
            </w:r>
          </w:p>
        </w:tc>
        <w:tc>
          <w:tcPr>
            <w:tcW w:w="5953" w:type="dxa"/>
          </w:tcPr>
          <w:p w:rsidR="0079368B" w:rsidRPr="00294D6A" w:rsidRDefault="0079368B" w:rsidP="0027789E">
            <w:pPr>
              <w:jc w:val="both"/>
              <w:rPr>
                <w:sz w:val="24"/>
                <w:szCs w:val="24"/>
              </w:rPr>
            </w:pPr>
            <w:r w:rsidRPr="00294D6A">
              <w:rPr>
                <w:sz w:val="24"/>
                <w:szCs w:val="24"/>
              </w:rPr>
              <w:t xml:space="preserve">На протяжении 2019- 2020 </w:t>
            </w:r>
            <w:proofErr w:type="spellStart"/>
            <w:r w:rsidRPr="00294D6A">
              <w:rPr>
                <w:sz w:val="24"/>
                <w:szCs w:val="24"/>
              </w:rPr>
              <w:t>гг</w:t>
            </w:r>
            <w:proofErr w:type="spellEnd"/>
            <w:r w:rsidRPr="00294D6A">
              <w:rPr>
                <w:sz w:val="24"/>
                <w:szCs w:val="24"/>
              </w:rPr>
              <w:t>, количество участников данного рынке не изменялось и составляет 1 единицу.</w:t>
            </w:r>
          </w:p>
          <w:p w:rsidR="00DE5A88" w:rsidRPr="00294D6A" w:rsidRDefault="00EA1696" w:rsidP="00294D6A">
            <w:pPr>
              <w:jc w:val="both"/>
              <w:rPr>
                <w:sz w:val="24"/>
                <w:szCs w:val="24"/>
              </w:rPr>
            </w:pPr>
            <w:r w:rsidRPr="00294D6A">
              <w:rPr>
                <w:sz w:val="24"/>
                <w:szCs w:val="24"/>
              </w:rPr>
              <w:t xml:space="preserve">Территориальные резервы муниципального  района позволяют размещение и других хозяйствующих субъектов данной сферы. </w:t>
            </w:r>
          </w:p>
          <w:p w:rsidR="00294D6A" w:rsidRPr="00294D6A" w:rsidRDefault="00294D6A" w:rsidP="00294D6A">
            <w:pPr>
              <w:jc w:val="both"/>
              <w:rPr>
                <w:sz w:val="24"/>
                <w:szCs w:val="24"/>
              </w:rPr>
            </w:pPr>
            <w:r w:rsidRPr="00294D6A">
              <w:rPr>
                <w:sz w:val="24"/>
                <w:szCs w:val="24"/>
              </w:rPr>
              <w:t>Однако, в связи с тем</w:t>
            </w:r>
            <w:r>
              <w:rPr>
                <w:sz w:val="24"/>
                <w:szCs w:val="24"/>
              </w:rPr>
              <w:t>,</w:t>
            </w:r>
            <w:r w:rsidRPr="00294D6A">
              <w:rPr>
                <w:sz w:val="24"/>
                <w:szCs w:val="24"/>
              </w:rPr>
              <w:t xml:space="preserve"> что на территории города Галича  осуществляют свою деятельность субъекты данного рынка,</w:t>
            </w:r>
            <w:r>
              <w:rPr>
                <w:sz w:val="24"/>
                <w:szCs w:val="24"/>
              </w:rPr>
              <w:t xml:space="preserve"> которые покрывают большую потребность жителей и организаций района по покупке нефтепродуктов,</w:t>
            </w:r>
            <w:r w:rsidRPr="00294D6A">
              <w:rPr>
                <w:sz w:val="24"/>
                <w:szCs w:val="24"/>
              </w:rPr>
              <w:t xml:space="preserve"> привлечение новых участников рынка является проблематичным</w:t>
            </w:r>
          </w:p>
        </w:tc>
      </w:tr>
      <w:tr w:rsidR="00DE5A88" w:rsidRPr="00294D6A" w:rsidTr="0027789E">
        <w:tc>
          <w:tcPr>
            <w:tcW w:w="5353" w:type="dxa"/>
          </w:tcPr>
          <w:p w:rsidR="00DE5A88" w:rsidRPr="00294D6A" w:rsidRDefault="00DE5A88" w:rsidP="0027789E">
            <w:pPr>
              <w:rPr>
                <w:sz w:val="24"/>
                <w:szCs w:val="24"/>
              </w:rPr>
            </w:pPr>
            <w:r w:rsidRPr="00294D6A">
              <w:rPr>
                <w:sz w:val="24"/>
                <w:szCs w:val="24"/>
              </w:rPr>
              <w:t>Выделение земельных участков под строительство АЗС</w:t>
            </w:r>
          </w:p>
        </w:tc>
        <w:tc>
          <w:tcPr>
            <w:tcW w:w="3998" w:type="dxa"/>
          </w:tcPr>
          <w:p w:rsidR="00DE5A88" w:rsidRPr="00294D6A" w:rsidRDefault="00DE5A88" w:rsidP="0027789E">
            <w:pPr>
              <w:rPr>
                <w:sz w:val="24"/>
                <w:szCs w:val="24"/>
              </w:rPr>
            </w:pPr>
            <w:r w:rsidRPr="00294D6A">
              <w:rPr>
                <w:sz w:val="24"/>
                <w:szCs w:val="24"/>
              </w:rPr>
              <w:t>Привлечение новых хозяйствующих субъектов на розничный рынок нефтепродуктов</w:t>
            </w:r>
          </w:p>
        </w:tc>
        <w:tc>
          <w:tcPr>
            <w:tcW w:w="5953" w:type="dxa"/>
          </w:tcPr>
          <w:p w:rsidR="00DE5A88" w:rsidRPr="00294D6A" w:rsidRDefault="00DE5A88" w:rsidP="0027789E">
            <w:pPr>
              <w:jc w:val="both"/>
              <w:rPr>
                <w:sz w:val="24"/>
                <w:szCs w:val="24"/>
              </w:rPr>
            </w:pPr>
            <w:r w:rsidRPr="00294D6A">
              <w:rPr>
                <w:sz w:val="24"/>
                <w:szCs w:val="24"/>
              </w:rPr>
              <w:t>Места для размещения АЗС определ</w:t>
            </w:r>
            <w:r w:rsidR="0079368B" w:rsidRPr="00294D6A">
              <w:rPr>
                <w:sz w:val="24"/>
                <w:szCs w:val="24"/>
              </w:rPr>
              <w:t>ены, земельные участки выделены</w:t>
            </w:r>
            <w:r w:rsidR="00294D6A" w:rsidRPr="00294D6A">
              <w:rPr>
                <w:sz w:val="24"/>
                <w:szCs w:val="24"/>
              </w:rPr>
              <w:t xml:space="preserve"> в количестве  3 единиц</w:t>
            </w:r>
            <w:r w:rsidR="0079368B" w:rsidRPr="00294D6A">
              <w:rPr>
                <w:sz w:val="24"/>
                <w:szCs w:val="24"/>
              </w:rPr>
              <w:t>, однако привлечение новых субъектов на данный рынок проблематично</w:t>
            </w:r>
          </w:p>
          <w:p w:rsidR="00DE5A88" w:rsidRPr="00294D6A" w:rsidRDefault="00DE5A88" w:rsidP="0027789E">
            <w:pPr>
              <w:jc w:val="both"/>
              <w:rPr>
                <w:sz w:val="24"/>
                <w:szCs w:val="24"/>
              </w:rPr>
            </w:pPr>
          </w:p>
        </w:tc>
      </w:tr>
      <w:tr w:rsidR="00DE5A88" w:rsidRPr="00294D6A" w:rsidTr="0027789E">
        <w:tc>
          <w:tcPr>
            <w:tcW w:w="5353" w:type="dxa"/>
          </w:tcPr>
          <w:p w:rsidR="00DE5A88" w:rsidRPr="00294D6A" w:rsidRDefault="00DE5A88" w:rsidP="0027789E">
            <w:pPr>
              <w:rPr>
                <w:sz w:val="24"/>
                <w:szCs w:val="24"/>
              </w:rPr>
            </w:pPr>
            <w:r w:rsidRPr="00294D6A">
              <w:rPr>
                <w:sz w:val="24"/>
                <w:szCs w:val="24"/>
              </w:rPr>
              <w:t>Актуализация и размещение на официальном сайте администрации перечня доступных инвестиционных площадок</w:t>
            </w:r>
          </w:p>
        </w:tc>
        <w:tc>
          <w:tcPr>
            <w:tcW w:w="3998" w:type="dxa"/>
          </w:tcPr>
          <w:p w:rsidR="00DE5A88" w:rsidRPr="00294D6A" w:rsidRDefault="00DE5A88" w:rsidP="0027789E">
            <w:pPr>
              <w:rPr>
                <w:sz w:val="24"/>
                <w:szCs w:val="24"/>
              </w:rPr>
            </w:pPr>
            <w:r w:rsidRPr="00294D6A">
              <w:rPr>
                <w:sz w:val="24"/>
                <w:szCs w:val="24"/>
              </w:rPr>
              <w:t>Повысить уровень информационной открытости, обеспечить доступность  информации об объектах, находящихся в муниципальной собственности</w:t>
            </w:r>
          </w:p>
        </w:tc>
        <w:tc>
          <w:tcPr>
            <w:tcW w:w="5953" w:type="dxa"/>
          </w:tcPr>
          <w:p w:rsidR="00DE5A88" w:rsidRPr="00294D6A" w:rsidRDefault="00DE5A88" w:rsidP="00DE5A88">
            <w:pPr>
              <w:jc w:val="both"/>
            </w:pPr>
            <w:r w:rsidRPr="00294D6A">
              <w:rPr>
                <w:sz w:val="24"/>
                <w:szCs w:val="24"/>
              </w:rPr>
              <w:t xml:space="preserve">На официальном сайте Галичского муниципального района размещена информация о доступных инвестиционных площадках на территории муниципального района, адрес ссылки: </w:t>
            </w:r>
            <w:hyperlink r:id="rId22" w:history="1">
              <w:r w:rsidRPr="00294D6A">
                <w:rPr>
                  <w:rStyle w:val="a3"/>
                  <w:color w:val="auto"/>
                </w:rPr>
                <w:t>http://gal-mr.ru/investitsii/</w:t>
              </w:r>
            </w:hyperlink>
          </w:p>
        </w:tc>
      </w:tr>
    </w:tbl>
    <w:p w:rsidR="007311E3" w:rsidRPr="00153F00" w:rsidRDefault="007311E3">
      <w:pPr>
        <w:rPr>
          <w:color w:val="FF0000"/>
        </w:rPr>
      </w:pPr>
    </w:p>
    <w:p w:rsidR="00EA1696" w:rsidRPr="00EE080F" w:rsidRDefault="00EA1696" w:rsidP="00EA1696">
      <w:pPr>
        <w:ind w:left="360"/>
        <w:jc w:val="center"/>
        <w:rPr>
          <w:b/>
          <w:sz w:val="27"/>
          <w:szCs w:val="27"/>
        </w:rPr>
      </w:pPr>
      <w:r w:rsidRPr="00EE080F">
        <w:rPr>
          <w:b/>
          <w:sz w:val="27"/>
          <w:szCs w:val="27"/>
        </w:rPr>
        <w:t>7.Рынок по производству  хлеба и хлебобулочных изделий</w:t>
      </w:r>
    </w:p>
    <w:tbl>
      <w:tblPr>
        <w:tblStyle w:val="a4"/>
        <w:tblW w:w="15276" w:type="dxa"/>
        <w:tblLook w:val="04A0"/>
      </w:tblPr>
      <w:tblGrid>
        <w:gridCol w:w="5093"/>
        <w:gridCol w:w="2032"/>
        <w:gridCol w:w="2151"/>
        <w:gridCol w:w="2173"/>
        <w:gridCol w:w="3827"/>
      </w:tblGrid>
      <w:tr w:rsidR="00EA1696" w:rsidRPr="00EE080F" w:rsidTr="0027789E">
        <w:trPr>
          <w:trHeight w:val="912"/>
        </w:trPr>
        <w:tc>
          <w:tcPr>
            <w:tcW w:w="5093" w:type="dxa"/>
            <w:vAlign w:val="center"/>
          </w:tcPr>
          <w:p w:rsidR="00EA1696" w:rsidRPr="00EE080F" w:rsidRDefault="00EA1696" w:rsidP="0027789E">
            <w:pPr>
              <w:spacing w:line="276" w:lineRule="auto"/>
              <w:contextualSpacing/>
              <w:jc w:val="center"/>
              <w:rPr>
                <w:sz w:val="24"/>
                <w:szCs w:val="24"/>
              </w:rPr>
            </w:pPr>
            <w:r w:rsidRPr="00EE080F">
              <w:rPr>
                <w:sz w:val="24"/>
                <w:szCs w:val="24"/>
              </w:rPr>
              <w:t>Наименование показателя</w:t>
            </w:r>
          </w:p>
        </w:tc>
        <w:tc>
          <w:tcPr>
            <w:tcW w:w="2032" w:type="dxa"/>
          </w:tcPr>
          <w:p w:rsidR="00EA1696" w:rsidRPr="00EE080F" w:rsidRDefault="00EA1696" w:rsidP="0027789E">
            <w:pPr>
              <w:jc w:val="center"/>
              <w:rPr>
                <w:sz w:val="24"/>
                <w:szCs w:val="24"/>
              </w:rPr>
            </w:pPr>
            <w:r w:rsidRPr="00EE080F">
              <w:rPr>
                <w:sz w:val="24"/>
                <w:szCs w:val="24"/>
              </w:rPr>
              <w:t>Фактическое значение показателя за  2019 год</w:t>
            </w:r>
          </w:p>
        </w:tc>
        <w:tc>
          <w:tcPr>
            <w:tcW w:w="2151" w:type="dxa"/>
            <w:vAlign w:val="center"/>
          </w:tcPr>
          <w:p w:rsidR="00EA1696" w:rsidRPr="00EE080F" w:rsidRDefault="00EA1696" w:rsidP="0027789E">
            <w:pPr>
              <w:jc w:val="center"/>
              <w:rPr>
                <w:sz w:val="24"/>
                <w:szCs w:val="24"/>
              </w:rPr>
            </w:pPr>
            <w:r w:rsidRPr="00EE080F">
              <w:rPr>
                <w:sz w:val="24"/>
                <w:szCs w:val="24"/>
              </w:rPr>
              <w:t>Целевое (плановое) значение показателя за 2020 год</w:t>
            </w:r>
          </w:p>
        </w:tc>
        <w:tc>
          <w:tcPr>
            <w:tcW w:w="2173" w:type="dxa"/>
            <w:vAlign w:val="center"/>
          </w:tcPr>
          <w:p w:rsidR="00EA1696" w:rsidRPr="00EE080F" w:rsidRDefault="00EA1696" w:rsidP="0027789E">
            <w:pPr>
              <w:jc w:val="center"/>
              <w:rPr>
                <w:sz w:val="24"/>
                <w:szCs w:val="24"/>
              </w:rPr>
            </w:pPr>
            <w:r w:rsidRPr="00EE080F">
              <w:rPr>
                <w:sz w:val="24"/>
                <w:szCs w:val="24"/>
              </w:rPr>
              <w:t>Фактическое значение показателя за 2020 год</w:t>
            </w:r>
          </w:p>
        </w:tc>
        <w:tc>
          <w:tcPr>
            <w:tcW w:w="3827" w:type="dxa"/>
            <w:vAlign w:val="center"/>
          </w:tcPr>
          <w:p w:rsidR="00EA1696" w:rsidRPr="00EE080F" w:rsidRDefault="00EA1696" w:rsidP="0027789E">
            <w:pPr>
              <w:spacing w:line="276" w:lineRule="auto"/>
              <w:contextualSpacing/>
              <w:jc w:val="center"/>
              <w:rPr>
                <w:sz w:val="24"/>
                <w:szCs w:val="24"/>
              </w:rPr>
            </w:pPr>
            <w:r w:rsidRPr="00EE080F">
              <w:rPr>
                <w:sz w:val="24"/>
                <w:szCs w:val="24"/>
              </w:rPr>
              <w:t>Методика расчета ключевого показателя</w:t>
            </w:r>
          </w:p>
        </w:tc>
      </w:tr>
      <w:tr w:rsidR="00EA1696" w:rsidRPr="00EE080F" w:rsidTr="0027789E">
        <w:trPr>
          <w:trHeight w:val="844"/>
        </w:trPr>
        <w:tc>
          <w:tcPr>
            <w:tcW w:w="5093" w:type="dxa"/>
            <w:vAlign w:val="center"/>
          </w:tcPr>
          <w:p w:rsidR="00EA1696" w:rsidRPr="00EE080F" w:rsidRDefault="00EA1696" w:rsidP="00772881">
            <w:pPr>
              <w:rPr>
                <w:sz w:val="24"/>
                <w:szCs w:val="24"/>
              </w:rPr>
            </w:pPr>
            <w:r w:rsidRPr="00EE080F">
              <w:rPr>
                <w:sz w:val="24"/>
                <w:szCs w:val="24"/>
              </w:rPr>
              <w:t>Доля организаций частной формы собственности</w:t>
            </w:r>
            <w:r w:rsidR="00772881" w:rsidRPr="00EE080F">
              <w:rPr>
                <w:sz w:val="24"/>
                <w:szCs w:val="24"/>
              </w:rPr>
              <w:t xml:space="preserve"> на рынке  производства хлеба и хлебобулочных изделий</w:t>
            </w:r>
            <w:r w:rsidRPr="00EE080F">
              <w:rPr>
                <w:sz w:val="24"/>
                <w:szCs w:val="24"/>
              </w:rPr>
              <w:t>,</w:t>
            </w:r>
            <w:r w:rsidR="007E31CA" w:rsidRPr="00EE080F">
              <w:rPr>
                <w:sz w:val="24"/>
                <w:szCs w:val="24"/>
              </w:rPr>
              <w:t xml:space="preserve"> </w:t>
            </w:r>
            <w:r w:rsidRPr="00EE080F">
              <w:rPr>
                <w:sz w:val="24"/>
                <w:szCs w:val="24"/>
              </w:rPr>
              <w:t>%</w:t>
            </w:r>
          </w:p>
        </w:tc>
        <w:tc>
          <w:tcPr>
            <w:tcW w:w="2032" w:type="dxa"/>
          </w:tcPr>
          <w:p w:rsidR="00EA1696" w:rsidRPr="00EE080F" w:rsidRDefault="00EA1696"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3E6F7B" w:rsidRDefault="003E6F7B" w:rsidP="0027789E">
            <w:pPr>
              <w:spacing w:line="276" w:lineRule="auto"/>
              <w:contextualSpacing/>
              <w:jc w:val="center"/>
              <w:rPr>
                <w:sz w:val="24"/>
                <w:szCs w:val="24"/>
              </w:rPr>
            </w:pPr>
          </w:p>
          <w:p w:rsidR="00EA1696" w:rsidRPr="00EE080F" w:rsidRDefault="00EA1696" w:rsidP="0027789E">
            <w:pPr>
              <w:spacing w:line="276" w:lineRule="auto"/>
              <w:contextualSpacing/>
              <w:jc w:val="center"/>
              <w:rPr>
                <w:sz w:val="24"/>
                <w:szCs w:val="24"/>
              </w:rPr>
            </w:pPr>
            <w:r w:rsidRPr="00EE080F">
              <w:rPr>
                <w:sz w:val="24"/>
                <w:szCs w:val="24"/>
              </w:rPr>
              <w:t>100%</w:t>
            </w:r>
          </w:p>
        </w:tc>
        <w:tc>
          <w:tcPr>
            <w:tcW w:w="2151" w:type="dxa"/>
            <w:vAlign w:val="center"/>
          </w:tcPr>
          <w:p w:rsidR="00EA1696" w:rsidRPr="00EE080F" w:rsidRDefault="00EA1696" w:rsidP="0027789E">
            <w:pPr>
              <w:spacing w:line="276" w:lineRule="auto"/>
              <w:contextualSpacing/>
              <w:jc w:val="center"/>
              <w:rPr>
                <w:sz w:val="24"/>
                <w:szCs w:val="24"/>
              </w:rPr>
            </w:pPr>
            <w:r w:rsidRPr="00EE080F">
              <w:rPr>
                <w:sz w:val="24"/>
                <w:szCs w:val="24"/>
              </w:rPr>
              <w:lastRenderedPageBreak/>
              <w:t>100%</w:t>
            </w:r>
          </w:p>
        </w:tc>
        <w:tc>
          <w:tcPr>
            <w:tcW w:w="2173" w:type="dxa"/>
            <w:vAlign w:val="center"/>
          </w:tcPr>
          <w:p w:rsidR="00EA1696" w:rsidRPr="00EE080F" w:rsidRDefault="00EA1696" w:rsidP="0027789E">
            <w:pPr>
              <w:spacing w:line="276" w:lineRule="auto"/>
              <w:contextualSpacing/>
              <w:jc w:val="center"/>
              <w:rPr>
                <w:sz w:val="24"/>
                <w:szCs w:val="24"/>
              </w:rPr>
            </w:pPr>
            <w:r w:rsidRPr="00EE080F">
              <w:rPr>
                <w:sz w:val="24"/>
                <w:szCs w:val="24"/>
              </w:rPr>
              <w:t>100%</w:t>
            </w:r>
          </w:p>
        </w:tc>
        <w:tc>
          <w:tcPr>
            <w:tcW w:w="3827" w:type="dxa"/>
            <w:vAlign w:val="center"/>
          </w:tcPr>
          <w:p w:rsidR="00EE080F" w:rsidRPr="00EE080F" w:rsidRDefault="00EE080F" w:rsidP="00EE080F">
            <w:pPr>
              <w:shd w:val="clear" w:color="auto" w:fill="FFFFFF"/>
              <w:rPr>
                <w:rFonts w:ascii="yandex-sans" w:hAnsi="yandex-sans"/>
                <w:sz w:val="24"/>
                <w:szCs w:val="24"/>
              </w:rPr>
            </w:pPr>
            <w:r w:rsidRPr="00EE080F">
              <w:rPr>
                <w:rFonts w:ascii="yandex-sans" w:hAnsi="yandex-sans"/>
                <w:sz w:val="24"/>
                <w:szCs w:val="24"/>
              </w:rPr>
              <w:t xml:space="preserve">Количество организаций частной формы собственности на рынке производства хлеба и хлебобулочных изделий /Общее количество организаций, на рынке </w:t>
            </w:r>
            <w:r w:rsidRPr="00EE080F">
              <w:rPr>
                <w:rFonts w:ascii="yandex-sans" w:hAnsi="yandex-sans"/>
                <w:sz w:val="24"/>
                <w:szCs w:val="24"/>
              </w:rPr>
              <w:lastRenderedPageBreak/>
              <w:t>производства хлеба и хлебобулочных изделий:</w:t>
            </w:r>
          </w:p>
          <w:p w:rsidR="00EE080F" w:rsidRPr="00EE080F" w:rsidRDefault="00EE080F" w:rsidP="007E31CA">
            <w:pPr>
              <w:jc w:val="both"/>
              <w:rPr>
                <w:sz w:val="24"/>
                <w:szCs w:val="24"/>
              </w:rPr>
            </w:pPr>
            <w:r w:rsidRPr="00EE080F">
              <w:rPr>
                <w:sz w:val="24"/>
                <w:szCs w:val="24"/>
              </w:rPr>
              <w:t>1/1*100=100%</w:t>
            </w:r>
          </w:p>
          <w:p w:rsidR="00EE080F" w:rsidRPr="00EE080F" w:rsidRDefault="00EE080F" w:rsidP="007E31CA">
            <w:pPr>
              <w:jc w:val="both"/>
              <w:rPr>
                <w:sz w:val="24"/>
                <w:szCs w:val="24"/>
              </w:rPr>
            </w:pPr>
          </w:p>
          <w:p w:rsidR="00EA1696" w:rsidRPr="00EE080F" w:rsidRDefault="00772881" w:rsidP="007E31CA">
            <w:pPr>
              <w:jc w:val="both"/>
              <w:rPr>
                <w:sz w:val="24"/>
                <w:szCs w:val="24"/>
              </w:rPr>
            </w:pPr>
            <w:r w:rsidRPr="00EE080F">
              <w:rPr>
                <w:sz w:val="24"/>
                <w:szCs w:val="24"/>
              </w:rPr>
              <w:t xml:space="preserve">На территории муниципального района по состоянию на 1 января 2021 года производственную деятельность по выпуску хлеба и хлебобулочных изделий осуществляет 1 индивидуальный предприниматель. </w:t>
            </w:r>
          </w:p>
        </w:tc>
      </w:tr>
    </w:tbl>
    <w:p w:rsidR="00EA1696" w:rsidRPr="00153F00" w:rsidRDefault="00EA1696" w:rsidP="00EA1696">
      <w:pPr>
        <w:spacing w:line="276" w:lineRule="auto"/>
        <w:contextualSpacing/>
        <w:jc w:val="center"/>
        <w:rPr>
          <w:color w:val="FF0000"/>
          <w:sz w:val="28"/>
          <w:szCs w:val="22"/>
        </w:rPr>
      </w:pPr>
    </w:p>
    <w:tbl>
      <w:tblPr>
        <w:tblStyle w:val="a4"/>
        <w:tblW w:w="15304" w:type="dxa"/>
        <w:tblLook w:val="04A0"/>
      </w:tblPr>
      <w:tblGrid>
        <w:gridCol w:w="5353"/>
        <w:gridCol w:w="3998"/>
        <w:gridCol w:w="5953"/>
      </w:tblGrid>
      <w:tr w:rsidR="00EA1696" w:rsidRPr="003E6F7B" w:rsidTr="0027789E">
        <w:tc>
          <w:tcPr>
            <w:tcW w:w="5353" w:type="dxa"/>
            <w:vAlign w:val="center"/>
          </w:tcPr>
          <w:p w:rsidR="00EA1696" w:rsidRPr="003E6F7B" w:rsidRDefault="00EA1696" w:rsidP="0027789E">
            <w:pPr>
              <w:spacing w:line="276" w:lineRule="auto"/>
              <w:contextualSpacing/>
              <w:jc w:val="center"/>
              <w:rPr>
                <w:sz w:val="26"/>
                <w:szCs w:val="26"/>
              </w:rPr>
            </w:pPr>
            <w:r w:rsidRPr="003E6F7B">
              <w:rPr>
                <w:sz w:val="26"/>
                <w:szCs w:val="26"/>
              </w:rPr>
              <w:t>Наименование мероприятия</w:t>
            </w:r>
          </w:p>
        </w:tc>
        <w:tc>
          <w:tcPr>
            <w:tcW w:w="3998" w:type="dxa"/>
            <w:vAlign w:val="center"/>
          </w:tcPr>
          <w:p w:rsidR="00EA1696" w:rsidRPr="003E6F7B" w:rsidRDefault="00EA1696" w:rsidP="0027789E">
            <w:pPr>
              <w:spacing w:line="276" w:lineRule="auto"/>
              <w:contextualSpacing/>
              <w:jc w:val="center"/>
              <w:rPr>
                <w:sz w:val="26"/>
                <w:szCs w:val="26"/>
              </w:rPr>
            </w:pPr>
            <w:r w:rsidRPr="003E6F7B">
              <w:rPr>
                <w:sz w:val="26"/>
                <w:szCs w:val="26"/>
              </w:rPr>
              <w:t>Ожидаемый результат</w:t>
            </w:r>
          </w:p>
        </w:tc>
        <w:tc>
          <w:tcPr>
            <w:tcW w:w="5953" w:type="dxa"/>
            <w:vAlign w:val="center"/>
          </w:tcPr>
          <w:p w:rsidR="00EA1696" w:rsidRPr="003E6F7B" w:rsidRDefault="00EA1696" w:rsidP="0027789E">
            <w:pPr>
              <w:spacing w:line="276" w:lineRule="auto"/>
              <w:contextualSpacing/>
              <w:jc w:val="center"/>
              <w:rPr>
                <w:sz w:val="26"/>
                <w:szCs w:val="26"/>
              </w:rPr>
            </w:pPr>
            <w:r w:rsidRPr="003E6F7B">
              <w:rPr>
                <w:sz w:val="26"/>
                <w:szCs w:val="26"/>
              </w:rPr>
              <w:t>Информация о выполнении мероприятия*</w:t>
            </w:r>
          </w:p>
        </w:tc>
      </w:tr>
      <w:tr w:rsidR="00772881" w:rsidRPr="003E6F7B" w:rsidTr="0027789E">
        <w:tc>
          <w:tcPr>
            <w:tcW w:w="5353" w:type="dxa"/>
          </w:tcPr>
          <w:p w:rsidR="00772881" w:rsidRPr="003E6F7B" w:rsidRDefault="00772881" w:rsidP="0027789E">
            <w:pPr>
              <w:pStyle w:val="TableParagraph"/>
              <w:spacing w:before="22"/>
              <w:ind w:left="28" w:right="17"/>
              <w:jc w:val="both"/>
            </w:pPr>
            <w:r w:rsidRPr="003E6F7B">
              <w:rPr>
                <w:sz w:val="24"/>
                <w:szCs w:val="24"/>
              </w:rPr>
              <w:t>Оказание содействия предприятиям, занимающимся производством хлебобулочных изделий  в участии в выставках и (или) ярмарках</w:t>
            </w:r>
          </w:p>
        </w:tc>
        <w:tc>
          <w:tcPr>
            <w:tcW w:w="3998" w:type="dxa"/>
          </w:tcPr>
          <w:p w:rsidR="00772881" w:rsidRPr="003E6F7B" w:rsidRDefault="00772881" w:rsidP="0027789E">
            <w:pPr>
              <w:pStyle w:val="11"/>
              <w:spacing w:after="0" w:line="240" w:lineRule="auto"/>
              <w:ind w:left="0"/>
              <w:jc w:val="both"/>
            </w:pPr>
            <w:r w:rsidRPr="003E6F7B">
              <w:rPr>
                <w:sz w:val="24"/>
                <w:szCs w:val="24"/>
              </w:rPr>
              <w:t>Расширение рынков сбыта и узнаваемости костромских хлебопекарных предприятий</w:t>
            </w:r>
          </w:p>
        </w:tc>
        <w:tc>
          <w:tcPr>
            <w:tcW w:w="5953" w:type="dxa"/>
          </w:tcPr>
          <w:p w:rsidR="00772881" w:rsidRPr="003E6F7B" w:rsidRDefault="007E31CA" w:rsidP="003E6F7B">
            <w:pPr>
              <w:jc w:val="both"/>
              <w:rPr>
                <w:sz w:val="24"/>
                <w:szCs w:val="24"/>
              </w:rPr>
            </w:pPr>
            <w:r w:rsidRPr="003E6F7B">
              <w:rPr>
                <w:sz w:val="24"/>
                <w:szCs w:val="24"/>
              </w:rPr>
              <w:t xml:space="preserve">В течение </w:t>
            </w:r>
            <w:r w:rsidR="003E6F7B" w:rsidRPr="003E6F7B">
              <w:rPr>
                <w:sz w:val="24"/>
                <w:szCs w:val="24"/>
              </w:rPr>
              <w:t>2020</w:t>
            </w:r>
            <w:r w:rsidRPr="003E6F7B">
              <w:rPr>
                <w:sz w:val="24"/>
                <w:szCs w:val="24"/>
              </w:rPr>
              <w:t xml:space="preserve"> года </w:t>
            </w:r>
            <w:r w:rsidR="003E6F7B" w:rsidRPr="003E6F7B">
              <w:rPr>
                <w:sz w:val="24"/>
                <w:szCs w:val="24"/>
              </w:rPr>
              <w:t xml:space="preserve">в связи с ситуацией, связанной с пандемией новой </w:t>
            </w:r>
            <w:proofErr w:type="spellStart"/>
            <w:r w:rsidR="003E6F7B" w:rsidRPr="003E6F7B">
              <w:rPr>
                <w:sz w:val="24"/>
                <w:szCs w:val="24"/>
              </w:rPr>
              <w:t>коронавирусной</w:t>
            </w:r>
            <w:proofErr w:type="spellEnd"/>
            <w:r w:rsidR="003E6F7B" w:rsidRPr="003E6F7B">
              <w:rPr>
                <w:sz w:val="24"/>
                <w:szCs w:val="24"/>
              </w:rPr>
              <w:t xml:space="preserve"> инфекции </w:t>
            </w:r>
            <w:r w:rsidR="003E6F7B" w:rsidRPr="003E6F7B">
              <w:rPr>
                <w:sz w:val="24"/>
                <w:szCs w:val="24"/>
                <w:lang w:val="en-US"/>
              </w:rPr>
              <w:t>COVID</w:t>
            </w:r>
            <w:r w:rsidR="003E6F7B" w:rsidRPr="003E6F7B">
              <w:rPr>
                <w:sz w:val="24"/>
                <w:szCs w:val="24"/>
              </w:rPr>
              <w:t>-19, участие  в выставках и (или) ярмарках не представлялось возможным</w:t>
            </w:r>
          </w:p>
        </w:tc>
      </w:tr>
      <w:tr w:rsidR="00772881" w:rsidRPr="00E01D42" w:rsidTr="0027789E">
        <w:tc>
          <w:tcPr>
            <w:tcW w:w="5353" w:type="dxa"/>
          </w:tcPr>
          <w:p w:rsidR="00772881" w:rsidRPr="00E01D42" w:rsidRDefault="00772881" w:rsidP="0027789E">
            <w:pPr>
              <w:pStyle w:val="TableParagraph"/>
              <w:spacing w:before="22"/>
              <w:ind w:left="28" w:right="17"/>
              <w:jc w:val="both"/>
            </w:pPr>
            <w:r w:rsidRPr="00E01D42">
              <w:rPr>
                <w:sz w:val="24"/>
                <w:szCs w:val="24"/>
              </w:rPr>
              <w:t>Мониторинг участников рынка и их социально-экономического положения,  информационная поддержка предприятий в получении мер государственной поддержки</w:t>
            </w:r>
          </w:p>
        </w:tc>
        <w:tc>
          <w:tcPr>
            <w:tcW w:w="3998" w:type="dxa"/>
          </w:tcPr>
          <w:p w:rsidR="00772881" w:rsidRPr="00E01D42" w:rsidRDefault="00772881" w:rsidP="0027789E">
            <w:pPr>
              <w:pStyle w:val="11"/>
              <w:spacing w:after="0" w:line="240" w:lineRule="auto"/>
              <w:ind w:left="0"/>
              <w:jc w:val="both"/>
            </w:pPr>
            <w:r w:rsidRPr="00E01D42">
              <w:rPr>
                <w:sz w:val="24"/>
                <w:szCs w:val="24"/>
              </w:rPr>
              <w:t>Создание благоприятных условий для увеличения производства хлебобулочных изделий</w:t>
            </w:r>
          </w:p>
        </w:tc>
        <w:tc>
          <w:tcPr>
            <w:tcW w:w="5953" w:type="dxa"/>
          </w:tcPr>
          <w:p w:rsidR="00772881" w:rsidRPr="00E01D42" w:rsidRDefault="007E31CA" w:rsidP="0027789E">
            <w:pPr>
              <w:jc w:val="both"/>
              <w:rPr>
                <w:sz w:val="24"/>
                <w:szCs w:val="24"/>
              </w:rPr>
            </w:pPr>
            <w:r w:rsidRPr="00E01D42">
              <w:rPr>
                <w:sz w:val="24"/>
                <w:szCs w:val="24"/>
              </w:rPr>
              <w:t>Ежемесячно проводится мониторинг участников рынка и их социально-экономическое положение.</w:t>
            </w:r>
          </w:p>
          <w:p w:rsidR="007E31CA" w:rsidRDefault="007E31CA" w:rsidP="0027789E">
            <w:pPr>
              <w:jc w:val="both"/>
              <w:rPr>
                <w:sz w:val="24"/>
                <w:szCs w:val="24"/>
              </w:rPr>
            </w:pPr>
            <w:r w:rsidRPr="00E01D42">
              <w:rPr>
                <w:sz w:val="24"/>
                <w:szCs w:val="24"/>
              </w:rPr>
              <w:t>За 2020 год объем производства в отрасли составил 197,3 тонн, что в суммовом выражении составляет 10 163 тыс. руб., за аналогичный период  2019 года произведено  166,5 тонн, что в суммовом выражении составляет 8  296,3 тыс. руб.</w:t>
            </w:r>
          </w:p>
          <w:p w:rsidR="003E6F7B" w:rsidRDefault="003E6F7B" w:rsidP="0027789E">
            <w:pPr>
              <w:jc w:val="both"/>
              <w:rPr>
                <w:sz w:val="24"/>
                <w:szCs w:val="24"/>
              </w:rPr>
            </w:pPr>
            <w:r>
              <w:rPr>
                <w:sz w:val="24"/>
                <w:szCs w:val="24"/>
              </w:rPr>
              <w:t xml:space="preserve">На сайте муниципального района размещена информация о мерах поддержки: адреса ссылок </w:t>
            </w:r>
            <w:hyperlink r:id="rId23" w:history="1">
              <w:r w:rsidRPr="00823271">
                <w:rPr>
                  <w:rStyle w:val="a3"/>
                </w:rPr>
                <w:t>https://gal-mr.ru/antikrizisnyie/</w:t>
              </w:r>
            </w:hyperlink>
            <w:r>
              <w:rPr>
                <w:sz w:val="24"/>
                <w:szCs w:val="24"/>
              </w:rPr>
              <w:t>,</w:t>
            </w:r>
            <w:r>
              <w:t xml:space="preserve"> </w:t>
            </w:r>
            <w:hyperlink r:id="rId24" w:history="1">
              <w:r w:rsidRPr="00823271">
                <w:rPr>
                  <w:rStyle w:val="a3"/>
                </w:rPr>
                <w:t>http://gal-mr.ru/wp-content/uploads/2021/02/Gosudarstvennaya-podderzhka-sub'ektov-malogo-i-srednego-predprinimatelstva.docx</w:t>
              </w:r>
            </w:hyperlink>
            <w:r>
              <w:rPr>
                <w:sz w:val="24"/>
                <w:szCs w:val="24"/>
              </w:rPr>
              <w:t>,</w:t>
            </w:r>
            <w:r>
              <w:t xml:space="preserve"> </w:t>
            </w:r>
            <w:hyperlink r:id="rId25" w:history="1">
              <w:r w:rsidRPr="00823271">
                <w:rPr>
                  <w:rStyle w:val="a3"/>
                </w:rPr>
                <w:t>http://gal-mr.ru/wp-content/uploads/2020/05/rasporyazhenie-o-merah-podderzhki-smp.doc</w:t>
              </w:r>
            </w:hyperlink>
          </w:p>
          <w:p w:rsidR="003E6F7B" w:rsidRPr="00E01D42" w:rsidRDefault="003E6F7B" w:rsidP="0027789E">
            <w:pPr>
              <w:jc w:val="both"/>
              <w:rPr>
                <w:sz w:val="24"/>
                <w:szCs w:val="24"/>
              </w:rPr>
            </w:pPr>
          </w:p>
        </w:tc>
      </w:tr>
    </w:tbl>
    <w:p w:rsidR="00EA1696" w:rsidRPr="00153F00" w:rsidRDefault="00EA1696" w:rsidP="00EA1696">
      <w:pPr>
        <w:rPr>
          <w:color w:val="FF0000"/>
        </w:rPr>
      </w:pPr>
    </w:p>
    <w:p w:rsidR="007E31CA" w:rsidRPr="0079368B" w:rsidRDefault="007E31CA" w:rsidP="007E31CA">
      <w:pPr>
        <w:ind w:left="360"/>
        <w:jc w:val="center"/>
        <w:rPr>
          <w:b/>
          <w:sz w:val="27"/>
          <w:szCs w:val="27"/>
        </w:rPr>
      </w:pPr>
      <w:r w:rsidRPr="0079368B">
        <w:rPr>
          <w:b/>
          <w:sz w:val="27"/>
          <w:szCs w:val="27"/>
        </w:rPr>
        <w:lastRenderedPageBreak/>
        <w:t>8.Рынок вылова водных биологических ресурсов</w:t>
      </w:r>
    </w:p>
    <w:tbl>
      <w:tblPr>
        <w:tblStyle w:val="a4"/>
        <w:tblW w:w="15276" w:type="dxa"/>
        <w:tblLook w:val="04A0"/>
      </w:tblPr>
      <w:tblGrid>
        <w:gridCol w:w="5093"/>
        <w:gridCol w:w="2032"/>
        <w:gridCol w:w="2151"/>
        <w:gridCol w:w="2173"/>
        <w:gridCol w:w="3827"/>
      </w:tblGrid>
      <w:tr w:rsidR="007E31CA" w:rsidRPr="0079368B" w:rsidTr="0027789E">
        <w:trPr>
          <w:trHeight w:val="912"/>
        </w:trPr>
        <w:tc>
          <w:tcPr>
            <w:tcW w:w="5093" w:type="dxa"/>
            <w:vAlign w:val="center"/>
          </w:tcPr>
          <w:p w:rsidR="007E31CA" w:rsidRPr="0079368B" w:rsidRDefault="007E31CA" w:rsidP="0027789E">
            <w:pPr>
              <w:spacing w:line="276" w:lineRule="auto"/>
              <w:contextualSpacing/>
              <w:jc w:val="center"/>
              <w:rPr>
                <w:sz w:val="24"/>
                <w:szCs w:val="24"/>
              </w:rPr>
            </w:pPr>
            <w:r w:rsidRPr="0079368B">
              <w:rPr>
                <w:sz w:val="24"/>
                <w:szCs w:val="24"/>
              </w:rPr>
              <w:t>Наименование показателя</w:t>
            </w:r>
          </w:p>
        </w:tc>
        <w:tc>
          <w:tcPr>
            <w:tcW w:w="2032" w:type="dxa"/>
          </w:tcPr>
          <w:p w:rsidR="007E31CA" w:rsidRPr="0079368B" w:rsidRDefault="007E31CA" w:rsidP="0027789E">
            <w:pPr>
              <w:jc w:val="center"/>
              <w:rPr>
                <w:sz w:val="24"/>
                <w:szCs w:val="24"/>
              </w:rPr>
            </w:pPr>
            <w:r w:rsidRPr="0079368B">
              <w:rPr>
                <w:sz w:val="24"/>
                <w:szCs w:val="24"/>
              </w:rPr>
              <w:t>Фактическое значение показателя за  2019 год</w:t>
            </w:r>
          </w:p>
        </w:tc>
        <w:tc>
          <w:tcPr>
            <w:tcW w:w="2151" w:type="dxa"/>
            <w:vAlign w:val="center"/>
          </w:tcPr>
          <w:p w:rsidR="007E31CA" w:rsidRPr="0079368B" w:rsidRDefault="007E31CA" w:rsidP="0027789E">
            <w:pPr>
              <w:jc w:val="center"/>
              <w:rPr>
                <w:sz w:val="24"/>
                <w:szCs w:val="24"/>
              </w:rPr>
            </w:pPr>
            <w:r w:rsidRPr="0079368B">
              <w:rPr>
                <w:sz w:val="24"/>
                <w:szCs w:val="24"/>
              </w:rPr>
              <w:t>Целевое (плановое) значение показателя за 2020 год</w:t>
            </w:r>
          </w:p>
        </w:tc>
        <w:tc>
          <w:tcPr>
            <w:tcW w:w="2173" w:type="dxa"/>
            <w:vAlign w:val="center"/>
          </w:tcPr>
          <w:p w:rsidR="007E31CA" w:rsidRPr="0079368B" w:rsidRDefault="007E31CA" w:rsidP="0027789E">
            <w:pPr>
              <w:jc w:val="center"/>
              <w:rPr>
                <w:sz w:val="24"/>
                <w:szCs w:val="24"/>
              </w:rPr>
            </w:pPr>
            <w:r w:rsidRPr="0079368B">
              <w:rPr>
                <w:sz w:val="24"/>
                <w:szCs w:val="24"/>
              </w:rPr>
              <w:t>Фактическое значение показателя за 2020 год</w:t>
            </w:r>
          </w:p>
        </w:tc>
        <w:tc>
          <w:tcPr>
            <w:tcW w:w="3827" w:type="dxa"/>
            <w:vAlign w:val="center"/>
          </w:tcPr>
          <w:p w:rsidR="007E31CA" w:rsidRPr="0079368B" w:rsidRDefault="007E31CA" w:rsidP="0027789E">
            <w:pPr>
              <w:spacing w:line="276" w:lineRule="auto"/>
              <w:contextualSpacing/>
              <w:jc w:val="center"/>
              <w:rPr>
                <w:sz w:val="24"/>
                <w:szCs w:val="24"/>
              </w:rPr>
            </w:pPr>
            <w:r w:rsidRPr="0079368B">
              <w:rPr>
                <w:sz w:val="24"/>
                <w:szCs w:val="24"/>
              </w:rPr>
              <w:t>Методика расчета ключевого показателя</w:t>
            </w:r>
          </w:p>
        </w:tc>
      </w:tr>
      <w:tr w:rsidR="007E31CA" w:rsidRPr="0079368B" w:rsidTr="0027789E">
        <w:trPr>
          <w:trHeight w:val="844"/>
        </w:trPr>
        <w:tc>
          <w:tcPr>
            <w:tcW w:w="5093" w:type="dxa"/>
            <w:vAlign w:val="center"/>
          </w:tcPr>
          <w:p w:rsidR="007E31CA" w:rsidRPr="0079368B" w:rsidRDefault="007E31CA" w:rsidP="007E31CA">
            <w:pPr>
              <w:rPr>
                <w:sz w:val="24"/>
                <w:szCs w:val="24"/>
              </w:rPr>
            </w:pPr>
            <w:r w:rsidRPr="0079368B">
              <w:rPr>
                <w:sz w:val="24"/>
                <w:szCs w:val="24"/>
              </w:rPr>
              <w:t>Доля организаций частной формы собственности на рынке  вылова водных биологических ресурсов, %</w:t>
            </w:r>
          </w:p>
        </w:tc>
        <w:tc>
          <w:tcPr>
            <w:tcW w:w="2032" w:type="dxa"/>
          </w:tcPr>
          <w:p w:rsidR="007E31CA" w:rsidRPr="0079368B" w:rsidRDefault="007E31CA" w:rsidP="0027789E">
            <w:pPr>
              <w:spacing w:line="276" w:lineRule="auto"/>
              <w:contextualSpacing/>
              <w:jc w:val="center"/>
              <w:rPr>
                <w:sz w:val="24"/>
                <w:szCs w:val="24"/>
              </w:rPr>
            </w:pPr>
          </w:p>
          <w:p w:rsidR="007E31CA" w:rsidRPr="0079368B" w:rsidRDefault="007E31CA" w:rsidP="0027789E">
            <w:pPr>
              <w:spacing w:line="276" w:lineRule="auto"/>
              <w:contextualSpacing/>
              <w:jc w:val="center"/>
              <w:rPr>
                <w:sz w:val="24"/>
                <w:szCs w:val="24"/>
              </w:rPr>
            </w:pPr>
          </w:p>
          <w:p w:rsidR="0079368B" w:rsidRPr="0079368B" w:rsidRDefault="0079368B" w:rsidP="0027789E">
            <w:pPr>
              <w:spacing w:line="276" w:lineRule="auto"/>
              <w:contextualSpacing/>
              <w:jc w:val="center"/>
              <w:rPr>
                <w:sz w:val="24"/>
                <w:szCs w:val="24"/>
              </w:rPr>
            </w:pPr>
          </w:p>
          <w:p w:rsidR="0079368B" w:rsidRPr="0079368B" w:rsidRDefault="0079368B" w:rsidP="0027789E">
            <w:pPr>
              <w:spacing w:line="276" w:lineRule="auto"/>
              <w:contextualSpacing/>
              <w:jc w:val="center"/>
              <w:rPr>
                <w:sz w:val="24"/>
                <w:szCs w:val="24"/>
              </w:rPr>
            </w:pPr>
          </w:p>
          <w:p w:rsidR="0079368B" w:rsidRDefault="0079368B" w:rsidP="0027789E">
            <w:pPr>
              <w:spacing w:line="276" w:lineRule="auto"/>
              <w:contextualSpacing/>
              <w:jc w:val="center"/>
              <w:rPr>
                <w:sz w:val="24"/>
                <w:szCs w:val="24"/>
              </w:rPr>
            </w:pPr>
          </w:p>
          <w:p w:rsidR="00F237A0" w:rsidRPr="0079368B" w:rsidRDefault="00F237A0" w:rsidP="0027789E">
            <w:pPr>
              <w:spacing w:line="276" w:lineRule="auto"/>
              <w:contextualSpacing/>
              <w:jc w:val="center"/>
              <w:rPr>
                <w:sz w:val="24"/>
                <w:szCs w:val="24"/>
              </w:rPr>
            </w:pPr>
          </w:p>
          <w:p w:rsidR="007E31CA" w:rsidRPr="0079368B" w:rsidRDefault="007E31CA" w:rsidP="0027789E">
            <w:pPr>
              <w:spacing w:line="276" w:lineRule="auto"/>
              <w:contextualSpacing/>
              <w:jc w:val="center"/>
              <w:rPr>
                <w:sz w:val="24"/>
                <w:szCs w:val="24"/>
              </w:rPr>
            </w:pPr>
            <w:r w:rsidRPr="0079368B">
              <w:rPr>
                <w:sz w:val="24"/>
                <w:szCs w:val="24"/>
              </w:rPr>
              <w:t>100%</w:t>
            </w:r>
          </w:p>
        </w:tc>
        <w:tc>
          <w:tcPr>
            <w:tcW w:w="2151" w:type="dxa"/>
            <w:vAlign w:val="center"/>
          </w:tcPr>
          <w:p w:rsidR="007E31CA" w:rsidRPr="0079368B" w:rsidRDefault="007E31CA" w:rsidP="0027789E">
            <w:pPr>
              <w:spacing w:line="276" w:lineRule="auto"/>
              <w:contextualSpacing/>
              <w:jc w:val="center"/>
              <w:rPr>
                <w:sz w:val="24"/>
                <w:szCs w:val="24"/>
              </w:rPr>
            </w:pPr>
            <w:r w:rsidRPr="0079368B">
              <w:rPr>
                <w:sz w:val="24"/>
                <w:szCs w:val="24"/>
              </w:rPr>
              <w:t>100%</w:t>
            </w:r>
          </w:p>
        </w:tc>
        <w:tc>
          <w:tcPr>
            <w:tcW w:w="2173" w:type="dxa"/>
            <w:vAlign w:val="center"/>
          </w:tcPr>
          <w:p w:rsidR="007E31CA" w:rsidRPr="0079368B" w:rsidRDefault="007E31CA" w:rsidP="0027789E">
            <w:pPr>
              <w:spacing w:line="276" w:lineRule="auto"/>
              <w:contextualSpacing/>
              <w:jc w:val="center"/>
              <w:rPr>
                <w:sz w:val="24"/>
                <w:szCs w:val="24"/>
              </w:rPr>
            </w:pPr>
            <w:r w:rsidRPr="0079368B">
              <w:rPr>
                <w:sz w:val="24"/>
                <w:szCs w:val="24"/>
              </w:rPr>
              <w:t>100%</w:t>
            </w:r>
          </w:p>
        </w:tc>
        <w:tc>
          <w:tcPr>
            <w:tcW w:w="3827" w:type="dxa"/>
            <w:vAlign w:val="center"/>
          </w:tcPr>
          <w:p w:rsidR="0079368B" w:rsidRPr="0079368B" w:rsidRDefault="0079368B" w:rsidP="0079368B">
            <w:pPr>
              <w:shd w:val="clear" w:color="auto" w:fill="FFFFFF"/>
              <w:rPr>
                <w:rFonts w:ascii="yandex-sans" w:hAnsi="yandex-sans"/>
                <w:sz w:val="24"/>
                <w:szCs w:val="24"/>
              </w:rPr>
            </w:pPr>
            <w:r w:rsidRPr="0079368B">
              <w:rPr>
                <w:rFonts w:ascii="yandex-sans" w:hAnsi="yandex-sans"/>
                <w:sz w:val="24"/>
                <w:szCs w:val="24"/>
              </w:rPr>
              <w:t>Количество организаций частной формы собственности на рынке вылова водных биологических ресурсов /Общее количество организаций, на рынке вылова водных биологических ресурсов:</w:t>
            </w:r>
          </w:p>
          <w:p w:rsidR="0079368B" w:rsidRPr="0079368B" w:rsidRDefault="0079368B" w:rsidP="0079368B">
            <w:pPr>
              <w:jc w:val="both"/>
              <w:rPr>
                <w:sz w:val="24"/>
                <w:szCs w:val="24"/>
              </w:rPr>
            </w:pPr>
            <w:r w:rsidRPr="0079368B">
              <w:rPr>
                <w:sz w:val="24"/>
                <w:szCs w:val="24"/>
              </w:rPr>
              <w:t>1/1*100=100%</w:t>
            </w:r>
          </w:p>
          <w:p w:rsidR="0079368B" w:rsidRPr="0079368B" w:rsidRDefault="0079368B" w:rsidP="0027789E">
            <w:pPr>
              <w:jc w:val="both"/>
              <w:rPr>
                <w:spacing w:val="2"/>
                <w:sz w:val="24"/>
                <w:szCs w:val="24"/>
                <w:shd w:val="clear" w:color="auto" w:fill="FFFFFF"/>
              </w:rPr>
            </w:pPr>
          </w:p>
          <w:p w:rsidR="007E31CA" w:rsidRPr="0079368B" w:rsidRDefault="00EC79FB" w:rsidP="0027789E">
            <w:pPr>
              <w:jc w:val="both"/>
              <w:rPr>
                <w:sz w:val="24"/>
                <w:szCs w:val="24"/>
              </w:rPr>
            </w:pPr>
            <w:r w:rsidRPr="0079368B">
              <w:rPr>
                <w:spacing w:val="2"/>
                <w:sz w:val="24"/>
                <w:szCs w:val="24"/>
                <w:shd w:val="clear" w:color="auto" w:fill="FFFFFF"/>
              </w:rPr>
              <w:t xml:space="preserve">В настоящее время на территории Галичского муниципального района Костромской области деятельность в сфере промышленного рыболовства осуществляет 1 хозяйствующий субъект – частной формы собственности.  </w:t>
            </w:r>
          </w:p>
        </w:tc>
      </w:tr>
    </w:tbl>
    <w:p w:rsidR="007E31CA" w:rsidRPr="0079368B" w:rsidRDefault="007E31CA" w:rsidP="007E31CA">
      <w:pPr>
        <w:spacing w:line="276" w:lineRule="auto"/>
        <w:contextualSpacing/>
        <w:jc w:val="center"/>
        <w:rPr>
          <w:sz w:val="28"/>
          <w:szCs w:val="22"/>
        </w:rPr>
      </w:pPr>
    </w:p>
    <w:tbl>
      <w:tblPr>
        <w:tblStyle w:val="a4"/>
        <w:tblW w:w="15304" w:type="dxa"/>
        <w:tblLook w:val="04A0"/>
      </w:tblPr>
      <w:tblGrid>
        <w:gridCol w:w="5353"/>
        <w:gridCol w:w="3998"/>
        <w:gridCol w:w="5953"/>
      </w:tblGrid>
      <w:tr w:rsidR="007E31CA" w:rsidRPr="0079368B" w:rsidTr="0027789E">
        <w:tc>
          <w:tcPr>
            <w:tcW w:w="5353" w:type="dxa"/>
            <w:vAlign w:val="center"/>
          </w:tcPr>
          <w:p w:rsidR="007E31CA" w:rsidRPr="0079368B" w:rsidRDefault="007E31CA" w:rsidP="0027789E">
            <w:pPr>
              <w:spacing w:line="276" w:lineRule="auto"/>
              <w:contextualSpacing/>
              <w:jc w:val="center"/>
              <w:rPr>
                <w:sz w:val="26"/>
                <w:szCs w:val="26"/>
              </w:rPr>
            </w:pPr>
            <w:r w:rsidRPr="0079368B">
              <w:rPr>
                <w:sz w:val="26"/>
                <w:szCs w:val="26"/>
              </w:rPr>
              <w:t>Наименование мероприятия</w:t>
            </w:r>
          </w:p>
        </w:tc>
        <w:tc>
          <w:tcPr>
            <w:tcW w:w="3998" w:type="dxa"/>
            <w:vAlign w:val="center"/>
          </w:tcPr>
          <w:p w:rsidR="007E31CA" w:rsidRPr="0079368B" w:rsidRDefault="007E31CA" w:rsidP="0027789E">
            <w:pPr>
              <w:spacing w:line="276" w:lineRule="auto"/>
              <w:contextualSpacing/>
              <w:jc w:val="center"/>
              <w:rPr>
                <w:sz w:val="26"/>
                <w:szCs w:val="26"/>
              </w:rPr>
            </w:pPr>
            <w:r w:rsidRPr="0079368B">
              <w:rPr>
                <w:sz w:val="26"/>
                <w:szCs w:val="26"/>
              </w:rPr>
              <w:t>Ожидаемый результат</w:t>
            </w:r>
          </w:p>
        </w:tc>
        <w:tc>
          <w:tcPr>
            <w:tcW w:w="5953" w:type="dxa"/>
            <w:vAlign w:val="center"/>
          </w:tcPr>
          <w:p w:rsidR="007E31CA" w:rsidRPr="0079368B" w:rsidRDefault="007E31CA" w:rsidP="0027789E">
            <w:pPr>
              <w:spacing w:line="276" w:lineRule="auto"/>
              <w:contextualSpacing/>
              <w:jc w:val="center"/>
              <w:rPr>
                <w:sz w:val="26"/>
                <w:szCs w:val="26"/>
              </w:rPr>
            </w:pPr>
            <w:r w:rsidRPr="0079368B">
              <w:rPr>
                <w:sz w:val="26"/>
                <w:szCs w:val="26"/>
              </w:rPr>
              <w:t>Информация о выполнении мероприятия*</w:t>
            </w:r>
          </w:p>
        </w:tc>
      </w:tr>
      <w:tr w:rsidR="00EC79FB" w:rsidRPr="0079368B" w:rsidTr="0027789E">
        <w:tc>
          <w:tcPr>
            <w:tcW w:w="5353" w:type="dxa"/>
          </w:tcPr>
          <w:p w:rsidR="00EC79FB" w:rsidRPr="0079368B" w:rsidRDefault="00EC79FB" w:rsidP="0027789E">
            <w:pPr>
              <w:rPr>
                <w:sz w:val="24"/>
                <w:szCs w:val="24"/>
              </w:rPr>
            </w:pPr>
            <w:r w:rsidRPr="0079368B">
              <w:rPr>
                <w:sz w:val="24"/>
                <w:szCs w:val="24"/>
              </w:rPr>
              <w:t>Мониторинг добычи  (вылова) водных биологических ресурсов</w:t>
            </w:r>
          </w:p>
        </w:tc>
        <w:tc>
          <w:tcPr>
            <w:tcW w:w="3998" w:type="dxa"/>
          </w:tcPr>
          <w:p w:rsidR="00EC79FB" w:rsidRPr="0079368B" w:rsidRDefault="00EC79FB" w:rsidP="0027789E">
            <w:pPr>
              <w:rPr>
                <w:sz w:val="24"/>
                <w:szCs w:val="24"/>
              </w:rPr>
            </w:pPr>
            <w:r w:rsidRPr="0079368B">
              <w:rPr>
                <w:sz w:val="24"/>
                <w:szCs w:val="24"/>
              </w:rPr>
              <w:t xml:space="preserve">Оценка добычи  (вылова) водных биологических ресурсов, прогнозирование развития  </w:t>
            </w:r>
            <w:proofErr w:type="spellStart"/>
            <w:r w:rsidRPr="0079368B">
              <w:rPr>
                <w:sz w:val="24"/>
                <w:szCs w:val="24"/>
              </w:rPr>
              <w:t>рыбохозяйственного</w:t>
            </w:r>
            <w:proofErr w:type="spellEnd"/>
            <w:r w:rsidRPr="0079368B">
              <w:rPr>
                <w:sz w:val="24"/>
                <w:szCs w:val="24"/>
              </w:rPr>
              <w:t xml:space="preserve"> комплекса</w:t>
            </w:r>
          </w:p>
        </w:tc>
        <w:tc>
          <w:tcPr>
            <w:tcW w:w="5953" w:type="dxa"/>
          </w:tcPr>
          <w:p w:rsidR="00EC79FB" w:rsidRPr="0079368B" w:rsidRDefault="00EC79FB" w:rsidP="0027789E">
            <w:pPr>
              <w:jc w:val="both"/>
              <w:rPr>
                <w:sz w:val="24"/>
                <w:szCs w:val="24"/>
              </w:rPr>
            </w:pPr>
            <w:r w:rsidRPr="0079368B">
              <w:rPr>
                <w:sz w:val="24"/>
                <w:szCs w:val="24"/>
              </w:rPr>
              <w:t>За  2020 год было выловлено  60,29 тонн водных биоресурсов ООО «Галичское общество охотников и рыболовов», что составляет  33,36 % от квоты, выделенной на отчетный год.</w:t>
            </w:r>
          </w:p>
          <w:p w:rsidR="00EC79FB" w:rsidRPr="0079368B" w:rsidRDefault="00EC79FB" w:rsidP="00EC79FB">
            <w:pPr>
              <w:jc w:val="both"/>
              <w:rPr>
                <w:sz w:val="24"/>
                <w:szCs w:val="24"/>
              </w:rPr>
            </w:pPr>
            <w:r w:rsidRPr="0079368B">
              <w:rPr>
                <w:sz w:val="24"/>
                <w:szCs w:val="24"/>
              </w:rPr>
              <w:t>За аналогичный период  2019 года вылов составил  144,8 тонн, 74,03% от заявленной квоты.</w:t>
            </w:r>
          </w:p>
        </w:tc>
      </w:tr>
      <w:tr w:rsidR="00EC79FB" w:rsidRPr="0079368B" w:rsidTr="0027789E">
        <w:tc>
          <w:tcPr>
            <w:tcW w:w="5353" w:type="dxa"/>
          </w:tcPr>
          <w:p w:rsidR="00EC79FB" w:rsidRPr="0079368B" w:rsidRDefault="00EC79FB" w:rsidP="0027789E">
            <w:pPr>
              <w:rPr>
                <w:sz w:val="24"/>
                <w:szCs w:val="24"/>
              </w:rPr>
            </w:pPr>
            <w:r w:rsidRPr="0079368B">
              <w:rPr>
                <w:sz w:val="24"/>
                <w:szCs w:val="24"/>
              </w:rPr>
              <w:t xml:space="preserve">Проведение совещаний, «круглых столов» с рыбодобывающими организациями </w:t>
            </w:r>
          </w:p>
        </w:tc>
        <w:tc>
          <w:tcPr>
            <w:tcW w:w="3998" w:type="dxa"/>
          </w:tcPr>
          <w:p w:rsidR="00EC79FB" w:rsidRPr="0079368B" w:rsidRDefault="00EC79FB" w:rsidP="0027789E">
            <w:pPr>
              <w:rPr>
                <w:sz w:val="24"/>
                <w:szCs w:val="24"/>
              </w:rPr>
            </w:pPr>
            <w:r w:rsidRPr="0079368B">
              <w:rPr>
                <w:sz w:val="24"/>
                <w:szCs w:val="24"/>
              </w:rPr>
              <w:t>Соблюдение норм действующего законодательства</w:t>
            </w:r>
          </w:p>
        </w:tc>
        <w:tc>
          <w:tcPr>
            <w:tcW w:w="5953" w:type="dxa"/>
          </w:tcPr>
          <w:p w:rsidR="00EC79FB" w:rsidRPr="0079368B" w:rsidRDefault="00EC79FB" w:rsidP="0027789E">
            <w:pPr>
              <w:jc w:val="both"/>
              <w:rPr>
                <w:sz w:val="24"/>
                <w:szCs w:val="24"/>
                <w:shd w:val="clear" w:color="auto" w:fill="FFFFFF"/>
              </w:rPr>
            </w:pPr>
            <w:r w:rsidRPr="0079368B">
              <w:rPr>
                <w:sz w:val="24"/>
                <w:szCs w:val="24"/>
                <w:shd w:val="clear" w:color="auto" w:fill="FFFFFF"/>
              </w:rPr>
              <w:t xml:space="preserve">В связи с ограничениями, связанными с распространением новой </w:t>
            </w:r>
            <w:proofErr w:type="spellStart"/>
            <w:r w:rsidRPr="0079368B">
              <w:rPr>
                <w:sz w:val="24"/>
                <w:szCs w:val="24"/>
                <w:shd w:val="clear" w:color="auto" w:fill="FFFFFF"/>
              </w:rPr>
              <w:t>коронавирусной</w:t>
            </w:r>
            <w:proofErr w:type="spellEnd"/>
            <w:r w:rsidRPr="0079368B">
              <w:rPr>
                <w:sz w:val="24"/>
                <w:szCs w:val="24"/>
                <w:shd w:val="clear" w:color="auto" w:fill="FFFFFF"/>
              </w:rPr>
              <w:t xml:space="preserve"> инфекцией, </w:t>
            </w:r>
            <w:r w:rsidRPr="0079368B">
              <w:rPr>
                <w:sz w:val="24"/>
                <w:szCs w:val="24"/>
                <w:shd w:val="clear" w:color="auto" w:fill="FFFFFF"/>
              </w:rPr>
              <w:lastRenderedPageBreak/>
              <w:t xml:space="preserve">проведение «круглых» столов, </w:t>
            </w:r>
            <w:proofErr w:type="spellStart"/>
            <w:r w:rsidRPr="0079368B">
              <w:rPr>
                <w:sz w:val="24"/>
                <w:szCs w:val="24"/>
                <w:shd w:val="clear" w:color="auto" w:fill="FFFFFF"/>
              </w:rPr>
              <w:t>вебинаров</w:t>
            </w:r>
            <w:proofErr w:type="spellEnd"/>
            <w:r w:rsidRPr="0079368B">
              <w:rPr>
                <w:sz w:val="24"/>
                <w:szCs w:val="24"/>
                <w:shd w:val="clear" w:color="auto" w:fill="FFFFFF"/>
              </w:rPr>
              <w:t>, консультаций с действующими и потенциальными предпринимателями, физическим лицами не представлялось возможными.</w:t>
            </w:r>
          </w:p>
          <w:p w:rsidR="00EC79FB" w:rsidRPr="0079368B" w:rsidRDefault="00EC79FB" w:rsidP="0027789E">
            <w:pPr>
              <w:jc w:val="both"/>
              <w:rPr>
                <w:sz w:val="24"/>
                <w:szCs w:val="24"/>
              </w:rPr>
            </w:pPr>
            <w:r w:rsidRPr="0079368B">
              <w:rPr>
                <w:sz w:val="24"/>
                <w:szCs w:val="24"/>
                <w:shd w:val="clear" w:color="auto" w:fill="FFFFFF"/>
              </w:rPr>
              <w:t>Все мероприятия перенесены на  2021 год.</w:t>
            </w:r>
          </w:p>
        </w:tc>
      </w:tr>
    </w:tbl>
    <w:p w:rsidR="00EA1696" w:rsidRPr="00153F00" w:rsidRDefault="00EA1696">
      <w:pPr>
        <w:rPr>
          <w:color w:val="FF0000"/>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F237A0" w:rsidRDefault="00F237A0"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804674" w:rsidRDefault="00804674" w:rsidP="00EC79FB">
      <w:pPr>
        <w:jc w:val="center"/>
        <w:rPr>
          <w:color w:val="FF0000"/>
          <w:sz w:val="28"/>
          <w:szCs w:val="28"/>
        </w:rPr>
      </w:pPr>
    </w:p>
    <w:p w:rsidR="00F237A0" w:rsidRDefault="00F237A0" w:rsidP="00EC79FB">
      <w:pPr>
        <w:jc w:val="center"/>
        <w:rPr>
          <w:color w:val="FF0000"/>
          <w:sz w:val="28"/>
          <w:szCs w:val="28"/>
        </w:rPr>
      </w:pPr>
    </w:p>
    <w:p w:rsidR="00EC79FB" w:rsidRPr="00FB682E" w:rsidRDefault="00EC79FB" w:rsidP="00EC79FB">
      <w:pPr>
        <w:jc w:val="center"/>
        <w:rPr>
          <w:sz w:val="28"/>
          <w:szCs w:val="28"/>
        </w:rPr>
      </w:pPr>
      <w:r w:rsidRPr="00FB682E">
        <w:rPr>
          <w:sz w:val="28"/>
          <w:szCs w:val="28"/>
        </w:rPr>
        <w:t xml:space="preserve">Отчет по системным мероприятиям  по развитию конкурентной среды в </w:t>
      </w:r>
    </w:p>
    <w:p w:rsidR="00EC79FB" w:rsidRPr="00FB682E" w:rsidRDefault="00EC79FB" w:rsidP="00EC79FB">
      <w:pPr>
        <w:jc w:val="center"/>
        <w:rPr>
          <w:sz w:val="28"/>
          <w:szCs w:val="28"/>
        </w:rPr>
      </w:pPr>
      <w:r w:rsidRPr="00FB682E">
        <w:rPr>
          <w:sz w:val="28"/>
          <w:szCs w:val="28"/>
        </w:rPr>
        <w:t>Галичском муниципальном районе Костромской области</w:t>
      </w:r>
    </w:p>
    <w:p w:rsidR="00EC79FB" w:rsidRPr="00FB682E" w:rsidRDefault="00EC79FB" w:rsidP="00EC79FB">
      <w:pPr>
        <w:jc w:val="center"/>
        <w:rPr>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6"/>
        <w:gridCol w:w="44"/>
        <w:gridCol w:w="6283"/>
        <w:gridCol w:w="3965"/>
        <w:gridCol w:w="68"/>
        <w:gridCol w:w="3882"/>
      </w:tblGrid>
      <w:tr w:rsidR="00B51167" w:rsidRPr="00FB682E" w:rsidTr="0014578A">
        <w:trPr>
          <w:trHeight w:val="660"/>
          <w:jc w:val="center"/>
        </w:trPr>
        <w:tc>
          <w:tcPr>
            <w:tcW w:w="183" w:type="pct"/>
            <w:gridSpan w:val="2"/>
            <w:shd w:val="clear" w:color="auto" w:fill="auto"/>
            <w:vAlign w:val="center"/>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 xml:space="preserve">№ </w:t>
            </w:r>
            <w:proofErr w:type="spellStart"/>
            <w:r w:rsidRPr="00FB682E">
              <w:rPr>
                <w:rFonts w:ascii="Times New Roman" w:hAnsi="Times New Roman" w:cs="Times New Roman"/>
                <w:sz w:val="24"/>
                <w:szCs w:val="24"/>
              </w:rPr>
              <w:t>п</w:t>
            </w:r>
            <w:proofErr w:type="spellEnd"/>
            <w:r w:rsidRPr="00FB682E">
              <w:rPr>
                <w:rFonts w:ascii="Times New Roman" w:hAnsi="Times New Roman" w:cs="Times New Roman"/>
                <w:sz w:val="24"/>
                <w:szCs w:val="24"/>
              </w:rPr>
              <w:t>/</w:t>
            </w:r>
            <w:proofErr w:type="spellStart"/>
            <w:r w:rsidRPr="00FB682E">
              <w:rPr>
                <w:rFonts w:ascii="Times New Roman" w:hAnsi="Times New Roman" w:cs="Times New Roman"/>
                <w:sz w:val="24"/>
                <w:szCs w:val="24"/>
              </w:rPr>
              <w:t>п</w:t>
            </w:r>
            <w:proofErr w:type="spellEnd"/>
          </w:p>
        </w:tc>
        <w:tc>
          <w:tcPr>
            <w:tcW w:w="2140" w:type="pct"/>
            <w:gridSpan w:val="2"/>
            <w:shd w:val="clear" w:color="auto" w:fill="auto"/>
            <w:vAlign w:val="center"/>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Содержание мероприятия</w:t>
            </w:r>
          </w:p>
        </w:tc>
        <w:tc>
          <w:tcPr>
            <w:tcW w:w="1364" w:type="pct"/>
            <w:gridSpan w:val="2"/>
            <w:shd w:val="clear" w:color="auto" w:fill="auto"/>
            <w:vAlign w:val="center"/>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Ожидаемый результат / целевой показатель</w:t>
            </w:r>
          </w:p>
        </w:tc>
        <w:tc>
          <w:tcPr>
            <w:tcW w:w="1313" w:type="pct"/>
            <w:shd w:val="clear" w:color="auto" w:fill="auto"/>
            <w:vAlign w:val="center"/>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Информация  о выполнении мероприятия</w:t>
            </w:r>
          </w:p>
        </w:tc>
      </w:tr>
      <w:tr w:rsidR="00EC79FB" w:rsidRPr="00FB682E" w:rsidTr="0014578A">
        <w:trPr>
          <w:jc w:val="center"/>
        </w:trPr>
        <w:tc>
          <w:tcPr>
            <w:tcW w:w="5000" w:type="pct"/>
            <w:gridSpan w:val="7"/>
            <w:shd w:val="clear" w:color="auto" w:fill="auto"/>
          </w:tcPr>
          <w:p w:rsidR="00EC79FB" w:rsidRPr="00FB682E" w:rsidRDefault="00EC79FB" w:rsidP="00EC79FB">
            <w:pPr>
              <w:pStyle w:val="a5"/>
              <w:widowControl/>
              <w:numPr>
                <w:ilvl w:val="0"/>
                <w:numId w:val="3"/>
              </w:numPr>
              <w:autoSpaceDE/>
              <w:autoSpaceDN/>
              <w:jc w:val="center"/>
              <w:rPr>
                <w:rFonts w:ascii="Times New Roman" w:hAnsi="Times New Roman" w:cs="Times New Roman"/>
                <w:sz w:val="24"/>
                <w:szCs w:val="24"/>
              </w:rPr>
            </w:pPr>
            <w:r w:rsidRPr="00FB682E">
              <w:rPr>
                <w:rFonts w:ascii="Times New Roman" w:hAnsi="Times New Roman" w:cs="Times New Roman"/>
                <w:b/>
                <w:sz w:val="24"/>
                <w:szCs w:val="24"/>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51167" w:rsidRPr="00FB682E" w:rsidTr="0014578A">
        <w:trPr>
          <w:trHeight w:val="3232"/>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1.</w:t>
            </w:r>
          </w:p>
        </w:tc>
        <w:tc>
          <w:tcPr>
            <w:tcW w:w="2140" w:type="pct"/>
            <w:gridSpan w:val="2"/>
            <w:shd w:val="clear" w:color="auto" w:fill="auto"/>
          </w:tcPr>
          <w:p w:rsidR="00B51167" w:rsidRPr="00FB682E" w:rsidRDefault="00B51167" w:rsidP="0027789E">
            <w:pPr>
              <w:contextualSpacing/>
            </w:pPr>
            <w:r w:rsidRPr="00FB682E">
              <w:t xml:space="preserve">Осуществление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для субъектов малого предпринимательства </w:t>
            </w:r>
          </w:p>
        </w:tc>
        <w:tc>
          <w:tcPr>
            <w:tcW w:w="1364" w:type="pct"/>
            <w:gridSpan w:val="2"/>
            <w:shd w:val="clear" w:color="auto" w:fill="auto"/>
          </w:tcPr>
          <w:p w:rsidR="00B51167" w:rsidRPr="00FB682E" w:rsidRDefault="00B51167" w:rsidP="0027789E">
            <w:pPr>
              <w:pStyle w:val="ConsPlusNormal"/>
              <w:contextualSpacing/>
              <w:rPr>
                <w:sz w:val="24"/>
                <w:szCs w:val="24"/>
              </w:rPr>
            </w:pPr>
            <w:r w:rsidRPr="00FB682E">
              <w:rPr>
                <w:sz w:val="24"/>
                <w:szCs w:val="24"/>
              </w:rPr>
              <w:t>Расширение участия субъектов малого и среднего предпринимательства в закупках товаров, работ, услуг;</w:t>
            </w:r>
          </w:p>
          <w:p w:rsidR="00B51167" w:rsidRPr="00FB682E" w:rsidRDefault="00B51167" w:rsidP="0027789E">
            <w:pPr>
              <w:pStyle w:val="ConsPlusNormal"/>
              <w:contextualSpacing/>
              <w:rPr>
                <w:sz w:val="24"/>
                <w:szCs w:val="24"/>
              </w:rPr>
            </w:pPr>
            <w:r w:rsidRPr="00FB682E">
              <w:rPr>
                <w:sz w:val="24"/>
                <w:szCs w:val="24"/>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 44 - не менее 30%</w:t>
            </w:r>
          </w:p>
        </w:tc>
        <w:tc>
          <w:tcPr>
            <w:tcW w:w="1313" w:type="pct"/>
            <w:shd w:val="clear" w:color="auto" w:fill="auto"/>
          </w:tcPr>
          <w:p w:rsidR="00B51167" w:rsidRPr="00FB682E" w:rsidRDefault="00B51167" w:rsidP="00B51167">
            <w:pPr>
              <w:pStyle w:val="ConsPlusNormal"/>
              <w:contextualSpacing/>
              <w:rPr>
                <w:sz w:val="24"/>
                <w:szCs w:val="24"/>
              </w:rPr>
            </w:pPr>
            <w:r w:rsidRPr="00FB682E">
              <w:rPr>
                <w:sz w:val="24"/>
                <w:szCs w:val="24"/>
              </w:rPr>
              <w:t>Оптимизация закупочных процедур товаров, работ и услуг.</w:t>
            </w:r>
          </w:p>
          <w:p w:rsidR="00B51167" w:rsidRPr="00FB682E" w:rsidRDefault="00B51167" w:rsidP="00B51167">
            <w:pPr>
              <w:pStyle w:val="ConsPlusNormal"/>
              <w:contextualSpacing/>
              <w:rPr>
                <w:sz w:val="24"/>
                <w:szCs w:val="24"/>
              </w:rPr>
            </w:pPr>
            <w:r w:rsidRPr="00FB682E">
              <w:rPr>
                <w:sz w:val="24"/>
                <w:szCs w:val="24"/>
              </w:rPr>
              <w:t>На постоянной основе проводится работа по снижению закупок у единственного поставщика.</w:t>
            </w:r>
          </w:p>
          <w:p w:rsidR="00B51167" w:rsidRPr="00FB682E" w:rsidRDefault="00B51167" w:rsidP="00B51167">
            <w:pPr>
              <w:pStyle w:val="ConsPlusNormal"/>
              <w:contextualSpacing/>
              <w:rPr>
                <w:sz w:val="24"/>
                <w:szCs w:val="24"/>
              </w:rPr>
            </w:pPr>
            <w:r w:rsidRPr="00FB682E">
              <w:rPr>
                <w:sz w:val="24"/>
                <w:szCs w:val="24"/>
              </w:rPr>
              <w:t xml:space="preserve">В 2020 году доля закупок  у СМП и СОНКО составила </w:t>
            </w:r>
            <w:r w:rsidR="00F32727" w:rsidRPr="00FB682E">
              <w:rPr>
                <w:sz w:val="24"/>
                <w:szCs w:val="24"/>
              </w:rPr>
              <w:t>71,6% от общей суммы конкурентных процедур</w:t>
            </w:r>
          </w:p>
        </w:tc>
      </w:tr>
      <w:tr w:rsidR="00B51167" w:rsidRPr="00FB682E"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2.</w:t>
            </w:r>
          </w:p>
        </w:tc>
        <w:tc>
          <w:tcPr>
            <w:tcW w:w="2140" w:type="pct"/>
            <w:gridSpan w:val="2"/>
            <w:shd w:val="clear" w:color="auto" w:fill="auto"/>
          </w:tcPr>
          <w:p w:rsidR="00B51167" w:rsidRPr="00FB682E" w:rsidRDefault="00B51167" w:rsidP="0027789E">
            <w:pPr>
              <w:contextualSpacing/>
            </w:pPr>
            <w:r w:rsidRPr="00FB682E">
              <w:t>Проведение централизованных закупок</w:t>
            </w:r>
          </w:p>
        </w:tc>
        <w:tc>
          <w:tcPr>
            <w:tcW w:w="1364" w:type="pct"/>
            <w:gridSpan w:val="2"/>
            <w:shd w:val="clear" w:color="auto" w:fill="auto"/>
          </w:tcPr>
          <w:p w:rsidR="00B51167" w:rsidRPr="00FB682E" w:rsidRDefault="00B51167" w:rsidP="0027789E">
            <w:pPr>
              <w:pStyle w:val="ConsPlusNormal"/>
              <w:contextualSpacing/>
              <w:rPr>
                <w:sz w:val="24"/>
                <w:szCs w:val="24"/>
              </w:rPr>
            </w:pPr>
            <w:r w:rsidRPr="00FB682E">
              <w:rPr>
                <w:sz w:val="24"/>
                <w:szCs w:val="24"/>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 не менее 2;</w:t>
            </w:r>
          </w:p>
          <w:p w:rsidR="00B51167" w:rsidRPr="00FB682E" w:rsidRDefault="00B51167" w:rsidP="0027789E">
            <w:pPr>
              <w:pStyle w:val="ConsPlusNormal"/>
              <w:contextualSpacing/>
              <w:rPr>
                <w:sz w:val="24"/>
                <w:szCs w:val="24"/>
              </w:rPr>
            </w:pPr>
          </w:p>
          <w:p w:rsidR="00B51167" w:rsidRPr="00FB682E" w:rsidRDefault="00B51167" w:rsidP="0027789E">
            <w:pPr>
              <w:contextualSpacing/>
            </w:pPr>
            <w:r w:rsidRPr="00FB682E">
              <w:t>Доля заказчиков, принявших участие в централизованных закупках, - не менее чем 40%</w:t>
            </w:r>
          </w:p>
        </w:tc>
        <w:tc>
          <w:tcPr>
            <w:tcW w:w="1313" w:type="pct"/>
            <w:shd w:val="clear" w:color="auto" w:fill="auto"/>
          </w:tcPr>
          <w:p w:rsidR="00F32727" w:rsidRPr="00FB682E" w:rsidRDefault="00F32727" w:rsidP="00F32727">
            <w:pPr>
              <w:pStyle w:val="ConsPlusNormal"/>
              <w:contextualSpacing/>
              <w:rPr>
                <w:sz w:val="24"/>
                <w:szCs w:val="24"/>
              </w:rPr>
            </w:pPr>
            <w:r w:rsidRPr="00FB682E">
              <w:rPr>
                <w:sz w:val="24"/>
                <w:szCs w:val="24"/>
              </w:rPr>
              <w:t>Среднее число участников конкурентных процедур определения поставщиков (подрядчиков, исполнителей) при осуществлении закупок в  2020 году составило 4 единицы.</w:t>
            </w:r>
          </w:p>
          <w:p w:rsidR="00F32727" w:rsidRPr="00FB682E" w:rsidRDefault="00F32727" w:rsidP="00F32727">
            <w:pPr>
              <w:pStyle w:val="ConsPlusNormal"/>
              <w:contextualSpacing/>
              <w:rPr>
                <w:sz w:val="24"/>
                <w:szCs w:val="24"/>
              </w:rPr>
            </w:pPr>
          </w:p>
          <w:p w:rsidR="00F32727" w:rsidRPr="00FB682E" w:rsidRDefault="00F32727" w:rsidP="00F32727">
            <w:pPr>
              <w:pStyle w:val="ConsPlusNormal"/>
              <w:contextualSpacing/>
              <w:rPr>
                <w:sz w:val="24"/>
                <w:szCs w:val="24"/>
              </w:rPr>
            </w:pPr>
          </w:p>
          <w:p w:rsidR="00B51167" w:rsidRPr="00FB682E" w:rsidRDefault="00FB682E" w:rsidP="00FB682E">
            <w:pPr>
              <w:pStyle w:val="ConsPlusNormal"/>
              <w:contextualSpacing/>
              <w:rPr>
                <w:sz w:val="24"/>
                <w:szCs w:val="24"/>
              </w:rPr>
            </w:pPr>
            <w:r w:rsidRPr="00FB682E">
              <w:rPr>
                <w:sz w:val="24"/>
                <w:szCs w:val="24"/>
              </w:rPr>
              <w:t>Доля заказчиков, принявших участие в централизованных закупках составило 58,3</w:t>
            </w:r>
            <w:r w:rsidR="00F32727" w:rsidRPr="00FB682E">
              <w:rPr>
                <w:sz w:val="24"/>
                <w:szCs w:val="24"/>
              </w:rPr>
              <w:t>%</w:t>
            </w:r>
            <w:r w:rsidRPr="00FB682E">
              <w:rPr>
                <w:sz w:val="24"/>
                <w:szCs w:val="24"/>
              </w:rPr>
              <w:t xml:space="preserve"> (7 заказчиков от общего числа </w:t>
            </w:r>
            <w:r w:rsidRPr="00FB682E">
              <w:rPr>
                <w:sz w:val="24"/>
                <w:szCs w:val="24"/>
              </w:rPr>
              <w:lastRenderedPageBreak/>
              <w:t>заказчиков, осуществляющих конкурентные процедуры определения поставщиков (подрядчиков, исполнителей))</w:t>
            </w:r>
          </w:p>
        </w:tc>
      </w:tr>
      <w:tr w:rsidR="00EC79FB" w:rsidRPr="00153F00" w:rsidTr="0014578A">
        <w:trPr>
          <w:jc w:val="center"/>
        </w:trPr>
        <w:tc>
          <w:tcPr>
            <w:tcW w:w="5000" w:type="pct"/>
            <w:gridSpan w:val="7"/>
            <w:shd w:val="clear" w:color="auto" w:fill="auto"/>
          </w:tcPr>
          <w:p w:rsidR="00EC79FB" w:rsidRPr="00FB682E" w:rsidRDefault="00EC79FB" w:rsidP="00EC79FB">
            <w:pPr>
              <w:pStyle w:val="a5"/>
              <w:widowControl/>
              <w:numPr>
                <w:ilvl w:val="0"/>
                <w:numId w:val="3"/>
              </w:numPr>
              <w:autoSpaceDE/>
              <w:autoSpaceDN/>
              <w:jc w:val="center"/>
              <w:rPr>
                <w:rFonts w:ascii="Times New Roman" w:hAnsi="Times New Roman" w:cs="Times New Roman"/>
                <w:sz w:val="24"/>
                <w:szCs w:val="24"/>
              </w:rPr>
            </w:pPr>
            <w:r w:rsidRPr="00FB682E">
              <w:rPr>
                <w:rFonts w:ascii="Times New Roman" w:hAnsi="Times New Roman" w:cs="Times New Roman"/>
                <w:b/>
                <w:sz w:val="24"/>
                <w:szCs w:val="24"/>
              </w:rPr>
              <w:lastRenderedPageBreak/>
              <w:t>Мероприятия, направленные на устранение избыточного муниципального регулирования,</w:t>
            </w:r>
          </w:p>
          <w:p w:rsidR="00EC79FB" w:rsidRPr="00FB682E" w:rsidRDefault="00EC79FB" w:rsidP="0027789E">
            <w:pPr>
              <w:pStyle w:val="a5"/>
              <w:ind w:left="360"/>
              <w:jc w:val="center"/>
              <w:rPr>
                <w:rFonts w:ascii="Times New Roman" w:hAnsi="Times New Roman" w:cs="Times New Roman"/>
                <w:sz w:val="24"/>
                <w:szCs w:val="24"/>
              </w:rPr>
            </w:pPr>
            <w:r w:rsidRPr="00FB682E">
              <w:rPr>
                <w:rFonts w:ascii="Times New Roman" w:hAnsi="Times New Roman" w:cs="Times New Roman"/>
                <w:b/>
                <w:sz w:val="24"/>
                <w:szCs w:val="24"/>
              </w:rPr>
              <w:t>а также на снижение административных барьеров</w:t>
            </w:r>
          </w:p>
        </w:tc>
      </w:tr>
      <w:tr w:rsidR="00B51167" w:rsidRPr="00153F00"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1.</w:t>
            </w:r>
          </w:p>
        </w:tc>
        <w:tc>
          <w:tcPr>
            <w:tcW w:w="2140" w:type="pct"/>
            <w:gridSpan w:val="2"/>
            <w:shd w:val="clear" w:color="auto" w:fill="auto"/>
          </w:tcPr>
          <w:p w:rsidR="00B51167" w:rsidRPr="00FB682E" w:rsidRDefault="00B51167" w:rsidP="0027789E">
            <w:pPr>
              <w:contextualSpacing/>
            </w:pPr>
            <w:r w:rsidRPr="00FB682E">
              <w:t>Проведение оценки регулирующего воздействия проектов нормативных правовых актов Галичского муниципального района и экспертизы нормативных правовых актов Галичского муниципального района с целью выявления положений, необоснованно затрудняющих осуществление предпринимательской и инвестиционной деятельности</w:t>
            </w:r>
          </w:p>
        </w:tc>
        <w:tc>
          <w:tcPr>
            <w:tcW w:w="1364" w:type="pct"/>
            <w:gridSpan w:val="2"/>
            <w:shd w:val="clear" w:color="auto" w:fill="auto"/>
          </w:tcPr>
          <w:p w:rsidR="00B51167" w:rsidRPr="00FB682E" w:rsidRDefault="00B51167" w:rsidP="0027789E">
            <w:pPr>
              <w:contextualSpacing/>
            </w:pPr>
            <w:r w:rsidRPr="00FB682E">
              <w:t>Устранение избыточного муниципального регулирования, снижение административных барьеров</w:t>
            </w:r>
          </w:p>
        </w:tc>
        <w:tc>
          <w:tcPr>
            <w:tcW w:w="1313" w:type="pct"/>
            <w:shd w:val="clear" w:color="auto" w:fill="auto"/>
          </w:tcPr>
          <w:p w:rsidR="00B51167" w:rsidRPr="00FB682E" w:rsidRDefault="00F32727" w:rsidP="00F32727">
            <w:pPr>
              <w:widowControl w:val="0"/>
              <w:autoSpaceDE w:val="0"/>
              <w:autoSpaceDN w:val="0"/>
              <w:adjustRightInd w:val="0"/>
              <w:contextualSpacing/>
            </w:pPr>
            <w:r w:rsidRPr="00FB682E">
              <w:t xml:space="preserve">В 2020 году проведено 11 процедур оценки регулирующего воздействия проектов нормативных правовых актов Галичского муниципального района и 11 процедур экспертизы нормативных правовых актов Галичского муниципального района с целью выявления положений, необоснованно затрудняющих осуществление предпринимательской и инвестиционной деятельности. </w:t>
            </w:r>
          </w:p>
        </w:tc>
      </w:tr>
      <w:tr w:rsidR="00B51167" w:rsidRPr="00153F00"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2.</w:t>
            </w:r>
          </w:p>
        </w:tc>
        <w:tc>
          <w:tcPr>
            <w:tcW w:w="2140" w:type="pct"/>
            <w:gridSpan w:val="2"/>
            <w:shd w:val="clear" w:color="auto" w:fill="auto"/>
          </w:tcPr>
          <w:p w:rsidR="00B51167" w:rsidRPr="00FB682E" w:rsidRDefault="00B51167" w:rsidP="0027789E">
            <w:pPr>
              <w:ind w:right="39"/>
              <w:contextualSpacing/>
            </w:pPr>
            <w:r w:rsidRPr="00FB682E">
              <w:t>Актуализация разделов «Инвесторам» и «Предпринимательство» на официальном сайте администрации Галичского муниципального района</w:t>
            </w:r>
          </w:p>
          <w:p w:rsidR="00B51167" w:rsidRPr="00FB682E" w:rsidRDefault="00B51167" w:rsidP="0027789E">
            <w:pPr>
              <w:contextualSpacing/>
            </w:pPr>
          </w:p>
        </w:tc>
        <w:tc>
          <w:tcPr>
            <w:tcW w:w="1364" w:type="pct"/>
            <w:gridSpan w:val="2"/>
            <w:shd w:val="clear" w:color="auto" w:fill="auto"/>
          </w:tcPr>
          <w:p w:rsidR="00B51167" w:rsidRPr="00FB682E" w:rsidRDefault="00B51167" w:rsidP="0027789E">
            <w:pPr>
              <w:contextualSpacing/>
            </w:pPr>
            <w:r w:rsidRPr="00FB682E">
              <w:t xml:space="preserve">Повышение информационного обеспечения </w:t>
            </w:r>
            <w:proofErr w:type="spellStart"/>
            <w:r w:rsidRPr="00FB682E">
              <w:t>бизнес-сообщества</w:t>
            </w:r>
            <w:proofErr w:type="spellEnd"/>
          </w:p>
        </w:tc>
        <w:tc>
          <w:tcPr>
            <w:tcW w:w="1313" w:type="pct"/>
            <w:shd w:val="clear" w:color="auto" w:fill="auto"/>
          </w:tcPr>
          <w:p w:rsidR="00B51167" w:rsidRPr="00FB682E" w:rsidRDefault="00F32727" w:rsidP="0027789E">
            <w:pPr>
              <w:widowControl w:val="0"/>
              <w:autoSpaceDE w:val="0"/>
              <w:autoSpaceDN w:val="0"/>
              <w:adjustRightInd w:val="0"/>
              <w:contextualSpacing/>
            </w:pPr>
            <w:r w:rsidRPr="00FB682E">
              <w:t xml:space="preserve">На постоянной основе осуществляется актуализация </w:t>
            </w:r>
            <w:r w:rsidR="008B740B" w:rsidRPr="00FB682E">
              <w:t>разделов «Инвестиции» и «Предпринимательство» на официальном сайте Галичского муниципального района Костромской области</w:t>
            </w:r>
          </w:p>
        </w:tc>
      </w:tr>
      <w:tr w:rsidR="00EC79FB" w:rsidRPr="00FB682E" w:rsidTr="0014578A">
        <w:trPr>
          <w:jc w:val="center"/>
        </w:trPr>
        <w:tc>
          <w:tcPr>
            <w:tcW w:w="5000" w:type="pct"/>
            <w:gridSpan w:val="7"/>
            <w:shd w:val="clear" w:color="auto" w:fill="auto"/>
          </w:tcPr>
          <w:p w:rsidR="00EC79FB" w:rsidRPr="00FB682E" w:rsidRDefault="00EC79FB" w:rsidP="00EC79FB">
            <w:pPr>
              <w:pStyle w:val="a5"/>
              <w:widowControl/>
              <w:numPr>
                <w:ilvl w:val="0"/>
                <w:numId w:val="3"/>
              </w:numPr>
              <w:autoSpaceDE/>
              <w:autoSpaceDN/>
              <w:jc w:val="center"/>
              <w:rPr>
                <w:rFonts w:ascii="Times New Roman" w:hAnsi="Times New Roman" w:cs="Times New Roman"/>
                <w:sz w:val="24"/>
                <w:szCs w:val="24"/>
              </w:rPr>
            </w:pPr>
            <w:r w:rsidRPr="00FB682E">
              <w:rPr>
                <w:rFonts w:ascii="Times New Roman" w:hAnsi="Times New Roman" w:cs="Times New Roman"/>
                <w:b/>
                <w:sz w:val="24"/>
                <w:szCs w:val="24"/>
              </w:rPr>
              <w:t>Мероприятия, направленные на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B51167" w:rsidRPr="00FB682E"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1.</w:t>
            </w:r>
          </w:p>
        </w:tc>
        <w:tc>
          <w:tcPr>
            <w:tcW w:w="2140" w:type="pct"/>
            <w:gridSpan w:val="2"/>
            <w:shd w:val="clear" w:color="auto" w:fill="auto"/>
          </w:tcPr>
          <w:p w:rsidR="00B51167" w:rsidRPr="00FB682E" w:rsidRDefault="00B51167" w:rsidP="0027789E">
            <w:pPr>
              <w:pStyle w:val="ConsPlusNormal"/>
              <w:rPr>
                <w:sz w:val="24"/>
                <w:szCs w:val="24"/>
              </w:rPr>
            </w:pPr>
            <w:r w:rsidRPr="00FB682E">
              <w:rPr>
                <w:sz w:val="24"/>
                <w:szCs w:val="24"/>
              </w:rPr>
              <w:t xml:space="preserve">Формирование реестра хозяйствующих субъектов, доля участия Костромской области или муниципального образования в которых составляет 50 и более процентов, осуществляющих деятельность на территории Галичского </w:t>
            </w:r>
            <w:r w:rsidRPr="00FB682E">
              <w:rPr>
                <w:sz w:val="24"/>
                <w:szCs w:val="24"/>
              </w:rPr>
              <w:lastRenderedPageBreak/>
              <w:t>муниципального района</w:t>
            </w:r>
          </w:p>
        </w:tc>
        <w:tc>
          <w:tcPr>
            <w:tcW w:w="1364" w:type="pct"/>
            <w:gridSpan w:val="2"/>
            <w:shd w:val="clear" w:color="auto" w:fill="auto"/>
          </w:tcPr>
          <w:p w:rsidR="00B51167" w:rsidRPr="00FB682E" w:rsidRDefault="00B51167" w:rsidP="0027789E">
            <w:pPr>
              <w:pStyle w:val="ConsPlusNormal"/>
              <w:rPr>
                <w:sz w:val="24"/>
                <w:szCs w:val="24"/>
              </w:rPr>
            </w:pPr>
            <w:r w:rsidRPr="00FB682E">
              <w:rPr>
                <w:sz w:val="24"/>
                <w:szCs w:val="24"/>
              </w:rPr>
              <w:lastRenderedPageBreak/>
              <w:t>Сформированный реестр для дальнейшего управления объектами муниципальной собственности Галичского муниципального района</w:t>
            </w:r>
          </w:p>
        </w:tc>
        <w:tc>
          <w:tcPr>
            <w:tcW w:w="1313" w:type="pct"/>
            <w:shd w:val="clear" w:color="auto" w:fill="auto"/>
          </w:tcPr>
          <w:p w:rsidR="00704927" w:rsidRPr="00FB682E" w:rsidRDefault="00704927" w:rsidP="0027789E">
            <w:r w:rsidRPr="00FB682E">
              <w:t xml:space="preserve">На официальном сайте Галичского муниципального района размещена актуализированная информация в отношении реестра </w:t>
            </w:r>
            <w:r w:rsidRPr="00FB682E">
              <w:lastRenderedPageBreak/>
              <w:t xml:space="preserve">хозяйствующих субъектов, доля участия Костромской области или муниципального образования в которых составляет 50 и более процентов, адрес ссылки: </w:t>
            </w:r>
          </w:p>
          <w:p w:rsidR="00B51167" w:rsidRPr="00FB682E" w:rsidRDefault="00725B96" w:rsidP="0027789E">
            <w:hyperlink r:id="rId26" w:history="1">
              <w:r w:rsidR="00EE676C" w:rsidRPr="00FB682E">
                <w:rPr>
                  <w:rStyle w:val="a3"/>
                  <w:color w:val="auto"/>
                </w:rPr>
                <w:t>http://gal-mr.ru/wp-content/uploads/2021/05/Reestr-hozyaystvuyushhih-sub'ektov.docx</w:t>
              </w:r>
            </w:hyperlink>
          </w:p>
          <w:p w:rsidR="00FB682E" w:rsidRPr="00FB682E" w:rsidRDefault="00FB682E" w:rsidP="00FB682E">
            <w:pPr>
              <w:shd w:val="clear" w:color="auto" w:fill="FFFFFF"/>
            </w:pPr>
            <w:r w:rsidRPr="00FB682E">
              <w:t>По результатам анализа данных</w:t>
            </w:r>
          </w:p>
          <w:p w:rsidR="00FB682E" w:rsidRPr="00FB682E" w:rsidRDefault="00FB682E" w:rsidP="00FB682E">
            <w:pPr>
              <w:shd w:val="clear" w:color="auto" w:fill="FFFFFF"/>
            </w:pPr>
            <w:r w:rsidRPr="00FB682E">
              <w:t>выявлены хозяйствующие субъекты, подлежащие реорганизации – МКУП «</w:t>
            </w:r>
            <w:proofErr w:type="spellStart"/>
            <w:r w:rsidRPr="00FB682E">
              <w:t>Водотеплоресурс</w:t>
            </w:r>
            <w:proofErr w:type="spellEnd"/>
            <w:r w:rsidRPr="00FB682E">
              <w:t>»</w:t>
            </w:r>
          </w:p>
          <w:p w:rsidR="00EE676C" w:rsidRPr="00FB682E" w:rsidRDefault="00FB682E" w:rsidP="00FB682E">
            <w:pPr>
              <w:shd w:val="clear" w:color="auto" w:fill="FFFFFF"/>
            </w:pPr>
            <w:r w:rsidRPr="00FB682E">
              <w:t>и ликвидации МП ЖКХ Галичского района к 2024 году.</w:t>
            </w:r>
          </w:p>
        </w:tc>
      </w:tr>
      <w:tr w:rsidR="00B51167" w:rsidRPr="00FB682E"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lastRenderedPageBreak/>
              <w:t>2.</w:t>
            </w:r>
          </w:p>
        </w:tc>
        <w:tc>
          <w:tcPr>
            <w:tcW w:w="2140" w:type="pct"/>
            <w:gridSpan w:val="2"/>
            <w:shd w:val="clear" w:color="auto" w:fill="auto"/>
          </w:tcPr>
          <w:p w:rsidR="00B51167" w:rsidRPr="00FB682E" w:rsidRDefault="00B51167" w:rsidP="0027789E">
            <w:pPr>
              <w:pStyle w:val="ConsPlusNormal"/>
              <w:contextualSpacing/>
              <w:rPr>
                <w:sz w:val="24"/>
                <w:szCs w:val="24"/>
              </w:rPr>
            </w:pPr>
            <w:r w:rsidRPr="00FB682E">
              <w:rPr>
                <w:sz w:val="24"/>
                <w:szCs w:val="24"/>
              </w:rPr>
              <w:t>Формирование перечня муниципального имущества Галичского муниципального района, предназначенного для оказания имущественной поддержки субъектам малого и среднего предпринимательства</w:t>
            </w:r>
          </w:p>
        </w:tc>
        <w:tc>
          <w:tcPr>
            <w:tcW w:w="1364" w:type="pct"/>
            <w:gridSpan w:val="2"/>
            <w:shd w:val="clear" w:color="auto" w:fill="auto"/>
          </w:tcPr>
          <w:p w:rsidR="00B51167" w:rsidRPr="00FB682E" w:rsidRDefault="00B51167" w:rsidP="0027789E">
            <w:pPr>
              <w:pStyle w:val="ConsPlusNormal"/>
              <w:contextualSpacing/>
              <w:rPr>
                <w:sz w:val="24"/>
                <w:szCs w:val="24"/>
              </w:rPr>
            </w:pPr>
            <w:r w:rsidRPr="00FB682E">
              <w:rPr>
                <w:sz w:val="24"/>
                <w:szCs w:val="24"/>
              </w:rPr>
              <w:t>Информирование субъектов малого и среднего предпринимательства о наличии муниципального имущества Галичского муниципального района, предназначенного для оказания имущественной поддержки</w:t>
            </w:r>
          </w:p>
        </w:tc>
        <w:tc>
          <w:tcPr>
            <w:tcW w:w="1313" w:type="pct"/>
            <w:shd w:val="clear" w:color="auto" w:fill="auto"/>
          </w:tcPr>
          <w:p w:rsidR="00483291" w:rsidRPr="00FB682E" w:rsidRDefault="00483291" w:rsidP="0027789E">
            <w:r w:rsidRPr="00FB682E">
              <w:t>На официальном сайте Галичского муниципального района размещена актуализированная информация в отношении перечня муниципального имущества, предназначенного для оказания имущественной поддержки субъектам малого и среднего предпринимательства, адрес ссылки:</w:t>
            </w:r>
          </w:p>
          <w:p w:rsidR="00B51167" w:rsidRPr="00FB682E" w:rsidRDefault="00725B96" w:rsidP="0027789E">
            <w:hyperlink r:id="rId27" w:history="1">
              <w:r w:rsidR="00483291" w:rsidRPr="00FB682E">
                <w:rPr>
                  <w:rStyle w:val="a3"/>
                  <w:color w:val="auto"/>
                </w:rPr>
                <w:t>http://gal-mr.ru/wp-content/uploads/2020/09/Perechen-imushhestva-dlya-MSP.xls</w:t>
              </w:r>
            </w:hyperlink>
          </w:p>
          <w:p w:rsidR="00483291" w:rsidRPr="00FB682E" w:rsidRDefault="00483291" w:rsidP="0027789E"/>
        </w:tc>
      </w:tr>
      <w:tr w:rsidR="0014578A" w:rsidRPr="0014578A" w:rsidTr="0014578A">
        <w:tblPrEx>
          <w:jc w:val="left"/>
        </w:tblPrEx>
        <w:tc>
          <w:tcPr>
            <w:tcW w:w="181" w:type="pct"/>
            <w:shd w:val="clear" w:color="auto" w:fill="auto"/>
          </w:tcPr>
          <w:p w:rsidR="0014578A" w:rsidRPr="0014578A" w:rsidRDefault="0014578A" w:rsidP="00804674">
            <w:pPr>
              <w:contextualSpacing/>
              <w:jc w:val="both"/>
            </w:pPr>
            <w:r w:rsidRPr="0014578A">
              <w:t>3</w:t>
            </w:r>
          </w:p>
        </w:tc>
        <w:tc>
          <w:tcPr>
            <w:tcW w:w="2142" w:type="pct"/>
            <w:gridSpan w:val="3"/>
            <w:shd w:val="clear" w:color="auto" w:fill="auto"/>
          </w:tcPr>
          <w:p w:rsidR="0014578A" w:rsidRPr="0014578A" w:rsidRDefault="0014578A" w:rsidP="00804674">
            <w:pPr>
              <w:contextualSpacing/>
              <w:jc w:val="both"/>
            </w:pPr>
            <w:r w:rsidRPr="0014578A">
              <w:t xml:space="preserve">Обеспечение опубликования и актуализации в информационно-телекоммуникационной сети «Интернет» на официальном сайте информации об объектах, находящихся в муниципальной собственности, включая </w:t>
            </w:r>
            <w:r w:rsidRPr="0014578A">
              <w:lastRenderedPageBreak/>
              <w:t xml:space="preserve">сведения о наименованиях объектов, их местонахождении, характеристиках объектов, существующих ограничениях их использования и обременение правами третьих лиц </w:t>
            </w:r>
          </w:p>
        </w:tc>
        <w:tc>
          <w:tcPr>
            <w:tcW w:w="1364" w:type="pct"/>
            <w:gridSpan w:val="2"/>
            <w:shd w:val="clear" w:color="auto" w:fill="auto"/>
          </w:tcPr>
          <w:p w:rsidR="0014578A" w:rsidRPr="0014578A" w:rsidRDefault="0014578A" w:rsidP="00804674">
            <w:pPr>
              <w:contextualSpacing/>
              <w:jc w:val="both"/>
            </w:pPr>
            <w:r w:rsidRPr="0014578A">
              <w:lastRenderedPageBreak/>
              <w:t>Обеспечение доступности информации об объектах, находящихся в муниципальной собственности</w:t>
            </w:r>
          </w:p>
        </w:tc>
        <w:tc>
          <w:tcPr>
            <w:tcW w:w="1313" w:type="pct"/>
            <w:shd w:val="clear" w:color="auto" w:fill="auto"/>
          </w:tcPr>
          <w:p w:rsidR="0014578A" w:rsidRPr="0014578A" w:rsidRDefault="0014578A" w:rsidP="00804674">
            <w:pPr>
              <w:contextualSpacing/>
              <w:jc w:val="both"/>
            </w:pPr>
            <w:r w:rsidRPr="0014578A">
              <w:t xml:space="preserve">На официальном сайте Галичского района размещена информация в отношении объектов муниципального имущества, адрес </w:t>
            </w:r>
            <w:r w:rsidRPr="0014578A">
              <w:lastRenderedPageBreak/>
              <w:t>ссылки:</w:t>
            </w:r>
          </w:p>
          <w:p w:rsidR="0014578A" w:rsidRPr="0014578A" w:rsidRDefault="00725B96" w:rsidP="00804674">
            <w:pPr>
              <w:contextualSpacing/>
              <w:jc w:val="both"/>
            </w:pPr>
            <w:hyperlink r:id="rId28" w:history="1">
              <w:r w:rsidR="0014578A" w:rsidRPr="0014578A">
                <w:rPr>
                  <w:rStyle w:val="a3"/>
                  <w:color w:val="auto"/>
                </w:rPr>
                <w:t>http://gal-mr.ru/wp-content/uploads/2020/06/Svedeniya-o-munitsipalnom-nedvizhimom-imushhestve-na-01.01.2020-g..xls</w:t>
              </w:r>
            </w:hyperlink>
          </w:p>
          <w:p w:rsidR="0014578A" w:rsidRPr="0014578A" w:rsidRDefault="0014578A" w:rsidP="00804674">
            <w:pPr>
              <w:contextualSpacing/>
              <w:jc w:val="both"/>
            </w:pPr>
          </w:p>
        </w:tc>
      </w:tr>
      <w:tr w:rsidR="0014578A" w:rsidRPr="0014578A" w:rsidTr="0014578A">
        <w:tblPrEx>
          <w:jc w:val="left"/>
        </w:tblPrEx>
        <w:tc>
          <w:tcPr>
            <w:tcW w:w="181" w:type="pct"/>
            <w:shd w:val="clear" w:color="auto" w:fill="auto"/>
          </w:tcPr>
          <w:p w:rsidR="0014578A" w:rsidRPr="0014578A" w:rsidRDefault="00804674" w:rsidP="00804674">
            <w:pPr>
              <w:contextualSpacing/>
              <w:jc w:val="both"/>
            </w:pPr>
            <w:r>
              <w:lastRenderedPageBreak/>
              <w:t>4</w:t>
            </w:r>
          </w:p>
        </w:tc>
        <w:tc>
          <w:tcPr>
            <w:tcW w:w="2142" w:type="pct"/>
            <w:gridSpan w:val="3"/>
            <w:shd w:val="clear" w:color="auto" w:fill="auto"/>
          </w:tcPr>
          <w:p w:rsidR="0014578A" w:rsidRPr="0014578A" w:rsidRDefault="0014578A" w:rsidP="00804674">
            <w:pPr>
              <w:contextualSpacing/>
              <w:jc w:val="both"/>
            </w:pPr>
            <w:r w:rsidRPr="0014578A">
              <w:t>Организация проведения аукционов на право заключения договоров аренды недвижимого муниципального имущества</w:t>
            </w:r>
          </w:p>
        </w:tc>
        <w:tc>
          <w:tcPr>
            <w:tcW w:w="1364" w:type="pct"/>
            <w:gridSpan w:val="2"/>
            <w:shd w:val="clear" w:color="auto" w:fill="auto"/>
          </w:tcPr>
          <w:p w:rsidR="0014578A" w:rsidRPr="0014578A" w:rsidRDefault="0014578A" w:rsidP="00804674">
            <w:pPr>
              <w:contextualSpacing/>
              <w:jc w:val="both"/>
            </w:pPr>
            <w:r w:rsidRPr="0014578A">
              <w:t>Вовлечение в оборот свободного недвижимого муниципального имущества</w:t>
            </w:r>
          </w:p>
        </w:tc>
        <w:tc>
          <w:tcPr>
            <w:tcW w:w="1313" w:type="pct"/>
            <w:shd w:val="clear" w:color="auto" w:fill="auto"/>
          </w:tcPr>
          <w:p w:rsidR="0014578A" w:rsidRPr="0014578A" w:rsidRDefault="0014578A" w:rsidP="00804674">
            <w:pPr>
              <w:contextualSpacing/>
              <w:jc w:val="both"/>
            </w:pPr>
            <w:r w:rsidRPr="0014578A">
              <w:t>Аукционов на право заключения договоров аренды недвижимого муниципального имущества в 2020 году не проводилось.</w:t>
            </w:r>
          </w:p>
          <w:p w:rsidR="0014578A" w:rsidRPr="0014578A" w:rsidRDefault="0014578A" w:rsidP="0014578A">
            <w:pPr>
              <w:jc w:val="both"/>
            </w:pPr>
            <w:r w:rsidRPr="0014578A">
              <w:t xml:space="preserve">На отчетную дату действует 4 договора  аренды муниципального имущества общей площадью 109,36 кв.м. За использование муниципального имущества в 2020 году в бюджет муниципального образования поступило денежных средств на сумму  41,2 тыс. рублей, что составляет 95,6 % от плана. </w:t>
            </w:r>
          </w:p>
          <w:p w:rsidR="0014578A" w:rsidRPr="0014578A" w:rsidRDefault="0014578A" w:rsidP="0014578A">
            <w:pPr>
              <w:jc w:val="both"/>
            </w:pPr>
            <w:r w:rsidRPr="0014578A">
              <w:t>На территории района также действует 12 договоров безвозмездного пользования имуществом  общей площадью - 3010 кв.м.</w:t>
            </w:r>
          </w:p>
        </w:tc>
      </w:tr>
      <w:tr w:rsidR="0014578A" w:rsidRPr="0014578A" w:rsidTr="0014578A">
        <w:tblPrEx>
          <w:jc w:val="left"/>
        </w:tblPrEx>
        <w:tc>
          <w:tcPr>
            <w:tcW w:w="181" w:type="pct"/>
            <w:shd w:val="clear" w:color="auto" w:fill="auto"/>
          </w:tcPr>
          <w:p w:rsidR="0014578A" w:rsidRPr="0014578A" w:rsidRDefault="00804674" w:rsidP="00804674">
            <w:pPr>
              <w:contextualSpacing/>
              <w:jc w:val="both"/>
            </w:pPr>
            <w:r>
              <w:t>5</w:t>
            </w:r>
          </w:p>
        </w:tc>
        <w:tc>
          <w:tcPr>
            <w:tcW w:w="2142" w:type="pct"/>
            <w:gridSpan w:val="3"/>
            <w:shd w:val="clear" w:color="auto" w:fill="auto"/>
          </w:tcPr>
          <w:p w:rsidR="0014578A" w:rsidRPr="0014578A" w:rsidRDefault="0014578A" w:rsidP="00804674">
            <w:pPr>
              <w:contextualSpacing/>
              <w:jc w:val="both"/>
            </w:pPr>
            <w:r w:rsidRPr="0014578A">
              <w:t>Организация проведения аукционов по продаже земельных участков, находящихся в муниципальной собственности, а также аукционов на право заключения договоров их аренды</w:t>
            </w:r>
          </w:p>
        </w:tc>
        <w:tc>
          <w:tcPr>
            <w:tcW w:w="1364" w:type="pct"/>
            <w:gridSpan w:val="2"/>
            <w:shd w:val="clear" w:color="auto" w:fill="auto"/>
          </w:tcPr>
          <w:p w:rsidR="0014578A" w:rsidRPr="0014578A" w:rsidRDefault="0014578A" w:rsidP="00804674">
            <w:pPr>
              <w:contextualSpacing/>
              <w:jc w:val="both"/>
            </w:pPr>
            <w:r w:rsidRPr="0014578A">
              <w:t>Вовлечение в оборот свободных земельных участков</w:t>
            </w:r>
          </w:p>
        </w:tc>
        <w:tc>
          <w:tcPr>
            <w:tcW w:w="1313" w:type="pct"/>
            <w:shd w:val="clear" w:color="auto" w:fill="auto"/>
          </w:tcPr>
          <w:p w:rsidR="0014578A" w:rsidRPr="0014578A" w:rsidRDefault="0014578A" w:rsidP="00804674">
            <w:pPr>
              <w:contextualSpacing/>
              <w:jc w:val="both"/>
            </w:pPr>
            <w:r w:rsidRPr="0014578A">
              <w:t xml:space="preserve">В 2020 году проведено 2 аукциона по продаже земельных участков, находящихся в муниципальной собственности, от продажи  земельных участков в консолидированный бюджет района поступило 587,15  тыс. рублей; а также 30 аукционов на право заключения договоров их </w:t>
            </w:r>
            <w:r w:rsidRPr="0014578A">
              <w:lastRenderedPageBreak/>
              <w:t>аренды</w:t>
            </w:r>
          </w:p>
        </w:tc>
      </w:tr>
      <w:tr w:rsidR="00EC79FB" w:rsidRPr="00FB682E" w:rsidTr="0014578A">
        <w:trPr>
          <w:jc w:val="center"/>
        </w:trPr>
        <w:tc>
          <w:tcPr>
            <w:tcW w:w="5000" w:type="pct"/>
            <w:gridSpan w:val="7"/>
            <w:shd w:val="clear" w:color="auto" w:fill="auto"/>
          </w:tcPr>
          <w:p w:rsidR="00EC79FB" w:rsidRPr="00FB682E" w:rsidRDefault="00EC79FB" w:rsidP="00EC79FB">
            <w:pPr>
              <w:pStyle w:val="a5"/>
              <w:widowControl/>
              <w:numPr>
                <w:ilvl w:val="0"/>
                <w:numId w:val="3"/>
              </w:numPr>
              <w:autoSpaceDE/>
              <w:autoSpaceDN/>
              <w:jc w:val="center"/>
              <w:rPr>
                <w:rFonts w:ascii="Times New Roman" w:hAnsi="Times New Roman" w:cs="Times New Roman"/>
                <w:sz w:val="24"/>
                <w:szCs w:val="24"/>
              </w:rPr>
            </w:pPr>
            <w:r w:rsidRPr="00FB682E">
              <w:rPr>
                <w:rFonts w:ascii="Times New Roman" w:hAnsi="Times New Roman" w:cs="Times New Roman"/>
                <w:b/>
                <w:sz w:val="24"/>
                <w:szCs w:val="24"/>
              </w:rPr>
              <w:lastRenderedPageBreak/>
              <w:t xml:space="preserve"> Мероприятия, направленные на повышение уровня финансовой грамотности населения (потребителей)</w:t>
            </w:r>
            <w:r w:rsidRPr="00FB682E">
              <w:rPr>
                <w:rFonts w:ascii="Times New Roman" w:hAnsi="Times New Roman" w:cs="Times New Roman"/>
                <w:b/>
                <w:sz w:val="24"/>
                <w:szCs w:val="24"/>
              </w:rPr>
              <w:br/>
              <w:t>и субъектов малого и среднего предпринимательства</w:t>
            </w:r>
          </w:p>
        </w:tc>
      </w:tr>
      <w:tr w:rsidR="00B51167" w:rsidRPr="00FB682E" w:rsidTr="0014578A">
        <w:trPr>
          <w:jc w:val="center"/>
        </w:trPr>
        <w:tc>
          <w:tcPr>
            <w:tcW w:w="183" w:type="pct"/>
            <w:gridSpan w:val="2"/>
            <w:shd w:val="clear" w:color="auto" w:fill="auto"/>
          </w:tcPr>
          <w:p w:rsidR="00B51167" w:rsidRPr="00FB682E" w:rsidRDefault="00B51167" w:rsidP="0027789E">
            <w:pPr>
              <w:pStyle w:val="a5"/>
              <w:ind w:left="0"/>
              <w:jc w:val="center"/>
              <w:rPr>
                <w:rFonts w:ascii="Times New Roman" w:hAnsi="Times New Roman" w:cs="Times New Roman"/>
                <w:sz w:val="24"/>
                <w:szCs w:val="24"/>
              </w:rPr>
            </w:pPr>
            <w:r w:rsidRPr="00FB682E">
              <w:rPr>
                <w:rFonts w:ascii="Times New Roman" w:hAnsi="Times New Roman" w:cs="Times New Roman"/>
                <w:sz w:val="24"/>
                <w:szCs w:val="24"/>
              </w:rPr>
              <w:t>1.</w:t>
            </w:r>
          </w:p>
        </w:tc>
        <w:tc>
          <w:tcPr>
            <w:tcW w:w="2140" w:type="pct"/>
            <w:gridSpan w:val="2"/>
            <w:shd w:val="clear" w:color="auto" w:fill="auto"/>
          </w:tcPr>
          <w:p w:rsidR="00B51167" w:rsidRPr="00FB682E" w:rsidRDefault="00B51167" w:rsidP="0027789E">
            <w:pPr>
              <w:tabs>
                <w:tab w:val="left" w:pos="4680"/>
              </w:tabs>
              <w:ind w:right="21"/>
            </w:pPr>
            <w:r w:rsidRPr="00FB682E">
              <w:t xml:space="preserve">Размещение </w:t>
            </w:r>
            <w:r w:rsidRPr="00FB682E">
              <w:rPr>
                <w:bCs/>
              </w:rPr>
              <w:t xml:space="preserve">на официальном сайте администрации </w:t>
            </w:r>
            <w:r w:rsidRPr="00FB682E">
              <w:t xml:space="preserve">Галичского муниципального района </w:t>
            </w:r>
            <w:r w:rsidRPr="00FB682E">
              <w:rPr>
                <w:bCs/>
              </w:rPr>
              <w:t>отчета об исполнения</w:t>
            </w:r>
            <w:r w:rsidRPr="00FB682E">
              <w:t xml:space="preserve"> бюджета Галичского муниципального района за отчетный финансовый год</w:t>
            </w:r>
          </w:p>
        </w:tc>
        <w:tc>
          <w:tcPr>
            <w:tcW w:w="1364" w:type="pct"/>
            <w:gridSpan w:val="2"/>
            <w:shd w:val="clear" w:color="auto" w:fill="auto"/>
          </w:tcPr>
          <w:p w:rsidR="00B51167" w:rsidRPr="00FB682E" w:rsidRDefault="00B51167" w:rsidP="0027789E">
            <w:r w:rsidRPr="00FB682E">
              <w:t>Повышение уровня информированности населения района</w:t>
            </w:r>
          </w:p>
        </w:tc>
        <w:tc>
          <w:tcPr>
            <w:tcW w:w="1313" w:type="pct"/>
            <w:shd w:val="clear" w:color="auto" w:fill="auto"/>
          </w:tcPr>
          <w:p w:rsidR="00483291" w:rsidRPr="00FB682E" w:rsidRDefault="00EE676C" w:rsidP="0027789E">
            <w:pPr>
              <w:tabs>
                <w:tab w:val="left" w:pos="4680"/>
              </w:tabs>
              <w:ind w:right="21"/>
            </w:pPr>
            <w:r w:rsidRPr="00FB682E">
              <w:t>На официальном сайте Галичского муниципального района ежемесячно осуществляется размещение отчета об исполнении бюджета</w:t>
            </w:r>
            <w:r w:rsidR="00704927" w:rsidRPr="00FB682E">
              <w:t>, адрес ссылки:</w:t>
            </w:r>
          </w:p>
          <w:p w:rsidR="00483291" w:rsidRPr="00FB682E" w:rsidRDefault="00725B96" w:rsidP="00EE676C">
            <w:pPr>
              <w:tabs>
                <w:tab w:val="left" w:pos="4680"/>
              </w:tabs>
              <w:ind w:right="21"/>
            </w:pPr>
            <w:hyperlink r:id="rId29" w:history="1">
              <w:r w:rsidR="00483291" w:rsidRPr="00FB682E">
                <w:rPr>
                  <w:rStyle w:val="a3"/>
                  <w:color w:val="auto"/>
                </w:rPr>
                <w:t>http://gal-mr.ru/ispolnenie-byudzheta/</w:t>
              </w:r>
            </w:hyperlink>
          </w:p>
        </w:tc>
      </w:tr>
      <w:tr w:rsidR="00EC79FB" w:rsidRPr="0014578A" w:rsidTr="0014578A">
        <w:trPr>
          <w:jc w:val="center"/>
        </w:trPr>
        <w:tc>
          <w:tcPr>
            <w:tcW w:w="5000" w:type="pct"/>
            <w:gridSpan w:val="7"/>
            <w:shd w:val="clear" w:color="auto" w:fill="auto"/>
          </w:tcPr>
          <w:p w:rsidR="00EC79FB" w:rsidRPr="0014578A" w:rsidRDefault="00EC79FB" w:rsidP="00EC79FB">
            <w:pPr>
              <w:pStyle w:val="a5"/>
              <w:widowControl/>
              <w:numPr>
                <w:ilvl w:val="0"/>
                <w:numId w:val="3"/>
              </w:numPr>
              <w:autoSpaceDE/>
              <w:autoSpaceDN/>
              <w:jc w:val="center"/>
              <w:rPr>
                <w:rFonts w:ascii="Times New Roman" w:hAnsi="Times New Roman" w:cs="Times New Roman"/>
                <w:b/>
                <w:sz w:val="24"/>
                <w:szCs w:val="24"/>
              </w:rPr>
            </w:pPr>
            <w:r w:rsidRPr="0014578A">
              <w:rPr>
                <w:rFonts w:ascii="Times New Roman" w:hAnsi="Times New Roman" w:cs="Times New Roman"/>
                <w:b/>
                <w:sz w:val="24"/>
                <w:szCs w:val="24"/>
              </w:rPr>
              <w:t xml:space="preserve"> Организация и проведение анкетирования субъектов предпринимательской деятельности потребителей о состоянии и развитии конкурентной среды</w:t>
            </w:r>
          </w:p>
        </w:tc>
      </w:tr>
      <w:tr w:rsidR="00B51167" w:rsidRPr="0014578A" w:rsidTr="0014578A">
        <w:trPr>
          <w:jc w:val="center"/>
        </w:trPr>
        <w:tc>
          <w:tcPr>
            <w:tcW w:w="183" w:type="pct"/>
            <w:gridSpan w:val="2"/>
            <w:shd w:val="clear" w:color="auto" w:fill="auto"/>
          </w:tcPr>
          <w:p w:rsidR="00B51167" w:rsidRPr="0014578A" w:rsidRDefault="00B51167" w:rsidP="0027789E">
            <w:pPr>
              <w:pStyle w:val="a5"/>
              <w:ind w:left="0"/>
              <w:jc w:val="center"/>
              <w:rPr>
                <w:rFonts w:ascii="Times New Roman" w:hAnsi="Times New Roman" w:cs="Times New Roman"/>
                <w:sz w:val="24"/>
                <w:szCs w:val="24"/>
              </w:rPr>
            </w:pPr>
            <w:r w:rsidRPr="0014578A">
              <w:rPr>
                <w:rFonts w:ascii="Times New Roman" w:hAnsi="Times New Roman" w:cs="Times New Roman"/>
                <w:sz w:val="24"/>
                <w:szCs w:val="24"/>
              </w:rPr>
              <w:t>1.</w:t>
            </w:r>
          </w:p>
        </w:tc>
        <w:tc>
          <w:tcPr>
            <w:tcW w:w="2140" w:type="pct"/>
            <w:gridSpan w:val="2"/>
            <w:shd w:val="clear" w:color="auto" w:fill="auto"/>
          </w:tcPr>
          <w:p w:rsidR="00B51167" w:rsidRPr="0014578A" w:rsidRDefault="00B51167" w:rsidP="0027789E">
            <w:pPr>
              <w:contextualSpacing/>
            </w:pPr>
            <w:r w:rsidRPr="0014578A">
              <w:t xml:space="preserve">Опрос субъектов предпринимательской деятельности для оценки административных барьеров и состояния конкурентной среды </w:t>
            </w:r>
          </w:p>
        </w:tc>
        <w:tc>
          <w:tcPr>
            <w:tcW w:w="1364" w:type="pct"/>
            <w:gridSpan w:val="2"/>
            <w:shd w:val="clear" w:color="auto" w:fill="auto"/>
          </w:tcPr>
          <w:p w:rsidR="00B51167" w:rsidRPr="0014578A" w:rsidRDefault="00B51167" w:rsidP="0027789E">
            <w:pPr>
              <w:pStyle w:val="ConsPlusNormal"/>
              <w:contextualSpacing/>
              <w:rPr>
                <w:sz w:val="24"/>
                <w:szCs w:val="24"/>
              </w:rPr>
            </w:pPr>
            <w:r w:rsidRPr="0014578A">
              <w:rPr>
                <w:sz w:val="24"/>
                <w:szCs w:val="24"/>
              </w:rPr>
              <w:t>1. Оценка состояния конкурентной среды субъектами предпринимательской деятельности, %;</w:t>
            </w:r>
          </w:p>
          <w:p w:rsidR="00B51167" w:rsidRPr="0014578A" w:rsidRDefault="00B51167" w:rsidP="0027789E">
            <w:pPr>
              <w:pStyle w:val="ConsPlusNormal"/>
              <w:contextualSpacing/>
              <w:rPr>
                <w:sz w:val="24"/>
                <w:szCs w:val="24"/>
              </w:rPr>
            </w:pPr>
            <w:r w:rsidRPr="0014578A">
              <w:rPr>
                <w:sz w:val="24"/>
                <w:szCs w:val="24"/>
              </w:rPr>
              <w:t xml:space="preserve">2. Оценка </w:t>
            </w:r>
            <w:proofErr w:type="spellStart"/>
            <w:r w:rsidRPr="0014578A">
              <w:rPr>
                <w:sz w:val="24"/>
                <w:szCs w:val="24"/>
              </w:rPr>
              <w:t>антиконкурентных</w:t>
            </w:r>
            <w:proofErr w:type="spellEnd"/>
            <w:r w:rsidRPr="0014578A">
              <w:rPr>
                <w:sz w:val="24"/>
                <w:szCs w:val="24"/>
              </w:rPr>
              <w:t xml:space="preserve"> действий органов государственной власти и местного самоуправления субъектами предпринимательской деятельности, %</w:t>
            </w:r>
          </w:p>
        </w:tc>
        <w:tc>
          <w:tcPr>
            <w:tcW w:w="1313" w:type="pct"/>
            <w:shd w:val="clear" w:color="auto" w:fill="auto"/>
          </w:tcPr>
          <w:p w:rsidR="00B51167" w:rsidRPr="0014578A" w:rsidRDefault="00704927" w:rsidP="0027789E">
            <w:pPr>
              <w:widowControl w:val="0"/>
              <w:autoSpaceDE w:val="0"/>
              <w:autoSpaceDN w:val="0"/>
              <w:adjustRightInd w:val="0"/>
              <w:contextualSpacing/>
            </w:pPr>
            <w:r w:rsidRPr="0014578A">
              <w:t>Ежегодное проведение опросов</w:t>
            </w:r>
            <w:r w:rsidR="0014578A" w:rsidRPr="0014578A">
              <w:t xml:space="preserve"> и направление данных в департамент экономического развития Костромской области.</w:t>
            </w:r>
          </w:p>
          <w:p w:rsidR="0014578A" w:rsidRPr="0014578A" w:rsidRDefault="0014578A" w:rsidP="0014578A">
            <w:pPr>
              <w:shd w:val="clear" w:color="auto" w:fill="FFFFFF"/>
            </w:pPr>
            <w:r w:rsidRPr="0014578A">
              <w:t>Большинство респондентов оценивают уровень конкуренции на своем отраслевом рынке как средний или высокий.</w:t>
            </w:r>
          </w:p>
          <w:p w:rsidR="0014578A" w:rsidRPr="0014578A" w:rsidRDefault="0014578A" w:rsidP="0014578A">
            <w:pPr>
              <w:shd w:val="clear" w:color="auto" w:fill="FFFFFF"/>
            </w:pPr>
            <w:r w:rsidRPr="0014578A">
              <w:t>По мнению более половины</w:t>
            </w:r>
          </w:p>
          <w:p w:rsidR="0014578A" w:rsidRPr="0014578A" w:rsidRDefault="0014578A" w:rsidP="0014578A">
            <w:pPr>
              <w:shd w:val="clear" w:color="auto" w:fill="FFFFFF"/>
            </w:pPr>
            <w:r w:rsidRPr="0014578A">
              <w:t>опрошенных субъектов</w:t>
            </w:r>
          </w:p>
          <w:p w:rsidR="0014578A" w:rsidRPr="0014578A" w:rsidRDefault="0014578A" w:rsidP="0014578A">
            <w:pPr>
              <w:shd w:val="clear" w:color="auto" w:fill="FFFFFF"/>
            </w:pPr>
            <w:r w:rsidRPr="0014578A">
              <w:t>хозяйствования число конкурентов</w:t>
            </w:r>
          </w:p>
          <w:p w:rsidR="0014578A" w:rsidRPr="0014578A" w:rsidRDefault="0014578A" w:rsidP="0014578A">
            <w:pPr>
              <w:shd w:val="clear" w:color="auto" w:fill="FFFFFF"/>
            </w:pPr>
            <w:r w:rsidRPr="0014578A">
              <w:t>за последние три года</w:t>
            </w:r>
          </w:p>
          <w:p w:rsidR="0014578A" w:rsidRPr="0014578A" w:rsidRDefault="0014578A" w:rsidP="0014578A">
            <w:pPr>
              <w:shd w:val="clear" w:color="auto" w:fill="FFFFFF"/>
            </w:pPr>
            <w:r w:rsidRPr="0014578A">
              <w:t xml:space="preserve">увеличилось. Одна треть  представителей </w:t>
            </w:r>
            <w:proofErr w:type="spellStart"/>
            <w:r w:rsidRPr="0014578A">
              <w:t>бизнес-сообщества</w:t>
            </w:r>
            <w:proofErr w:type="spellEnd"/>
            <w:r w:rsidRPr="0014578A">
              <w:t xml:space="preserve"> считает, что органы</w:t>
            </w:r>
          </w:p>
          <w:p w:rsidR="0014578A" w:rsidRPr="0014578A" w:rsidRDefault="0014578A" w:rsidP="0014578A">
            <w:pPr>
              <w:shd w:val="clear" w:color="auto" w:fill="FFFFFF"/>
            </w:pPr>
            <w:r w:rsidRPr="0014578A">
              <w:t>государственной власти и органы местного самоуправления</w:t>
            </w:r>
          </w:p>
          <w:p w:rsidR="0014578A" w:rsidRPr="0014578A" w:rsidRDefault="0014578A" w:rsidP="0014578A">
            <w:pPr>
              <w:shd w:val="clear" w:color="auto" w:fill="FFFFFF"/>
            </w:pPr>
            <w:r w:rsidRPr="0014578A">
              <w:t xml:space="preserve">помогают бизнесу, либо не предпринимают никаких действий, что и требуется. По мнению почти  40% респондентов органы власти в </w:t>
            </w:r>
            <w:r w:rsidRPr="0014578A">
              <w:lastRenderedPageBreak/>
              <w:t xml:space="preserve">чем-то помогают бизнесу, а в чем-то мешают. Наиболее быстро можно получить услуги </w:t>
            </w:r>
          </w:p>
          <w:p w:rsidR="0014578A" w:rsidRPr="0014578A" w:rsidRDefault="0014578A" w:rsidP="0014578A">
            <w:pPr>
              <w:shd w:val="clear" w:color="auto" w:fill="FFFFFF"/>
            </w:pPr>
            <w:r w:rsidRPr="0014578A">
              <w:t>электроснабжения.</w:t>
            </w:r>
          </w:p>
        </w:tc>
      </w:tr>
      <w:tr w:rsidR="00B51167" w:rsidRPr="00153F00" w:rsidTr="0014578A">
        <w:trPr>
          <w:jc w:val="center"/>
        </w:trPr>
        <w:tc>
          <w:tcPr>
            <w:tcW w:w="183" w:type="pct"/>
            <w:gridSpan w:val="2"/>
            <w:shd w:val="clear" w:color="auto" w:fill="auto"/>
          </w:tcPr>
          <w:p w:rsidR="00B51167" w:rsidRPr="0014578A" w:rsidRDefault="00B51167" w:rsidP="0027789E">
            <w:pPr>
              <w:pStyle w:val="a5"/>
              <w:ind w:left="0"/>
              <w:jc w:val="center"/>
              <w:rPr>
                <w:rFonts w:ascii="Times New Roman" w:hAnsi="Times New Roman" w:cs="Times New Roman"/>
                <w:sz w:val="24"/>
                <w:szCs w:val="24"/>
              </w:rPr>
            </w:pPr>
            <w:r w:rsidRPr="0014578A">
              <w:rPr>
                <w:rFonts w:ascii="Times New Roman" w:hAnsi="Times New Roman" w:cs="Times New Roman"/>
                <w:sz w:val="24"/>
                <w:szCs w:val="24"/>
              </w:rPr>
              <w:lastRenderedPageBreak/>
              <w:t>2.</w:t>
            </w:r>
          </w:p>
        </w:tc>
        <w:tc>
          <w:tcPr>
            <w:tcW w:w="2140" w:type="pct"/>
            <w:gridSpan w:val="2"/>
            <w:shd w:val="clear" w:color="auto" w:fill="auto"/>
          </w:tcPr>
          <w:p w:rsidR="00B51167" w:rsidRPr="0014578A" w:rsidRDefault="00B51167" w:rsidP="0027789E">
            <w:pPr>
              <w:contextualSpacing/>
            </w:pPr>
            <w:r w:rsidRPr="0014578A">
              <w:t>Опрос потребителей в целях оценки удовлетворенности качеством товаров и услуг на товарных рынках Галичского муниципального района и состоянием ценовой конкуренции</w:t>
            </w:r>
          </w:p>
        </w:tc>
        <w:tc>
          <w:tcPr>
            <w:tcW w:w="1364" w:type="pct"/>
            <w:gridSpan w:val="2"/>
            <w:shd w:val="clear" w:color="auto" w:fill="auto"/>
          </w:tcPr>
          <w:p w:rsidR="00B51167" w:rsidRPr="0014578A" w:rsidRDefault="00B51167" w:rsidP="0027789E">
            <w:pPr>
              <w:pStyle w:val="ConsPlusNormal"/>
              <w:contextualSpacing/>
              <w:rPr>
                <w:sz w:val="24"/>
                <w:szCs w:val="24"/>
              </w:rPr>
            </w:pPr>
            <w:r w:rsidRPr="0014578A">
              <w:rPr>
                <w:sz w:val="24"/>
                <w:szCs w:val="24"/>
              </w:rPr>
              <w:t>1. Уровень удовлетворенности потребителей качеством товаров и услуг на товарных рынках, %</w:t>
            </w:r>
          </w:p>
          <w:p w:rsidR="00B51167" w:rsidRPr="0014578A" w:rsidRDefault="00B51167" w:rsidP="0027789E">
            <w:pPr>
              <w:pStyle w:val="ConsPlusNormal"/>
              <w:contextualSpacing/>
              <w:rPr>
                <w:sz w:val="24"/>
                <w:szCs w:val="24"/>
              </w:rPr>
            </w:pPr>
            <w:r w:rsidRPr="0014578A">
              <w:rPr>
                <w:sz w:val="24"/>
                <w:szCs w:val="24"/>
              </w:rPr>
              <w:t>2. Уровень удовлетворенности потребителей состоянием ценовой конкуренции на товарных рынках, %</w:t>
            </w:r>
          </w:p>
        </w:tc>
        <w:tc>
          <w:tcPr>
            <w:tcW w:w="1313" w:type="pct"/>
            <w:shd w:val="clear" w:color="auto" w:fill="auto"/>
          </w:tcPr>
          <w:p w:rsidR="00B51167" w:rsidRPr="0014578A" w:rsidRDefault="00704927" w:rsidP="0027789E">
            <w:pPr>
              <w:widowControl w:val="0"/>
              <w:autoSpaceDE w:val="0"/>
              <w:autoSpaceDN w:val="0"/>
              <w:adjustRightInd w:val="0"/>
              <w:contextualSpacing/>
            </w:pPr>
            <w:r w:rsidRPr="0014578A">
              <w:t>Ежегодное проведение опросов</w:t>
            </w:r>
            <w:r w:rsidR="0014578A" w:rsidRPr="0014578A">
              <w:t>.</w:t>
            </w:r>
          </w:p>
          <w:p w:rsidR="0014578A" w:rsidRPr="0014578A" w:rsidRDefault="0014578A" w:rsidP="0014578A">
            <w:pPr>
              <w:shd w:val="clear" w:color="auto" w:fill="FFFFFF"/>
            </w:pPr>
            <w:r w:rsidRPr="0014578A">
              <w:t>По результатам анкетирования большинство потребителей (выше  50%) оценило уровень удовлетворенности потребителей качеством товаров и услуг на товарных рынках как</w:t>
            </w:r>
          </w:p>
          <w:p w:rsidR="0014578A" w:rsidRPr="0014578A" w:rsidRDefault="0014578A" w:rsidP="0014578A">
            <w:pPr>
              <w:shd w:val="clear" w:color="auto" w:fill="FFFFFF"/>
            </w:pPr>
            <w:r w:rsidRPr="0014578A">
              <w:t>средний. Удовлетворены уровнем</w:t>
            </w:r>
          </w:p>
          <w:p w:rsidR="0014578A" w:rsidRPr="0014578A" w:rsidRDefault="0014578A" w:rsidP="0014578A">
            <w:pPr>
              <w:shd w:val="clear" w:color="auto" w:fill="FFFFFF"/>
            </w:pPr>
            <w:r w:rsidRPr="0014578A">
              <w:t>качества товаров и услуг четвертая часть</w:t>
            </w:r>
          </w:p>
          <w:p w:rsidR="0014578A" w:rsidRPr="0014578A" w:rsidRDefault="0014578A" w:rsidP="0014578A">
            <w:pPr>
              <w:shd w:val="clear" w:color="auto" w:fill="FFFFFF"/>
            </w:pPr>
            <w:r w:rsidRPr="0014578A">
              <w:t>респондентов соответственно.</w:t>
            </w:r>
          </w:p>
          <w:p w:rsidR="0014578A" w:rsidRPr="0014578A" w:rsidRDefault="0014578A" w:rsidP="0014578A">
            <w:pPr>
              <w:shd w:val="clear" w:color="auto" w:fill="FFFFFF"/>
            </w:pPr>
            <w:r w:rsidRPr="0014578A">
              <w:t>Среди представителей</w:t>
            </w:r>
          </w:p>
          <w:p w:rsidR="0014578A" w:rsidRPr="0014578A" w:rsidRDefault="0014578A" w:rsidP="0014578A">
            <w:pPr>
              <w:shd w:val="clear" w:color="auto" w:fill="FFFFFF"/>
            </w:pPr>
            <w:r w:rsidRPr="0014578A">
              <w:t>потребителей половина</w:t>
            </w:r>
          </w:p>
          <w:p w:rsidR="0014578A" w:rsidRPr="0014578A" w:rsidRDefault="0014578A" w:rsidP="0014578A">
            <w:pPr>
              <w:shd w:val="clear" w:color="auto" w:fill="FFFFFF"/>
            </w:pPr>
            <w:r w:rsidRPr="0014578A">
              <w:t>респондентов удовлетворены уровнем ценовой конкуренции на товарных рынках; другая половина респондентов определила его как средний уровень.</w:t>
            </w:r>
          </w:p>
        </w:tc>
      </w:tr>
      <w:tr w:rsidR="00B51167" w:rsidRPr="00153F00" w:rsidTr="0014578A">
        <w:trPr>
          <w:jc w:val="center"/>
        </w:trPr>
        <w:tc>
          <w:tcPr>
            <w:tcW w:w="183" w:type="pct"/>
            <w:gridSpan w:val="2"/>
            <w:shd w:val="clear" w:color="auto" w:fill="auto"/>
          </w:tcPr>
          <w:p w:rsidR="00B51167" w:rsidRPr="0014578A" w:rsidRDefault="00B51167" w:rsidP="0027789E">
            <w:pPr>
              <w:pStyle w:val="a5"/>
              <w:ind w:left="0"/>
              <w:jc w:val="center"/>
              <w:rPr>
                <w:rFonts w:ascii="Times New Roman" w:hAnsi="Times New Roman" w:cs="Times New Roman"/>
                <w:sz w:val="24"/>
                <w:szCs w:val="24"/>
              </w:rPr>
            </w:pPr>
            <w:r w:rsidRPr="0014578A">
              <w:rPr>
                <w:rFonts w:ascii="Times New Roman" w:hAnsi="Times New Roman" w:cs="Times New Roman"/>
                <w:sz w:val="24"/>
                <w:szCs w:val="24"/>
              </w:rPr>
              <w:t>3.</w:t>
            </w:r>
          </w:p>
        </w:tc>
        <w:tc>
          <w:tcPr>
            <w:tcW w:w="2140" w:type="pct"/>
            <w:gridSpan w:val="2"/>
            <w:shd w:val="clear" w:color="auto" w:fill="auto"/>
          </w:tcPr>
          <w:p w:rsidR="00B51167" w:rsidRPr="0014578A" w:rsidRDefault="00B51167" w:rsidP="0027789E">
            <w:pPr>
              <w:pStyle w:val="ConsPlusNormal"/>
              <w:contextualSpacing/>
              <w:rPr>
                <w:sz w:val="24"/>
                <w:szCs w:val="24"/>
              </w:rPr>
            </w:pPr>
            <w:r w:rsidRPr="0014578A">
              <w:rPr>
                <w:sz w:val="24"/>
                <w:szCs w:val="24"/>
              </w:rPr>
              <w:t>Участие в региональном мониторинге деятельности хозяйствующих субъектов, доля участия Костромской области или муниципального образования в которых составляет 50 и более %</w:t>
            </w:r>
          </w:p>
        </w:tc>
        <w:tc>
          <w:tcPr>
            <w:tcW w:w="1364" w:type="pct"/>
            <w:gridSpan w:val="2"/>
            <w:shd w:val="clear" w:color="auto" w:fill="auto"/>
          </w:tcPr>
          <w:p w:rsidR="00B51167" w:rsidRPr="0014578A" w:rsidRDefault="00B51167" w:rsidP="0027789E">
            <w:pPr>
              <w:pStyle w:val="ConsPlusNormal"/>
              <w:contextualSpacing/>
              <w:rPr>
                <w:sz w:val="24"/>
                <w:szCs w:val="24"/>
              </w:rPr>
            </w:pPr>
            <w:r w:rsidRPr="0014578A">
              <w:rPr>
                <w:sz w:val="24"/>
                <w:szCs w:val="24"/>
              </w:rPr>
              <w:t>Получение аналитической информации для выработки предложений по управлению муниципальным имуществом</w:t>
            </w:r>
          </w:p>
        </w:tc>
        <w:tc>
          <w:tcPr>
            <w:tcW w:w="1313" w:type="pct"/>
            <w:shd w:val="clear" w:color="auto" w:fill="auto"/>
          </w:tcPr>
          <w:p w:rsidR="0014578A" w:rsidRPr="00561C84" w:rsidRDefault="00704927" w:rsidP="0027789E">
            <w:pPr>
              <w:widowControl w:val="0"/>
              <w:autoSpaceDE w:val="0"/>
              <w:autoSpaceDN w:val="0"/>
              <w:adjustRightInd w:val="0"/>
              <w:contextualSpacing/>
            </w:pPr>
            <w:r w:rsidRPr="00561C84">
              <w:t>Ежегодное  участие в мониторинге деятельности хозяйствующих субъектов, доля участия Костромской области или муниципального образования в которых составляет 50 и более %</w:t>
            </w:r>
            <w:r w:rsidR="0014578A" w:rsidRPr="00561C84">
              <w:t>.</w:t>
            </w:r>
          </w:p>
          <w:p w:rsidR="00804674" w:rsidRPr="00561C84" w:rsidRDefault="00804674" w:rsidP="00804674">
            <w:pPr>
              <w:widowControl w:val="0"/>
              <w:autoSpaceDE w:val="0"/>
              <w:autoSpaceDN w:val="0"/>
              <w:adjustRightInd w:val="0"/>
              <w:contextualSpacing/>
            </w:pPr>
            <w:r w:rsidRPr="00561C84">
              <w:t xml:space="preserve">По состоянию на  01.01.2020 года на территории муниципального образования  числится 25 муниципальных учреждений, 2 муниципальных унитарных </w:t>
            </w:r>
            <w:r w:rsidRPr="00561C84">
              <w:lastRenderedPageBreak/>
              <w:t>предприятия.</w:t>
            </w:r>
          </w:p>
          <w:p w:rsidR="00804674" w:rsidRPr="00561C84" w:rsidRDefault="00804674" w:rsidP="00561C84">
            <w:pPr>
              <w:widowControl w:val="0"/>
              <w:autoSpaceDE w:val="0"/>
              <w:autoSpaceDN w:val="0"/>
              <w:adjustRightInd w:val="0"/>
              <w:contextualSpacing/>
            </w:pPr>
            <w:r w:rsidRPr="00561C84">
              <w:t>В срок до 2024 года планируется провести преобразование</w:t>
            </w:r>
            <w:r w:rsidR="00561C84" w:rsidRPr="00561C84">
              <w:t xml:space="preserve"> МКУП «</w:t>
            </w:r>
            <w:proofErr w:type="spellStart"/>
            <w:r w:rsidR="00561C84" w:rsidRPr="00561C84">
              <w:t>Водотеплоресурс</w:t>
            </w:r>
            <w:proofErr w:type="spellEnd"/>
            <w:r w:rsidR="00561C84" w:rsidRPr="00561C84">
              <w:t>» в организационно-правовую форму в виде ООО, а также ликвидацию МП ЖКХ Галичского района.</w:t>
            </w:r>
          </w:p>
        </w:tc>
      </w:tr>
      <w:tr w:rsidR="00EC79FB" w:rsidRPr="0014578A" w:rsidTr="0014578A">
        <w:tblPrEx>
          <w:jc w:val="left"/>
        </w:tblPrEx>
        <w:tc>
          <w:tcPr>
            <w:tcW w:w="5000" w:type="pct"/>
            <w:gridSpan w:val="7"/>
            <w:shd w:val="clear" w:color="auto" w:fill="auto"/>
          </w:tcPr>
          <w:p w:rsidR="00EC79FB" w:rsidRPr="0014578A" w:rsidRDefault="0014578A" w:rsidP="0027789E">
            <w:pPr>
              <w:tabs>
                <w:tab w:val="left" w:pos="142"/>
              </w:tabs>
              <w:contextualSpacing/>
              <w:jc w:val="center"/>
              <w:rPr>
                <w:b/>
              </w:rPr>
            </w:pPr>
            <w:r>
              <w:rPr>
                <w:b/>
              </w:rPr>
              <w:lastRenderedPageBreak/>
              <w:t>6</w:t>
            </w:r>
            <w:r w:rsidR="00EC79FB" w:rsidRPr="0014578A">
              <w:rPr>
                <w:b/>
              </w:rPr>
              <w:t>.</w:t>
            </w:r>
            <w:r w:rsidR="00FB682E" w:rsidRPr="0014578A">
              <w:rPr>
                <w:b/>
              </w:rPr>
              <w:t xml:space="preserve"> </w:t>
            </w:r>
            <w:r w:rsidR="00EC79FB" w:rsidRPr="0014578A">
              <w:rPr>
                <w:b/>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w:t>
            </w:r>
          </w:p>
        </w:tc>
      </w:tr>
      <w:tr w:rsidR="00B51167" w:rsidRPr="0014578A" w:rsidTr="0014578A">
        <w:tblPrEx>
          <w:jc w:val="left"/>
        </w:tblPrEx>
        <w:tc>
          <w:tcPr>
            <w:tcW w:w="198" w:type="pct"/>
            <w:gridSpan w:val="3"/>
            <w:shd w:val="clear" w:color="auto" w:fill="auto"/>
          </w:tcPr>
          <w:p w:rsidR="00B51167" w:rsidRPr="0014578A" w:rsidRDefault="00B51167" w:rsidP="0027789E">
            <w:pPr>
              <w:contextualSpacing/>
              <w:jc w:val="both"/>
            </w:pPr>
            <w:r w:rsidRPr="0014578A">
              <w:t>1</w:t>
            </w:r>
          </w:p>
        </w:tc>
        <w:tc>
          <w:tcPr>
            <w:tcW w:w="2125" w:type="pct"/>
            <w:shd w:val="clear" w:color="auto" w:fill="auto"/>
          </w:tcPr>
          <w:p w:rsidR="00B51167" w:rsidRPr="0014578A" w:rsidRDefault="00B51167" w:rsidP="0027789E">
            <w:pPr>
              <w:tabs>
                <w:tab w:val="left" w:pos="142"/>
              </w:tabs>
              <w:contextualSpacing/>
              <w:jc w:val="both"/>
            </w:pPr>
            <w:r w:rsidRPr="0014578A">
              <w:t xml:space="preserve">Содействие развитию негосударственных (немуниципальных) социально ориентированных некоммерческих организаций </w:t>
            </w:r>
          </w:p>
          <w:p w:rsidR="00B51167" w:rsidRPr="0014578A" w:rsidRDefault="00B51167" w:rsidP="0027789E">
            <w:pPr>
              <w:contextualSpacing/>
              <w:jc w:val="both"/>
            </w:pPr>
          </w:p>
        </w:tc>
        <w:tc>
          <w:tcPr>
            <w:tcW w:w="1341" w:type="pct"/>
            <w:shd w:val="clear" w:color="auto" w:fill="auto"/>
          </w:tcPr>
          <w:p w:rsidR="00B51167" w:rsidRPr="0014578A" w:rsidRDefault="00B51167" w:rsidP="0027789E">
            <w:pPr>
              <w:tabs>
                <w:tab w:val="left" w:pos="142"/>
              </w:tabs>
              <w:contextualSpacing/>
              <w:jc w:val="both"/>
            </w:pPr>
            <w:r w:rsidRPr="0014578A">
              <w:t xml:space="preserve">Количество негосударственных (немуниципальных) социально ориентированных некоммерческих организаций, получивших господдержку; </w:t>
            </w:r>
          </w:p>
          <w:p w:rsidR="00B51167" w:rsidRPr="0014578A" w:rsidRDefault="00B51167" w:rsidP="0027789E">
            <w:pPr>
              <w:tabs>
                <w:tab w:val="left" w:pos="142"/>
              </w:tabs>
              <w:contextualSpacing/>
              <w:jc w:val="both"/>
            </w:pPr>
            <w:r w:rsidRPr="0014578A">
              <w:t xml:space="preserve"> </w:t>
            </w:r>
          </w:p>
          <w:p w:rsidR="00B51167" w:rsidRPr="0014578A" w:rsidRDefault="00B51167" w:rsidP="0027789E">
            <w:pPr>
              <w:tabs>
                <w:tab w:val="left" w:pos="142"/>
              </w:tabs>
              <w:contextualSpacing/>
              <w:jc w:val="both"/>
            </w:pPr>
            <w:r w:rsidRPr="0014578A">
              <w:t xml:space="preserve">не менее 1 организации в год </w:t>
            </w:r>
          </w:p>
          <w:p w:rsidR="00B51167" w:rsidRPr="0014578A" w:rsidRDefault="00B51167" w:rsidP="0027789E">
            <w:pPr>
              <w:contextualSpacing/>
              <w:jc w:val="both"/>
            </w:pPr>
          </w:p>
        </w:tc>
        <w:tc>
          <w:tcPr>
            <w:tcW w:w="1336" w:type="pct"/>
            <w:gridSpan w:val="2"/>
            <w:shd w:val="clear" w:color="auto" w:fill="auto"/>
          </w:tcPr>
          <w:p w:rsidR="000F1052" w:rsidRPr="0014578A" w:rsidRDefault="000F1052" w:rsidP="0027789E">
            <w:pPr>
              <w:contextualSpacing/>
              <w:jc w:val="both"/>
            </w:pPr>
            <w:r w:rsidRPr="0014578A">
              <w:t>На официальном сайте Галичского района размещен актуальный перечень негосударственных (немуниципальных) социально ориентированных некоммерческих организаций, получивших господдержку, адрес ссылки:</w:t>
            </w:r>
          </w:p>
          <w:p w:rsidR="00B51167" w:rsidRPr="0014578A" w:rsidRDefault="00725B96" w:rsidP="0027789E">
            <w:pPr>
              <w:contextualSpacing/>
              <w:jc w:val="both"/>
            </w:pPr>
            <w:hyperlink r:id="rId30" w:history="1">
              <w:r w:rsidR="000F1052" w:rsidRPr="0014578A">
                <w:rPr>
                  <w:rStyle w:val="a3"/>
                  <w:color w:val="auto"/>
                </w:rPr>
                <w:t>http://gal-mr.ru/wp-content/uploads/2021/01/4411_Reestr-SONKO-na-19.01.2021-goda.docx</w:t>
              </w:r>
            </w:hyperlink>
          </w:p>
          <w:p w:rsidR="000F1052" w:rsidRPr="0014578A" w:rsidRDefault="0014578A" w:rsidP="0014578A">
            <w:pPr>
              <w:contextualSpacing/>
              <w:jc w:val="both"/>
            </w:pPr>
            <w:r w:rsidRPr="0014578A">
              <w:rPr>
                <w:shd w:val="clear" w:color="auto" w:fill="FFFFFF"/>
              </w:rPr>
              <w:t>Оказана поддержка - Хуторскому казачьему обществу «Хутор Галичский» Восточного окружного  казачьего общества Войскового казачьего  общества «Центральное казачье войско» в  2020 году получило субсидию 37,0 тыс.руб. из областного бюджета и 50,4 тыс. руб. из местного бюджета.</w:t>
            </w:r>
          </w:p>
        </w:tc>
      </w:tr>
      <w:tr w:rsidR="00B51167" w:rsidRPr="0014578A" w:rsidTr="0014578A">
        <w:tblPrEx>
          <w:jc w:val="left"/>
        </w:tblPrEx>
        <w:tc>
          <w:tcPr>
            <w:tcW w:w="198" w:type="pct"/>
            <w:gridSpan w:val="3"/>
            <w:shd w:val="clear" w:color="auto" w:fill="auto"/>
          </w:tcPr>
          <w:p w:rsidR="00B51167" w:rsidRPr="0014578A" w:rsidRDefault="00B51167" w:rsidP="0027789E">
            <w:pPr>
              <w:contextualSpacing/>
              <w:jc w:val="both"/>
            </w:pPr>
            <w:r w:rsidRPr="0014578A">
              <w:t>2</w:t>
            </w:r>
          </w:p>
        </w:tc>
        <w:tc>
          <w:tcPr>
            <w:tcW w:w="2125" w:type="pct"/>
            <w:shd w:val="clear" w:color="auto" w:fill="auto"/>
          </w:tcPr>
          <w:p w:rsidR="00B51167" w:rsidRPr="0014578A" w:rsidRDefault="00B51167" w:rsidP="000F1052">
            <w:pPr>
              <w:tabs>
                <w:tab w:val="left" w:pos="142"/>
              </w:tabs>
              <w:contextualSpacing/>
              <w:jc w:val="both"/>
            </w:pPr>
            <w:r w:rsidRPr="0014578A">
              <w:t>Предоставление социально ориентированным некоммерческим организациям возможности размещения</w:t>
            </w:r>
            <w:r w:rsidR="000F1052" w:rsidRPr="0014578A">
              <w:t xml:space="preserve"> информации </w:t>
            </w:r>
            <w:r w:rsidRPr="0014578A">
              <w:t xml:space="preserve">на сайте Галичского муниципального района Костромской области </w:t>
            </w:r>
          </w:p>
        </w:tc>
        <w:tc>
          <w:tcPr>
            <w:tcW w:w="1341" w:type="pct"/>
            <w:shd w:val="clear" w:color="auto" w:fill="auto"/>
          </w:tcPr>
          <w:p w:rsidR="00B51167" w:rsidRPr="0014578A" w:rsidRDefault="00B51167" w:rsidP="0027789E">
            <w:pPr>
              <w:tabs>
                <w:tab w:val="left" w:pos="142"/>
              </w:tabs>
              <w:contextualSpacing/>
              <w:jc w:val="both"/>
            </w:pPr>
            <w:r w:rsidRPr="0014578A">
              <w:t xml:space="preserve">Размещение информации; </w:t>
            </w:r>
          </w:p>
          <w:p w:rsidR="00B51167" w:rsidRPr="0014578A" w:rsidRDefault="00B51167" w:rsidP="0027789E">
            <w:pPr>
              <w:tabs>
                <w:tab w:val="left" w:pos="142"/>
              </w:tabs>
              <w:contextualSpacing/>
              <w:jc w:val="both"/>
            </w:pPr>
            <w:r w:rsidRPr="0014578A">
              <w:t xml:space="preserve"> </w:t>
            </w:r>
          </w:p>
          <w:p w:rsidR="00B51167" w:rsidRPr="0014578A" w:rsidRDefault="00B51167" w:rsidP="0027789E">
            <w:pPr>
              <w:tabs>
                <w:tab w:val="left" w:pos="142"/>
              </w:tabs>
              <w:contextualSpacing/>
              <w:jc w:val="both"/>
            </w:pPr>
            <w:r w:rsidRPr="0014578A">
              <w:t xml:space="preserve">не менее 2 публикаций в год </w:t>
            </w:r>
          </w:p>
          <w:p w:rsidR="00B51167" w:rsidRPr="0014578A" w:rsidRDefault="00B51167" w:rsidP="0027789E">
            <w:pPr>
              <w:contextualSpacing/>
              <w:jc w:val="both"/>
            </w:pPr>
          </w:p>
        </w:tc>
        <w:tc>
          <w:tcPr>
            <w:tcW w:w="1336" w:type="pct"/>
            <w:gridSpan w:val="2"/>
            <w:shd w:val="clear" w:color="auto" w:fill="auto"/>
          </w:tcPr>
          <w:p w:rsidR="0014578A" w:rsidRPr="0014578A" w:rsidRDefault="0014578A" w:rsidP="0027789E">
            <w:pPr>
              <w:contextualSpacing/>
              <w:jc w:val="both"/>
            </w:pPr>
            <w:r w:rsidRPr="0014578A">
              <w:t xml:space="preserve">На официальном сайте муниципального района размещена информация в отношении СОНКО, адрес ссылки: </w:t>
            </w:r>
          </w:p>
          <w:p w:rsidR="00B51167" w:rsidRPr="0014578A" w:rsidRDefault="00725B96" w:rsidP="0027789E">
            <w:pPr>
              <w:contextualSpacing/>
              <w:jc w:val="both"/>
            </w:pPr>
            <w:hyperlink r:id="rId31" w:history="1">
              <w:r w:rsidR="0014578A" w:rsidRPr="0014578A">
                <w:rPr>
                  <w:rStyle w:val="a3"/>
                  <w:color w:val="auto"/>
                </w:rPr>
                <w:t>http://gal-mr.ru/wp-</w:t>
              </w:r>
              <w:r w:rsidR="0014578A" w:rsidRPr="0014578A">
                <w:rPr>
                  <w:rStyle w:val="a3"/>
                  <w:color w:val="auto"/>
                </w:rPr>
                <w:lastRenderedPageBreak/>
                <w:t>content/uploads/2021/06/Galichskoe-kazache-obshhestvo.docx</w:t>
              </w:r>
            </w:hyperlink>
          </w:p>
          <w:p w:rsidR="0014578A" w:rsidRPr="0014578A" w:rsidRDefault="0014578A" w:rsidP="0027789E">
            <w:pPr>
              <w:contextualSpacing/>
              <w:jc w:val="both"/>
            </w:pPr>
          </w:p>
        </w:tc>
      </w:tr>
    </w:tbl>
    <w:p w:rsidR="00EC79FB" w:rsidRPr="00153F00" w:rsidRDefault="00EC79FB" w:rsidP="000F1052">
      <w:pPr>
        <w:jc w:val="center"/>
        <w:rPr>
          <w:color w:val="FF0000"/>
          <w:sz w:val="28"/>
          <w:szCs w:val="28"/>
        </w:rPr>
      </w:pPr>
    </w:p>
    <w:sectPr w:rsidR="00EC79FB" w:rsidRPr="00153F00" w:rsidSect="00160AC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5961"/>
    <w:multiLevelType w:val="hybridMultilevel"/>
    <w:tmpl w:val="F7C4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117C3"/>
    <w:multiLevelType w:val="hybridMultilevel"/>
    <w:tmpl w:val="062E5482"/>
    <w:lvl w:ilvl="0" w:tplc="96F0096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7303E7"/>
    <w:multiLevelType w:val="hybridMultilevel"/>
    <w:tmpl w:val="F7C4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160AC2"/>
    <w:rsid w:val="000D1D9C"/>
    <w:rsid w:val="000D2A9E"/>
    <w:rsid w:val="000F1052"/>
    <w:rsid w:val="00122DE7"/>
    <w:rsid w:val="0014578A"/>
    <w:rsid w:val="0014613D"/>
    <w:rsid w:val="00151CCC"/>
    <w:rsid w:val="00153F00"/>
    <w:rsid w:val="00160AC2"/>
    <w:rsid w:val="00193D4D"/>
    <w:rsid w:val="00195BEF"/>
    <w:rsid w:val="002267B7"/>
    <w:rsid w:val="0027789E"/>
    <w:rsid w:val="00287B83"/>
    <w:rsid w:val="00294D6A"/>
    <w:rsid w:val="002D1F22"/>
    <w:rsid w:val="002E4880"/>
    <w:rsid w:val="002F27C1"/>
    <w:rsid w:val="00323E74"/>
    <w:rsid w:val="003B293C"/>
    <w:rsid w:val="003B30FF"/>
    <w:rsid w:val="003B35F5"/>
    <w:rsid w:val="003C31FD"/>
    <w:rsid w:val="003E6F7B"/>
    <w:rsid w:val="004021B9"/>
    <w:rsid w:val="00483291"/>
    <w:rsid w:val="00490062"/>
    <w:rsid w:val="004E47DB"/>
    <w:rsid w:val="00561C84"/>
    <w:rsid w:val="005C0546"/>
    <w:rsid w:val="005F2390"/>
    <w:rsid w:val="0060407A"/>
    <w:rsid w:val="00617FBC"/>
    <w:rsid w:val="00657D47"/>
    <w:rsid w:val="00695C75"/>
    <w:rsid w:val="006C45BB"/>
    <w:rsid w:val="006F15FD"/>
    <w:rsid w:val="00704927"/>
    <w:rsid w:val="00725B96"/>
    <w:rsid w:val="007311E3"/>
    <w:rsid w:val="00767B7B"/>
    <w:rsid w:val="00772881"/>
    <w:rsid w:val="00790CFF"/>
    <w:rsid w:val="0079368B"/>
    <w:rsid w:val="007E23CE"/>
    <w:rsid w:val="007E31CA"/>
    <w:rsid w:val="008019F4"/>
    <w:rsid w:val="00804674"/>
    <w:rsid w:val="00882E6F"/>
    <w:rsid w:val="00892AC6"/>
    <w:rsid w:val="008B740B"/>
    <w:rsid w:val="008D7A43"/>
    <w:rsid w:val="0090315A"/>
    <w:rsid w:val="009244DC"/>
    <w:rsid w:val="00965C5D"/>
    <w:rsid w:val="00A43A45"/>
    <w:rsid w:val="00B51167"/>
    <w:rsid w:val="00C04C70"/>
    <w:rsid w:val="00C34AE5"/>
    <w:rsid w:val="00C45C79"/>
    <w:rsid w:val="00CF34BA"/>
    <w:rsid w:val="00D41FF6"/>
    <w:rsid w:val="00D66807"/>
    <w:rsid w:val="00D93ABD"/>
    <w:rsid w:val="00D9482B"/>
    <w:rsid w:val="00DE5A88"/>
    <w:rsid w:val="00E01D42"/>
    <w:rsid w:val="00E36F35"/>
    <w:rsid w:val="00E9378B"/>
    <w:rsid w:val="00E94A86"/>
    <w:rsid w:val="00E9766B"/>
    <w:rsid w:val="00EA1696"/>
    <w:rsid w:val="00EC79FB"/>
    <w:rsid w:val="00EE080F"/>
    <w:rsid w:val="00EE676C"/>
    <w:rsid w:val="00EE7A31"/>
    <w:rsid w:val="00F237A0"/>
    <w:rsid w:val="00F260CD"/>
    <w:rsid w:val="00F27373"/>
    <w:rsid w:val="00F32727"/>
    <w:rsid w:val="00F33088"/>
    <w:rsid w:val="00F3438E"/>
    <w:rsid w:val="00F9550B"/>
    <w:rsid w:val="00FB682E"/>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A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34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0AC2"/>
    <w:rPr>
      <w:color w:val="0000FF"/>
      <w:u w:val="single"/>
    </w:rPr>
  </w:style>
  <w:style w:type="table" w:styleId="a4">
    <w:name w:val="Table Grid"/>
    <w:basedOn w:val="a1"/>
    <w:rsid w:val="00160AC2"/>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160AC2"/>
    <w:pPr>
      <w:widowControl w:val="0"/>
      <w:autoSpaceDE w:val="0"/>
      <w:autoSpaceDN w:val="0"/>
      <w:ind w:left="720"/>
      <w:contextualSpacing/>
    </w:pPr>
    <w:rPr>
      <w:rFonts w:ascii="Courier New" w:hAnsi="Courier New" w:cs="Courier New"/>
      <w:sz w:val="20"/>
      <w:szCs w:val="20"/>
    </w:rPr>
  </w:style>
  <w:style w:type="character" w:customStyle="1" w:styleId="a6">
    <w:name w:val="Абзац списка Знак"/>
    <w:link w:val="a5"/>
    <w:uiPriority w:val="99"/>
    <w:locked/>
    <w:rsid w:val="00160AC2"/>
    <w:rPr>
      <w:rFonts w:ascii="Courier New" w:eastAsia="Times New Roman" w:hAnsi="Courier New" w:cs="Courier New"/>
      <w:sz w:val="20"/>
      <w:szCs w:val="20"/>
      <w:lang w:eastAsia="ru-RU"/>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FF0382"/>
    <w:pPr>
      <w:suppressAutoHyphens/>
      <w:spacing w:before="280" w:after="280"/>
    </w:pPr>
    <w:rPr>
      <w:rFonts w:cs="Calibri"/>
      <w:color w:val="000000"/>
      <w:lang w:eastAsia="ar-SA"/>
    </w:rPr>
  </w:style>
  <w:style w:type="character" w:customStyle="1" w:styleId="10">
    <w:name w:val="Заголовок 1 Знак"/>
    <w:basedOn w:val="a0"/>
    <w:link w:val="1"/>
    <w:uiPriority w:val="9"/>
    <w:rsid w:val="00CF34B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F34BA"/>
    <w:rPr>
      <w:b/>
      <w:bCs/>
    </w:rPr>
  </w:style>
  <w:style w:type="paragraph" w:customStyle="1" w:styleId="TableParagraph">
    <w:name w:val="Table Paragraph"/>
    <w:basedOn w:val="a"/>
    <w:rsid w:val="008019F4"/>
    <w:pPr>
      <w:widowControl w:val="0"/>
      <w:suppressAutoHyphens/>
    </w:pPr>
    <w:rPr>
      <w:rFonts w:eastAsia="Calibri"/>
      <w:sz w:val="22"/>
      <w:szCs w:val="22"/>
    </w:rPr>
  </w:style>
  <w:style w:type="paragraph" w:customStyle="1" w:styleId="formattext">
    <w:name w:val="formattext"/>
    <w:basedOn w:val="a"/>
    <w:rsid w:val="002F27C1"/>
    <w:pPr>
      <w:spacing w:before="100" w:beforeAutospacing="1" w:after="100" w:afterAutospacing="1"/>
    </w:pPr>
  </w:style>
  <w:style w:type="paragraph" w:customStyle="1" w:styleId="11">
    <w:name w:val="Абзац списка1"/>
    <w:basedOn w:val="a"/>
    <w:rsid w:val="00772881"/>
    <w:pPr>
      <w:suppressAutoHyphens/>
      <w:spacing w:after="200" w:line="276" w:lineRule="auto"/>
      <w:ind w:left="720"/>
      <w:contextualSpacing/>
    </w:pPr>
    <w:rPr>
      <w:rFonts w:eastAsia="Calibri"/>
      <w:sz w:val="28"/>
      <w:szCs w:val="28"/>
      <w:lang w:eastAsia="en-US"/>
    </w:rPr>
  </w:style>
  <w:style w:type="paragraph" w:customStyle="1" w:styleId="ConsPlusNormal">
    <w:name w:val="ConsPlusNormal"/>
    <w:link w:val="ConsPlusNormal0"/>
    <w:rsid w:val="00EC79FB"/>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C79FB"/>
    <w:rPr>
      <w:rFonts w:ascii="Times New Roman" w:eastAsia="Times New Roman" w:hAnsi="Times New Roman" w:cs="Times New Roman"/>
      <w:sz w:val="28"/>
      <w:szCs w:val="28"/>
      <w:lang w:eastAsia="ru-RU"/>
    </w:rPr>
  </w:style>
  <w:style w:type="character" w:styleId="a9">
    <w:name w:val="FollowedHyperlink"/>
    <w:basedOn w:val="a0"/>
    <w:uiPriority w:val="99"/>
    <w:semiHidden/>
    <w:unhideWhenUsed/>
    <w:rsid w:val="003C31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78378">
      <w:bodyDiv w:val="1"/>
      <w:marLeft w:val="0"/>
      <w:marRight w:val="0"/>
      <w:marTop w:val="0"/>
      <w:marBottom w:val="0"/>
      <w:divBdr>
        <w:top w:val="none" w:sz="0" w:space="0" w:color="auto"/>
        <w:left w:val="none" w:sz="0" w:space="0" w:color="auto"/>
        <w:bottom w:val="none" w:sz="0" w:space="0" w:color="auto"/>
        <w:right w:val="none" w:sz="0" w:space="0" w:color="auto"/>
      </w:divBdr>
    </w:div>
    <w:div w:id="93283750">
      <w:bodyDiv w:val="1"/>
      <w:marLeft w:val="0"/>
      <w:marRight w:val="0"/>
      <w:marTop w:val="0"/>
      <w:marBottom w:val="0"/>
      <w:divBdr>
        <w:top w:val="none" w:sz="0" w:space="0" w:color="auto"/>
        <w:left w:val="none" w:sz="0" w:space="0" w:color="auto"/>
        <w:bottom w:val="none" w:sz="0" w:space="0" w:color="auto"/>
        <w:right w:val="none" w:sz="0" w:space="0" w:color="auto"/>
      </w:divBdr>
    </w:div>
    <w:div w:id="132453232">
      <w:bodyDiv w:val="1"/>
      <w:marLeft w:val="0"/>
      <w:marRight w:val="0"/>
      <w:marTop w:val="0"/>
      <w:marBottom w:val="0"/>
      <w:divBdr>
        <w:top w:val="none" w:sz="0" w:space="0" w:color="auto"/>
        <w:left w:val="none" w:sz="0" w:space="0" w:color="auto"/>
        <w:bottom w:val="none" w:sz="0" w:space="0" w:color="auto"/>
        <w:right w:val="none" w:sz="0" w:space="0" w:color="auto"/>
      </w:divBdr>
    </w:div>
    <w:div w:id="178008618">
      <w:bodyDiv w:val="1"/>
      <w:marLeft w:val="0"/>
      <w:marRight w:val="0"/>
      <w:marTop w:val="0"/>
      <w:marBottom w:val="0"/>
      <w:divBdr>
        <w:top w:val="none" w:sz="0" w:space="0" w:color="auto"/>
        <w:left w:val="none" w:sz="0" w:space="0" w:color="auto"/>
        <w:bottom w:val="none" w:sz="0" w:space="0" w:color="auto"/>
        <w:right w:val="none" w:sz="0" w:space="0" w:color="auto"/>
      </w:divBdr>
    </w:div>
    <w:div w:id="212884499">
      <w:bodyDiv w:val="1"/>
      <w:marLeft w:val="0"/>
      <w:marRight w:val="0"/>
      <w:marTop w:val="0"/>
      <w:marBottom w:val="0"/>
      <w:divBdr>
        <w:top w:val="none" w:sz="0" w:space="0" w:color="auto"/>
        <w:left w:val="none" w:sz="0" w:space="0" w:color="auto"/>
        <w:bottom w:val="none" w:sz="0" w:space="0" w:color="auto"/>
        <w:right w:val="none" w:sz="0" w:space="0" w:color="auto"/>
      </w:divBdr>
    </w:div>
    <w:div w:id="266229746">
      <w:bodyDiv w:val="1"/>
      <w:marLeft w:val="0"/>
      <w:marRight w:val="0"/>
      <w:marTop w:val="0"/>
      <w:marBottom w:val="0"/>
      <w:divBdr>
        <w:top w:val="none" w:sz="0" w:space="0" w:color="auto"/>
        <w:left w:val="none" w:sz="0" w:space="0" w:color="auto"/>
        <w:bottom w:val="none" w:sz="0" w:space="0" w:color="auto"/>
        <w:right w:val="none" w:sz="0" w:space="0" w:color="auto"/>
      </w:divBdr>
    </w:div>
    <w:div w:id="310644344">
      <w:bodyDiv w:val="1"/>
      <w:marLeft w:val="0"/>
      <w:marRight w:val="0"/>
      <w:marTop w:val="0"/>
      <w:marBottom w:val="0"/>
      <w:divBdr>
        <w:top w:val="none" w:sz="0" w:space="0" w:color="auto"/>
        <w:left w:val="none" w:sz="0" w:space="0" w:color="auto"/>
        <w:bottom w:val="none" w:sz="0" w:space="0" w:color="auto"/>
        <w:right w:val="none" w:sz="0" w:space="0" w:color="auto"/>
      </w:divBdr>
    </w:div>
    <w:div w:id="632684682">
      <w:bodyDiv w:val="1"/>
      <w:marLeft w:val="0"/>
      <w:marRight w:val="0"/>
      <w:marTop w:val="0"/>
      <w:marBottom w:val="0"/>
      <w:divBdr>
        <w:top w:val="none" w:sz="0" w:space="0" w:color="auto"/>
        <w:left w:val="none" w:sz="0" w:space="0" w:color="auto"/>
        <w:bottom w:val="none" w:sz="0" w:space="0" w:color="auto"/>
        <w:right w:val="none" w:sz="0" w:space="0" w:color="auto"/>
      </w:divBdr>
    </w:div>
    <w:div w:id="669216253">
      <w:bodyDiv w:val="1"/>
      <w:marLeft w:val="0"/>
      <w:marRight w:val="0"/>
      <w:marTop w:val="0"/>
      <w:marBottom w:val="0"/>
      <w:divBdr>
        <w:top w:val="none" w:sz="0" w:space="0" w:color="auto"/>
        <w:left w:val="none" w:sz="0" w:space="0" w:color="auto"/>
        <w:bottom w:val="none" w:sz="0" w:space="0" w:color="auto"/>
        <w:right w:val="none" w:sz="0" w:space="0" w:color="auto"/>
      </w:divBdr>
    </w:div>
    <w:div w:id="798378384">
      <w:bodyDiv w:val="1"/>
      <w:marLeft w:val="0"/>
      <w:marRight w:val="0"/>
      <w:marTop w:val="0"/>
      <w:marBottom w:val="0"/>
      <w:divBdr>
        <w:top w:val="none" w:sz="0" w:space="0" w:color="auto"/>
        <w:left w:val="none" w:sz="0" w:space="0" w:color="auto"/>
        <w:bottom w:val="none" w:sz="0" w:space="0" w:color="auto"/>
        <w:right w:val="none" w:sz="0" w:space="0" w:color="auto"/>
      </w:divBdr>
    </w:div>
    <w:div w:id="848372253">
      <w:bodyDiv w:val="1"/>
      <w:marLeft w:val="0"/>
      <w:marRight w:val="0"/>
      <w:marTop w:val="0"/>
      <w:marBottom w:val="0"/>
      <w:divBdr>
        <w:top w:val="none" w:sz="0" w:space="0" w:color="auto"/>
        <w:left w:val="none" w:sz="0" w:space="0" w:color="auto"/>
        <w:bottom w:val="none" w:sz="0" w:space="0" w:color="auto"/>
        <w:right w:val="none" w:sz="0" w:space="0" w:color="auto"/>
      </w:divBdr>
    </w:div>
    <w:div w:id="956254369">
      <w:bodyDiv w:val="1"/>
      <w:marLeft w:val="0"/>
      <w:marRight w:val="0"/>
      <w:marTop w:val="0"/>
      <w:marBottom w:val="0"/>
      <w:divBdr>
        <w:top w:val="none" w:sz="0" w:space="0" w:color="auto"/>
        <w:left w:val="none" w:sz="0" w:space="0" w:color="auto"/>
        <w:bottom w:val="none" w:sz="0" w:space="0" w:color="auto"/>
        <w:right w:val="none" w:sz="0" w:space="0" w:color="auto"/>
      </w:divBdr>
    </w:div>
    <w:div w:id="1237671797">
      <w:bodyDiv w:val="1"/>
      <w:marLeft w:val="0"/>
      <w:marRight w:val="0"/>
      <w:marTop w:val="0"/>
      <w:marBottom w:val="0"/>
      <w:divBdr>
        <w:top w:val="none" w:sz="0" w:space="0" w:color="auto"/>
        <w:left w:val="none" w:sz="0" w:space="0" w:color="auto"/>
        <w:bottom w:val="none" w:sz="0" w:space="0" w:color="auto"/>
        <w:right w:val="none" w:sz="0" w:space="0" w:color="auto"/>
      </w:divBdr>
    </w:div>
    <w:div w:id="1265575086">
      <w:bodyDiv w:val="1"/>
      <w:marLeft w:val="0"/>
      <w:marRight w:val="0"/>
      <w:marTop w:val="0"/>
      <w:marBottom w:val="0"/>
      <w:divBdr>
        <w:top w:val="none" w:sz="0" w:space="0" w:color="auto"/>
        <w:left w:val="none" w:sz="0" w:space="0" w:color="auto"/>
        <w:bottom w:val="none" w:sz="0" w:space="0" w:color="auto"/>
        <w:right w:val="none" w:sz="0" w:space="0" w:color="auto"/>
      </w:divBdr>
    </w:div>
    <w:div w:id="1312902262">
      <w:bodyDiv w:val="1"/>
      <w:marLeft w:val="0"/>
      <w:marRight w:val="0"/>
      <w:marTop w:val="0"/>
      <w:marBottom w:val="0"/>
      <w:divBdr>
        <w:top w:val="none" w:sz="0" w:space="0" w:color="auto"/>
        <w:left w:val="none" w:sz="0" w:space="0" w:color="auto"/>
        <w:bottom w:val="none" w:sz="0" w:space="0" w:color="auto"/>
        <w:right w:val="none" w:sz="0" w:space="0" w:color="auto"/>
      </w:divBdr>
    </w:div>
    <w:div w:id="1476290936">
      <w:bodyDiv w:val="1"/>
      <w:marLeft w:val="0"/>
      <w:marRight w:val="0"/>
      <w:marTop w:val="0"/>
      <w:marBottom w:val="0"/>
      <w:divBdr>
        <w:top w:val="none" w:sz="0" w:space="0" w:color="auto"/>
        <w:left w:val="none" w:sz="0" w:space="0" w:color="auto"/>
        <w:bottom w:val="none" w:sz="0" w:space="0" w:color="auto"/>
        <w:right w:val="none" w:sz="0" w:space="0" w:color="auto"/>
      </w:divBdr>
    </w:div>
    <w:div w:id="1476795563">
      <w:bodyDiv w:val="1"/>
      <w:marLeft w:val="0"/>
      <w:marRight w:val="0"/>
      <w:marTop w:val="0"/>
      <w:marBottom w:val="0"/>
      <w:divBdr>
        <w:top w:val="none" w:sz="0" w:space="0" w:color="auto"/>
        <w:left w:val="none" w:sz="0" w:space="0" w:color="auto"/>
        <w:bottom w:val="none" w:sz="0" w:space="0" w:color="auto"/>
        <w:right w:val="none" w:sz="0" w:space="0" w:color="auto"/>
      </w:divBdr>
    </w:div>
    <w:div w:id="1537960494">
      <w:bodyDiv w:val="1"/>
      <w:marLeft w:val="0"/>
      <w:marRight w:val="0"/>
      <w:marTop w:val="0"/>
      <w:marBottom w:val="0"/>
      <w:divBdr>
        <w:top w:val="none" w:sz="0" w:space="0" w:color="auto"/>
        <w:left w:val="none" w:sz="0" w:space="0" w:color="auto"/>
        <w:bottom w:val="none" w:sz="0" w:space="0" w:color="auto"/>
        <w:right w:val="none" w:sz="0" w:space="0" w:color="auto"/>
      </w:divBdr>
    </w:div>
    <w:div w:id="1647007928">
      <w:bodyDiv w:val="1"/>
      <w:marLeft w:val="0"/>
      <w:marRight w:val="0"/>
      <w:marTop w:val="0"/>
      <w:marBottom w:val="0"/>
      <w:divBdr>
        <w:top w:val="none" w:sz="0" w:space="0" w:color="auto"/>
        <w:left w:val="none" w:sz="0" w:space="0" w:color="auto"/>
        <w:bottom w:val="none" w:sz="0" w:space="0" w:color="auto"/>
        <w:right w:val="none" w:sz="0" w:space="0" w:color="auto"/>
      </w:divBdr>
    </w:div>
    <w:div w:id="1697389080">
      <w:bodyDiv w:val="1"/>
      <w:marLeft w:val="0"/>
      <w:marRight w:val="0"/>
      <w:marTop w:val="0"/>
      <w:marBottom w:val="0"/>
      <w:divBdr>
        <w:top w:val="none" w:sz="0" w:space="0" w:color="auto"/>
        <w:left w:val="none" w:sz="0" w:space="0" w:color="auto"/>
        <w:bottom w:val="none" w:sz="0" w:space="0" w:color="auto"/>
        <w:right w:val="none" w:sz="0" w:space="0" w:color="auto"/>
      </w:divBdr>
    </w:div>
    <w:div w:id="1718043832">
      <w:bodyDiv w:val="1"/>
      <w:marLeft w:val="0"/>
      <w:marRight w:val="0"/>
      <w:marTop w:val="0"/>
      <w:marBottom w:val="0"/>
      <w:divBdr>
        <w:top w:val="none" w:sz="0" w:space="0" w:color="auto"/>
        <w:left w:val="none" w:sz="0" w:space="0" w:color="auto"/>
        <w:bottom w:val="none" w:sz="0" w:space="0" w:color="auto"/>
        <w:right w:val="none" w:sz="0" w:space="0" w:color="auto"/>
      </w:divBdr>
    </w:div>
    <w:div w:id="1848670713">
      <w:bodyDiv w:val="1"/>
      <w:marLeft w:val="0"/>
      <w:marRight w:val="0"/>
      <w:marTop w:val="0"/>
      <w:marBottom w:val="0"/>
      <w:divBdr>
        <w:top w:val="none" w:sz="0" w:space="0" w:color="auto"/>
        <w:left w:val="none" w:sz="0" w:space="0" w:color="auto"/>
        <w:bottom w:val="none" w:sz="0" w:space="0" w:color="auto"/>
        <w:right w:val="none" w:sz="0" w:space="0" w:color="auto"/>
      </w:divBdr>
    </w:div>
    <w:div w:id="1979991370">
      <w:bodyDiv w:val="1"/>
      <w:marLeft w:val="0"/>
      <w:marRight w:val="0"/>
      <w:marTop w:val="0"/>
      <w:marBottom w:val="0"/>
      <w:divBdr>
        <w:top w:val="none" w:sz="0" w:space="0" w:color="auto"/>
        <w:left w:val="none" w:sz="0" w:space="0" w:color="auto"/>
        <w:bottom w:val="none" w:sz="0" w:space="0" w:color="auto"/>
        <w:right w:val="none" w:sz="0" w:space="0" w:color="auto"/>
      </w:divBdr>
    </w:div>
    <w:div w:id="20855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mr.ru/sovremennaya-gorodskaya-sreda/" TargetMode="External"/><Relationship Id="rId13" Type="http://schemas.openxmlformats.org/officeDocument/2006/relationships/hyperlink" Target="http://gal-mr.ru/wp-content/uploads/2021/04/Ritualnyie-uslugi.docx" TargetMode="External"/><Relationship Id="rId18" Type="http://schemas.openxmlformats.org/officeDocument/2006/relationships/hyperlink" Target="http://gal-mr.ru/predprinimatelstvo/" TargetMode="External"/><Relationship Id="rId26" Type="http://schemas.openxmlformats.org/officeDocument/2006/relationships/hyperlink" Target="http://gal-mr.ru/wp-content/uploads/2021/05/Reestr-hozyaystvuyushhih-sub'ektov.docx" TargetMode="External"/><Relationship Id="rId3" Type="http://schemas.openxmlformats.org/officeDocument/2006/relationships/styles" Target="styles.xml"/><Relationship Id="rId21" Type="http://schemas.openxmlformats.org/officeDocument/2006/relationships/hyperlink" Target="http://gal-mr.ru/turizm/" TargetMode="External"/><Relationship Id="rId7" Type="http://schemas.openxmlformats.org/officeDocument/2006/relationships/hyperlink" Target="http://gal-mr.ru/sovremennaya-gorodskaya-sreda/" TargetMode="External"/><Relationship Id="rId12" Type="http://schemas.openxmlformats.org/officeDocument/2006/relationships/hyperlink" Target="http://gal-mr.ru/wp-content/uploads/2021/04/Prava-i-obyazannosti.doc" TargetMode="External"/><Relationship Id="rId17" Type="http://schemas.openxmlformats.org/officeDocument/2006/relationships/hyperlink" Target="http://gal-mr.ru/wp-content/uploads/2021/06/ZAKON.docx" TargetMode="External"/><Relationship Id="rId25" Type="http://schemas.openxmlformats.org/officeDocument/2006/relationships/hyperlink" Target="http://gal-mr.ru/wp-content/uploads/2020/05/rasporyazhenie-o-merah-podderzhki-smp.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l-mr.ru/wp-content/uploads/2021/06/Federalnyiy-zakon-ot-13-marta-2006-goda----38-FZ-.docx" TargetMode="External"/><Relationship Id="rId20" Type="http://schemas.openxmlformats.org/officeDocument/2006/relationships/hyperlink" Target="http://gal-mr.ru/predprinimatelstvo/" TargetMode="External"/><Relationship Id="rId29" Type="http://schemas.openxmlformats.org/officeDocument/2006/relationships/hyperlink" Target="http://gal-mr.ru/ispolnenie-byudzheta/" TargetMode="External"/><Relationship Id="rId1" Type="http://schemas.openxmlformats.org/officeDocument/2006/relationships/customXml" Target="../customXml/item1.xml"/><Relationship Id="rId6" Type="http://schemas.openxmlformats.org/officeDocument/2006/relationships/hyperlink" Target="http://gal-mr.ru/transportnoe-soobshhenie/" TargetMode="External"/><Relationship Id="rId11" Type="http://schemas.openxmlformats.org/officeDocument/2006/relationships/hyperlink" Target="http://gal-mr.ru/wp-content/uploads/2021/06/Auktsion-po-kanalizatsii-i-kolodets-d.-Stepanovo.docx" TargetMode="External"/><Relationship Id="rId24" Type="http://schemas.openxmlformats.org/officeDocument/2006/relationships/hyperlink" Target="http://gal-mr.ru/wp-content/uploads/2021/02/Gosudarstvennaya-podderzhka-sub'ektov-malogo-i-srednego-predprinimatelstva.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l-mr.ru/wp-content/uploads/2021/06/Samozanyatyie-nalog-na-professionalnyiy-dohod-.docx" TargetMode="External"/><Relationship Id="rId23" Type="http://schemas.openxmlformats.org/officeDocument/2006/relationships/hyperlink" Target="https://gal-mr.ru/antikrizisnyie/" TargetMode="External"/><Relationship Id="rId28" Type="http://schemas.openxmlformats.org/officeDocument/2006/relationships/hyperlink" Target="http://gal-mr.ru/wp-content/uploads/2020/06/Svedeniya-o-munitsipalnom-nedvizhimom-imushhestve-na-01.01.2020-g..xls" TargetMode="External"/><Relationship Id="rId10" Type="http://schemas.openxmlformats.org/officeDocument/2006/relationships/hyperlink" Target="http://gal-mr.ru/wp-content/uploads/2021/06/Auktsion-po-remontu-kryishi-v-MOU-Krasilnikovskaya-SOSH.docx" TargetMode="External"/><Relationship Id="rId19" Type="http://schemas.openxmlformats.org/officeDocument/2006/relationships/hyperlink" Target="http://gal-mr.ru/wp-content/uploads/2021/06/Samozanyatyie-nalog-na-professionalnyiy-dohod-.docx" TargetMode="External"/><Relationship Id="rId31" Type="http://schemas.openxmlformats.org/officeDocument/2006/relationships/hyperlink" Target="http://gal-mr.ru/wp-content/uploads/2021/06/Galichskoe-kazache-obshhestvo.docx" TargetMode="External"/><Relationship Id="rId4" Type="http://schemas.openxmlformats.org/officeDocument/2006/relationships/settings" Target="settings.xml"/><Relationship Id="rId9" Type="http://schemas.openxmlformats.org/officeDocument/2006/relationships/hyperlink" Target="http://gal-mr.ru/wp-content/uploads/2021/06/Auktsion-po-blagoustroystvu-stadiona-v-s.-Orehovo.docx" TargetMode="External"/><Relationship Id="rId14" Type="http://schemas.openxmlformats.org/officeDocument/2006/relationships/hyperlink" Target="http://gal-mr.ru/predprinimatelstvo/" TargetMode="External"/><Relationship Id="rId22" Type="http://schemas.openxmlformats.org/officeDocument/2006/relationships/hyperlink" Target="http://gal-mr.ru/investitsii/" TargetMode="External"/><Relationship Id="rId27" Type="http://schemas.openxmlformats.org/officeDocument/2006/relationships/hyperlink" Target="http://gal-mr.ru/wp-content/uploads/2020/09/Perechen-imushhestva-dlya-MSP.xls" TargetMode="External"/><Relationship Id="rId30" Type="http://schemas.openxmlformats.org/officeDocument/2006/relationships/hyperlink" Target="http://gal-mr.ru/wp-content/uploads/2021/01/4411_Reestr-SONKO-na-19.01.2021-god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F8C34-7DD6-4520-82F8-A4C030F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7454</TotalTime>
  <Pages>35</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16</cp:revision>
  <cp:lastPrinted>2021-06-09T08:01:00Z</cp:lastPrinted>
  <dcterms:created xsi:type="dcterms:W3CDTF">2021-06-02T05:32:00Z</dcterms:created>
  <dcterms:modified xsi:type="dcterms:W3CDTF">2021-06-09T08:21:00Z</dcterms:modified>
</cp:coreProperties>
</file>