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0D" w:rsidRPr="006A4B0D" w:rsidRDefault="006A4B0D" w:rsidP="006A4B0D">
      <w:pPr>
        <w:pStyle w:val="a3"/>
        <w:shd w:val="clear" w:color="auto" w:fill="FFFFFF"/>
        <w:spacing w:before="90" w:beforeAutospacing="0" w:after="15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6A4B0D">
        <w:rPr>
          <w:rStyle w:val="a4"/>
          <w:color w:val="000000"/>
          <w:sz w:val="28"/>
          <w:szCs w:val="28"/>
          <w:shd w:val="clear" w:color="auto" w:fill="FFFFFF"/>
        </w:rPr>
        <w:t>В Костромской области владельца участка сельхозназначения оштрафовали за невыполнение предписания Россельхознадзора</w:t>
      </w:r>
    </w:p>
    <w:p w:rsidR="006A4B0D" w:rsidRPr="006A4B0D" w:rsidRDefault="006A4B0D" w:rsidP="006A4B0D">
      <w:pPr>
        <w:pStyle w:val="a3"/>
        <w:shd w:val="clear" w:color="auto" w:fill="FFFFFF"/>
        <w:spacing w:before="9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6A4B0D">
        <w:rPr>
          <w:color w:val="000000"/>
          <w:sz w:val="28"/>
          <w:szCs w:val="28"/>
          <w:shd w:val="clear" w:color="auto" w:fill="FFFFFF"/>
        </w:rPr>
        <w:t>В июне 2021 года госинспекторы управления Россельхознадзора проверили исполнение ранее выданного предписания гражданином, в собственности которого есть участок сельхозназначения площадью 23,4 га в Красносельском муниципальном районе Костромской области.</w:t>
      </w:r>
    </w:p>
    <w:p w:rsidR="006A4B0D" w:rsidRPr="006A4B0D" w:rsidRDefault="006A4B0D" w:rsidP="006A4B0D">
      <w:pPr>
        <w:pStyle w:val="a3"/>
        <w:shd w:val="clear" w:color="auto" w:fill="FFFFFF"/>
        <w:spacing w:before="9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6A4B0D">
        <w:rPr>
          <w:color w:val="000000"/>
          <w:sz w:val="28"/>
          <w:szCs w:val="28"/>
          <w:shd w:val="clear" w:color="auto" w:fill="FFFFFF"/>
        </w:rPr>
        <w:t>Гражданин должен был использовать участок для сельхозпроизводства, устранить зарастание сорняками, деревьями и кустарниками. Во время проверки выяснилось, что нарушения не устранены – участок продолжает зарастать. В связи с этим возбуждено дело по ч.25 ст. 19.5 КоАП РФ.</w:t>
      </w:r>
    </w:p>
    <w:p w:rsidR="006A4B0D" w:rsidRPr="006A4B0D" w:rsidRDefault="006A4B0D" w:rsidP="006A4B0D">
      <w:pPr>
        <w:pStyle w:val="a3"/>
        <w:shd w:val="clear" w:color="auto" w:fill="FFFFFF"/>
        <w:spacing w:before="9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6A4B0D">
        <w:rPr>
          <w:color w:val="000000"/>
          <w:sz w:val="28"/>
          <w:szCs w:val="28"/>
          <w:shd w:val="clear" w:color="auto" w:fill="FFFFFF"/>
        </w:rPr>
        <w:t>Решением мирового судьи гражданин признан виновным в совершении правонарушения по ч. 25 ст. 19.5 КоАП РФ, ему назначено наказание в виде штрафа в размере 5 000 рублей.</w:t>
      </w:r>
    </w:p>
    <w:p w:rsidR="006A4B0D" w:rsidRPr="006A4B0D" w:rsidRDefault="006A4B0D" w:rsidP="006A4B0D">
      <w:pPr>
        <w:pStyle w:val="a3"/>
        <w:shd w:val="clear" w:color="auto" w:fill="FFFFFF"/>
        <w:spacing w:before="9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6A4B0D">
        <w:rPr>
          <w:rFonts w:ascii="Arial" w:hAnsi="Arial" w:cs="Arial"/>
          <w:color w:val="333333"/>
          <w:sz w:val="28"/>
          <w:szCs w:val="28"/>
        </w:rPr>
        <w:t> </w:t>
      </w:r>
    </w:p>
    <w:p w:rsidR="006133D0" w:rsidRPr="006A4B0D" w:rsidRDefault="006A4B0D" w:rsidP="006A4B0D">
      <w:pPr>
        <w:jc w:val="both"/>
        <w:rPr>
          <w:sz w:val="28"/>
          <w:szCs w:val="28"/>
        </w:rPr>
      </w:pPr>
    </w:p>
    <w:sectPr w:rsidR="006133D0" w:rsidRPr="006A4B0D" w:rsidSect="00D9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4B0D"/>
    <w:rsid w:val="00547256"/>
    <w:rsid w:val="006A4B0D"/>
    <w:rsid w:val="00BB7B4B"/>
    <w:rsid w:val="00D9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B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2021-08-23T05:23:00Z</dcterms:created>
  <dcterms:modified xsi:type="dcterms:W3CDTF">2021-08-23T05:25:00Z</dcterms:modified>
</cp:coreProperties>
</file>