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1906" w:type="dxa"/>
        <w:jc w:val="center"/>
        <w:tblBorders>
          <w:top w:val="none" w:sz="0" w:space="0" w:color="auto"/>
          <w:left w:val="none" w:sz="0" w:space="0" w:color="auto"/>
          <w:bottom w:val="thinThickSmallGap" w:sz="24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87A"/>
        <w:tblLook w:val="04A0" w:firstRow="1" w:lastRow="0" w:firstColumn="1" w:lastColumn="0" w:noHBand="0" w:noVBand="1"/>
      </w:tblPr>
      <w:tblGrid>
        <w:gridCol w:w="3402"/>
        <w:gridCol w:w="5102"/>
        <w:gridCol w:w="3402"/>
      </w:tblGrid>
      <w:tr w:rsidR="00AF4E5A" w:rsidRPr="00AF4E5A" w:rsidTr="004D3047">
        <w:trPr>
          <w:trHeight w:val="567"/>
          <w:jc w:val="center"/>
        </w:trPr>
        <w:tc>
          <w:tcPr>
            <w:tcW w:w="11906" w:type="dxa"/>
            <w:gridSpan w:val="3"/>
            <w:tcBorders>
              <w:bottom w:val="thinThickSmallGap" w:sz="24" w:space="0" w:color="BA1426"/>
            </w:tcBorders>
            <w:shd w:val="clear" w:color="auto" w:fill="FFFFFF" w:themeFill="background1"/>
            <w:vAlign w:val="center"/>
          </w:tcPr>
          <w:p w:rsidR="00AF4E5A" w:rsidRPr="00867586" w:rsidRDefault="00873586" w:rsidP="00DB4B4B">
            <w:pPr>
              <w:spacing w:before="240"/>
              <w:ind w:left="2586"/>
              <w:jc w:val="center"/>
              <w:rPr>
                <w:rFonts w:asciiTheme="majorHAnsi" w:hAnsiTheme="majorHAnsi" w:cs="Arial"/>
                <w:b/>
                <w:color w:val="004A78"/>
                <w:sz w:val="32"/>
                <w:szCs w:val="32"/>
              </w:rPr>
            </w:pPr>
            <w:r w:rsidRPr="00867586">
              <w:rPr>
                <w:rFonts w:asciiTheme="majorHAnsi" w:hAnsiTheme="majorHAnsi" w:cs="Arial"/>
                <w:b/>
                <w:noProof/>
                <w:color w:val="004A78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17145</wp:posOffset>
                  </wp:positionV>
                  <wp:extent cx="1005205" cy="90043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102B">
              <w:rPr>
                <w:rFonts w:asciiTheme="majorHAnsi" w:hAnsiTheme="majorHAnsi" w:cs="Arial"/>
                <w:b/>
                <w:noProof/>
                <w:color w:val="004A78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-383540</wp:posOffset>
                      </wp:positionH>
                      <wp:positionV relativeFrom="paragraph">
                        <wp:posOffset>-8764270</wp:posOffset>
                      </wp:positionV>
                      <wp:extent cx="7607300" cy="1080135"/>
                      <wp:effectExtent l="0" t="0" r="0" b="0"/>
                      <wp:wrapNone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07300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8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0.2pt;margin-top:-690.1pt;width:599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" fillcolor="#00987a" stroked="f"/>
                  </w:pict>
                </mc:Fallback>
              </mc:AlternateContent>
            </w:r>
            <w:r w:rsidR="00AF4E5A" w:rsidRPr="00867586">
              <w:rPr>
                <w:rFonts w:asciiTheme="majorHAnsi" w:hAnsiTheme="majorHAnsi" w:cs="Arial"/>
                <w:b/>
                <w:color w:val="004A78"/>
                <w:sz w:val="32"/>
                <w:szCs w:val="32"/>
              </w:rPr>
              <w:t>Территориальный орган Федеральной службы</w:t>
            </w:r>
          </w:p>
          <w:p w:rsidR="00AF4E5A" w:rsidRPr="00867586" w:rsidRDefault="006450FB" w:rsidP="00DB4B4B">
            <w:pPr>
              <w:ind w:left="2586"/>
              <w:jc w:val="center"/>
              <w:rPr>
                <w:rFonts w:asciiTheme="majorHAnsi" w:hAnsiTheme="majorHAnsi" w:cs="Arial"/>
                <w:b/>
                <w:color w:val="004A78"/>
                <w:sz w:val="32"/>
                <w:szCs w:val="32"/>
              </w:rPr>
            </w:pPr>
            <w:r w:rsidRPr="00867586">
              <w:rPr>
                <w:rFonts w:asciiTheme="majorHAnsi" w:hAnsiTheme="majorHAnsi" w:cs="Arial"/>
                <w:b/>
                <w:color w:val="004A78"/>
                <w:sz w:val="32"/>
                <w:szCs w:val="32"/>
              </w:rPr>
              <w:t>г</w:t>
            </w:r>
            <w:r w:rsidR="00AF4E5A" w:rsidRPr="00867586">
              <w:rPr>
                <w:rFonts w:asciiTheme="majorHAnsi" w:hAnsiTheme="majorHAnsi" w:cs="Arial"/>
                <w:b/>
                <w:color w:val="004A78"/>
                <w:sz w:val="32"/>
                <w:szCs w:val="32"/>
              </w:rPr>
              <w:t>осударственной статистики по Костромской области</w:t>
            </w:r>
          </w:p>
          <w:p w:rsidR="00AF4E5A" w:rsidRPr="00AF4E5A" w:rsidRDefault="00AF4E5A" w:rsidP="00DB4B4B">
            <w:pPr>
              <w:spacing w:after="240"/>
              <w:ind w:left="2586"/>
              <w:jc w:val="center"/>
              <w:rPr>
                <w:rFonts w:ascii="Arial Narrow" w:hAnsi="Arial Narrow" w:cs="Arial"/>
                <w:color w:val="1F497D" w:themeColor="text2"/>
                <w:sz w:val="24"/>
              </w:rPr>
            </w:pPr>
            <w:r w:rsidRPr="00867586">
              <w:rPr>
                <w:rFonts w:asciiTheme="majorHAnsi" w:hAnsiTheme="majorHAnsi" w:cs="Arial"/>
                <w:b/>
                <w:color w:val="004A78"/>
                <w:sz w:val="32"/>
                <w:szCs w:val="32"/>
              </w:rPr>
              <w:t>КОСТРОМАСТАТ</w:t>
            </w:r>
          </w:p>
        </w:tc>
      </w:tr>
      <w:tr w:rsidR="00462D5C" w:rsidRPr="006450FB" w:rsidTr="004D3047">
        <w:trPr>
          <w:trHeight w:val="510"/>
          <w:jc w:val="center"/>
        </w:trPr>
        <w:tc>
          <w:tcPr>
            <w:tcW w:w="3402" w:type="dxa"/>
            <w:tcBorders>
              <w:top w:val="thinThickSmallGap" w:sz="24" w:space="0" w:color="BA1426"/>
              <w:bottom w:val="thinThickSmallGap" w:sz="24" w:space="0" w:color="BA1426"/>
            </w:tcBorders>
            <w:shd w:val="clear" w:color="auto" w:fill="F5E3E5"/>
            <w:vAlign w:val="center"/>
          </w:tcPr>
          <w:p w:rsidR="00462D5C" w:rsidRPr="000E7607" w:rsidRDefault="00462D5C" w:rsidP="00D418AB">
            <w:pPr>
              <w:contextualSpacing/>
              <w:jc w:val="center"/>
              <w:rPr>
                <w:rFonts w:asciiTheme="majorHAnsi" w:hAnsiTheme="majorHAnsi" w:cs="Arial"/>
                <w:b/>
                <w:color w:val="000000" w:themeColor="text1"/>
                <w:sz w:val="24"/>
              </w:rPr>
            </w:pPr>
          </w:p>
        </w:tc>
        <w:tc>
          <w:tcPr>
            <w:tcW w:w="5102" w:type="dxa"/>
            <w:tcBorders>
              <w:top w:val="thinThickSmallGap" w:sz="24" w:space="0" w:color="BA1426"/>
              <w:bottom w:val="thinThickSmallGap" w:sz="24" w:space="0" w:color="BA1426"/>
            </w:tcBorders>
            <w:shd w:val="clear" w:color="auto" w:fill="F5E3E5"/>
            <w:vAlign w:val="center"/>
          </w:tcPr>
          <w:p w:rsidR="00C61834" w:rsidRDefault="00C61834" w:rsidP="007F1158">
            <w:pPr>
              <w:ind w:right="57"/>
              <w:contextualSpacing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C61834" w:rsidRPr="0053432C" w:rsidRDefault="00D418AB" w:rsidP="00D418AB">
            <w:pPr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Международный день </w:t>
            </w:r>
            <w:r w:rsidR="00543590">
              <w:rPr>
                <w:rFonts w:ascii="Cambria" w:hAnsi="Cambria"/>
                <w:b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Cambria" w:hAnsi="Cambria"/>
                <w:b/>
                <w:sz w:val="28"/>
                <w:szCs w:val="28"/>
              </w:rPr>
              <w:t>пожилых людей</w:t>
            </w:r>
          </w:p>
          <w:p w:rsidR="00462D5C" w:rsidRPr="000E7607" w:rsidRDefault="00462D5C" w:rsidP="007F1158">
            <w:pPr>
              <w:tabs>
                <w:tab w:val="left" w:pos="0"/>
              </w:tabs>
              <w:spacing w:before="240"/>
              <w:ind w:right="57"/>
              <w:jc w:val="center"/>
              <w:rPr>
                <w:rFonts w:asciiTheme="majorHAnsi" w:hAnsiTheme="majorHAnsi" w:cs="Arial"/>
                <w:b/>
                <w:color w:val="000000" w:themeColor="text1"/>
                <w:sz w:val="24"/>
                <w:lang w:val="en-US"/>
              </w:rPr>
            </w:pPr>
          </w:p>
        </w:tc>
        <w:tc>
          <w:tcPr>
            <w:tcW w:w="3402" w:type="dxa"/>
            <w:tcBorders>
              <w:top w:val="thinThickSmallGap" w:sz="24" w:space="0" w:color="BA1426"/>
              <w:bottom w:val="thinThickSmallGap" w:sz="24" w:space="0" w:color="BA1426"/>
            </w:tcBorders>
            <w:shd w:val="clear" w:color="auto" w:fill="F5E3E5"/>
            <w:vAlign w:val="center"/>
          </w:tcPr>
          <w:p w:rsidR="00462D5C" w:rsidRPr="000E7607" w:rsidRDefault="00462D5C" w:rsidP="000E7607">
            <w:pPr>
              <w:spacing w:before="60" w:after="60"/>
              <w:ind w:right="316"/>
              <w:jc w:val="right"/>
              <w:rPr>
                <w:rFonts w:asciiTheme="majorHAnsi" w:hAnsiTheme="majorHAnsi" w:cs="Arial"/>
                <w:b/>
                <w:color w:val="000000" w:themeColor="text1"/>
                <w:sz w:val="24"/>
              </w:rPr>
            </w:pPr>
          </w:p>
        </w:tc>
      </w:tr>
    </w:tbl>
    <w:p w:rsidR="007B5977" w:rsidRDefault="007B5977" w:rsidP="007F1158">
      <w:pPr>
        <w:spacing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7F1158" w:rsidRPr="007B5977" w:rsidRDefault="007F1158" w:rsidP="00726C4B">
      <w:pPr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7B5977">
        <w:rPr>
          <w:rFonts w:ascii="Times New Roman" w:hAnsi="Times New Roman"/>
          <w:sz w:val="24"/>
          <w:szCs w:val="24"/>
        </w:rPr>
        <w:t>День пожилого человека</w:t>
      </w:r>
      <w:r w:rsidR="008F41B5" w:rsidRPr="007B5977">
        <w:rPr>
          <w:rFonts w:ascii="Times New Roman" w:hAnsi="Times New Roman"/>
          <w:sz w:val="24"/>
          <w:szCs w:val="24"/>
        </w:rPr>
        <w:t xml:space="preserve"> отмечается на международном уровне</w:t>
      </w:r>
      <w:r w:rsidR="00AC32A1" w:rsidRPr="007B5977">
        <w:rPr>
          <w:rFonts w:ascii="Times New Roman" w:hAnsi="Times New Roman"/>
          <w:sz w:val="24"/>
          <w:szCs w:val="24"/>
        </w:rPr>
        <w:t xml:space="preserve"> с 1991 года</w:t>
      </w:r>
      <w:r w:rsidRPr="007B5977">
        <w:rPr>
          <w:rFonts w:ascii="Times New Roman" w:hAnsi="Times New Roman"/>
          <w:sz w:val="24"/>
          <w:szCs w:val="24"/>
        </w:rPr>
        <w:t>.</w:t>
      </w:r>
      <w:r w:rsidR="008F41B5" w:rsidRPr="007B5977">
        <w:rPr>
          <w:rFonts w:ascii="Times New Roman" w:hAnsi="Times New Roman"/>
          <w:sz w:val="24"/>
          <w:szCs w:val="24"/>
        </w:rPr>
        <w:t xml:space="preserve"> </w:t>
      </w:r>
      <w:r w:rsidR="00DD6E71" w:rsidRPr="007B5977">
        <w:rPr>
          <w:rFonts w:ascii="Times New Roman" w:hAnsi="Times New Roman"/>
          <w:sz w:val="24"/>
          <w:szCs w:val="24"/>
        </w:rPr>
        <w:t>Ц</w:t>
      </w:r>
      <w:r w:rsidR="008F41B5" w:rsidRPr="007B5977">
        <w:rPr>
          <w:rFonts w:ascii="Times New Roman" w:hAnsi="Times New Roman"/>
          <w:sz w:val="24"/>
          <w:szCs w:val="24"/>
        </w:rPr>
        <w:t xml:space="preserve">ель этого дня </w:t>
      </w:r>
      <w:r w:rsidR="001B5DC2" w:rsidRPr="004D1439">
        <w:rPr>
          <w:rFonts w:ascii="Times New Roman" w:hAnsi="Times New Roman"/>
          <w:sz w:val="24"/>
          <w:szCs w:val="24"/>
        </w:rPr>
        <w:t xml:space="preserve">- </w:t>
      </w:r>
      <w:r w:rsidR="008F41B5" w:rsidRPr="007B5977">
        <w:rPr>
          <w:rFonts w:ascii="Times New Roman" w:hAnsi="Times New Roman"/>
          <w:sz w:val="24"/>
          <w:szCs w:val="24"/>
        </w:rPr>
        <w:t xml:space="preserve"> обратить внимание всех жителей планеты на проблемы, с которыми сталкиваются люди пожилого возраста. У праздника есть свой логотип</w:t>
      </w:r>
      <w:r w:rsidR="006A46DF" w:rsidRPr="007B5977">
        <w:rPr>
          <w:rFonts w:ascii="Times New Roman" w:hAnsi="Times New Roman"/>
          <w:sz w:val="24"/>
          <w:szCs w:val="24"/>
        </w:rPr>
        <w:t xml:space="preserve">, он представляет собой раскрытую ладонь – символ доброты и </w:t>
      </w:r>
      <w:bookmarkStart w:id="0" w:name="_GoBack"/>
      <w:bookmarkEnd w:id="0"/>
      <w:r w:rsidR="006A46DF" w:rsidRPr="007B5977">
        <w:rPr>
          <w:rFonts w:ascii="Times New Roman" w:hAnsi="Times New Roman"/>
          <w:sz w:val="24"/>
          <w:szCs w:val="24"/>
        </w:rPr>
        <w:t>помощи.</w:t>
      </w:r>
      <w:r w:rsidR="008F41B5" w:rsidRPr="007B5977">
        <w:rPr>
          <w:rFonts w:ascii="Times New Roman" w:hAnsi="Times New Roman"/>
          <w:sz w:val="24"/>
          <w:szCs w:val="24"/>
        </w:rPr>
        <w:t xml:space="preserve"> </w:t>
      </w:r>
    </w:p>
    <w:p w:rsidR="007F1158" w:rsidRPr="007B5977" w:rsidRDefault="007F1158" w:rsidP="00726C4B">
      <w:pPr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7B5977">
        <w:rPr>
          <w:rFonts w:ascii="Times New Roman" w:hAnsi="Times New Roman"/>
          <w:sz w:val="24"/>
          <w:szCs w:val="24"/>
        </w:rPr>
        <w:t>В Костромской области на 1 января 202</w:t>
      </w:r>
      <w:r w:rsidR="00DD6E71" w:rsidRPr="007B5977">
        <w:rPr>
          <w:rFonts w:ascii="Times New Roman" w:hAnsi="Times New Roman"/>
          <w:sz w:val="24"/>
          <w:szCs w:val="24"/>
        </w:rPr>
        <w:t>1</w:t>
      </w:r>
      <w:r w:rsidRPr="007B5977">
        <w:rPr>
          <w:rFonts w:ascii="Times New Roman" w:hAnsi="Times New Roman"/>
          <w:sz w:val="24"/>
          <w:szCs w:val="24"/>
        </w:rPr>
        <w:t xml:space="preserve"> года проживало 1</w:t>
      </w:r>
      <w:r w:rsidR="003A56B0" w:rsidRPr="007B5977">
        <w:rPr>
          <w:rFonts w:ascii="Times New Roman" w:hAnsi="Times New Roman"/>
          <w:sz w:val="24"/>
          <w:szCs w:val="24"/>
        </w:rPr>
        <w:t>60</w:t>
      </w:r>
      <w:r w:rsidRPr="007B5977">
        <w:rPr>
          <w:rFonts w:ascii="Times New Roman" w:hAnsi="Times New Roman"/>
          <w:sz w:val="24"/>
          <w:szCs w:val="24"/>
        </w:rPr>
        <w:t>,</w:t>
      </w:r>
      <w:r w:rsidR="003A56B0" w:rsidRPr="007B5977">
        <w:rPr>
          <w:rFonts w:ascii="Times New Roman" w:hAnsi="Times New Roman"/>
          <w:sz w:val="24"/>
          <w:szCs w:val="24"/>
        </w:rPr>
        <w:t>5</w:t>
      </w:r>
      <w:r w:rsidRPr="007B5977">
        <w:rPr>
          <w:rFonts w:ascii="Times New Roman" w:hAnsi="Times New Roman"/>
          <w:sz w:val="24"/>
          <w:szCs w:val="24"/>
        </w:rPr>
        <w:t xml:space="preserve"> тыс. человек в возрасте 60 лет и более, из них </w:t>
      </w:r>
      <w:r w:rsidR="00AC32A1" w:rsidRPr="007B5977">
        <w:rPr>
          <w:rFonts w:ascii="Times New Roman" w:hAnsi="Times New Roman"/>
          <w:sz w:val="24"/>
          <w:szCs w:val="24"/>
        </w:rPr>
        <w:t>35 процентов</w:t>
      </w:r>
      <w:r w:rsidRPr="007B5977">
        <w:rPr>
          <w:rFonts w:ascii="Times New Roman" w:hAnsi="Times New Roman"/>
          <w:sz w:val="24"/>
          <w:szCs w:val="24"/>
        </w:rPr>
        <w:t xml:space="preserve"> </w:t>
      </w:r>
      <w:r w:rsidR="00285A98" w:rsidRPr="007B5977">
        <w:rPr>
          <w:rFonts w:ascii="Times New Roman" w:hAnsi="Times New Roman"/>
          <w:sz w:val="24"/>
          <w:szCs w:val="24"/>
        </w:rPr>
        <w:t xml:space="preserve">- </w:t>
      </w:r>
      <w:r w:rsidRPr="007B5977">
        <w:rPr>
          <w:rFonts w:ascii="Times New Roman" w:hAnsi="Times New Roman"/>
          <w:sz w:val="24"/>
          <w:szCs w:val="24"/>
        </w:rPr>
        <w:t>мужчин</w:t>
      </w:r>
      <w:r w:rsidR="00285A98" w:rsidRPr="007B5977">
        <w:rPr>
          <w:rFonts w:ascii="Times New Roman" w:hAnsi="Times New Roman"/>
          <w:sz w:val="24"/>
          <w:szCs w:val="24"/>
        </w:rPr>
        <w:t>ы</w:t>
      </w:r>
      <w:r w:rsidRPr="007B5977">
        <w:rPr>
          <w:rFonts w:ascii="Times New Roman" w:hAnsi="Times New Roman"/>
          <w:sz w:val="24"/>
          <w:szCs w:val="24"/>
        </w:rPr>
        <w:t xml:space="preserve"> и </w:t>
      </w:r>
      <w:r w:rsidR="00AC32A1" w:rsidRPr="007B5977">
        <w:rPr>
          <w:rFonts w:ascii="Times New Roman" w:hAnsi="Times New Roman"/>
          <w:sz w:val="24"/>
          <w:szCs w:val="24"/>
        </w:rPr>
        <w:t>65 процентов</w:t>
      </w:r>
      <w:r w:rsidRPr="007B5977">
        <w:rPr>
          <w:rFonts w:ascii="Times New Roman" w:hAnsi="Times New Roman"/>
          <w:sz w:val="24"/>
          <w:szCs w:val="24"/>
        </w:rPr>
        <w:t xml:space="preserve"> </w:t>
      </w:r>
      <w:r w:rsidR="00285A98" w:rsidRPr="007B5977">
        <w:rPr>
          <w:rFonts w:ascii="Times New Roman" w:hAnsi="Times New Roman"/>
          <w:sz w:val="24"/>
          <w:szCs w:val="24"/>
        </w:rPr>
        <w:t xml:space="preserve">- </w:t>
      </w:r>
      <w:r w:rsidRPr="007B5977">
        <w:rPr>
          <w:rFonts w:ascii="Times New Roman" w:hAnsi="Times New Roman"/>
          <w:sz w:val="24"/>
          <w:szCs w:val="24"/>
        </w:rPr>
        <w:t>женщин</w:t>
      </w:r>
      <w:r w:rsidR="00285A98" w:rsidRPr="007B5977">
        <w:rPr>
          <w:rFonts w:ascii="Times New Roman" w:hAnsi="Times New Roman"/>
          <w:sz w:val="24"/>
          <w:szCs w:val="24"/>
        </w:rPr>
        <w:t>ы</w:t>
      </w:r>
      <w:r w:rsidRPr="007B5977">
        <w:rPr>
          <w:rFonts w:ascii="Times New Roman" w:hAnsi="Times New Roman"/>
          <w:sz w:val="24"/>
          <w:szCs w:val="24"/>
        </w:rPr>
        <w:t>. Тенденция превышения численности женщин над численностью мужчин характерна как для нашей области, так и для России в целом. На начало 202</w:t>
      </w:r>
      <w:r w:rsidR="00B547C0" w:rsidRPr="007B5977">
        <w:rPr>
          <w:rFonts w:ascii="Times New Roman" w:hAnsi="Times New Roman"/>
          <w:sz w:val="24"/>
          <w:szCs w:val="24"/>
        </w:rPr>
        <w:t>1</w:t>
      </w:r>
      <w:r w:rsidRPr="007B5977">
        <w:rPr>
          <w:rFonts w:ascii="Times New Roman" w:hAnsi="Times New Roman"/>
          <w:sz w:val="24"/>
          <w:szCs w:val="24"/>
        </w:rPr>
        <w:t xml:space="preserve"> года на 1000 мужчин в возрасте 60 лет и более в области приходилось 18</w:t>
      </w:r>
      <w:r w:rsidR="00B547C0" w:rsidRPr="007B5977">
        <w:rPr>
          <w:rFonts w:ascii="Times New Roman" w:hAnsi="Times New Roman"/>
          <w:sz w:val="24"/>
          <w:szCs w:val="24"/>
        </w:rPr>
        <w:t>48</w:t>
      </w:r>
      <w:r w:rsidRPr="007B5977">
        <w:rPr>
          <w:rFonts w:ascii="Times New Roman" w:hAnsi="Times New Roman"/>
          <w:sz w:val="24"/>
          <w:szCs w:val="24"/>
        </w:rPr>
        <w:t xml:space="preserve"> женщин. </w:t>
      </w:r>
    </w:p>
    <w:p w:rsidR="007F1158" w:rsidRPr="007B5977" w:rsidRDefault="007F1158" w:rsidP="00726C4B">
      <w:pPr>
        <w:pStyle w:val="a9"/>
        <w:spacing w:before="60" w:after="0"/>
        <w:ind w:left="0" w:firstLine="709"/>
        <w:contextualSpacing/>
        <w:jc w:val="both"/>
        <w:rPr>
          <w:sz w:val="24"/>
          <w:szCs w:val="24"/>
        </w:rPr>
      </w:pPr>
      <w:proofErr w:type="gramStart"/>
      <w:r w:rsidRPr="007B5977">
        <w:rPr>
          <w:sz w:val="24"/>
          <w:szCs w:val="24"/>
        </w:rPr>
        <w:t>Численное превышение женщин над мужчинами в возрасте 60 лет и более среди городского населения более  значительно, чем среди сельского</w:t>
      </w:r>
      <w:r w:rsidR="00AC32A1" w:rsidRPr="007B5977">
        <w:rPr>
          <w:sz w:val="24"/>
          <w:szCs w:val="24"/>
        </w:rPr>
        <w:t>.</w:t>
      </w:r>
      <w:proofErr w:type="gramEnd"/>
      <w:r w:rsidRPr="007B5977">
        <w:rPr>
          <w:sz w:val="24"/>
          <w:szCs w:val="24"/>
        </w:rPr>
        <w:t xml:space="preserve"> </w:t>
      </w:r>
      <w:r w:rsidR="00AC32A1" w:rsidRPr="007B5977">
        <w:rPr>
          <w:sz w:val="24"/>
          <w:szCs w:val="24"/>
        </w:rPr>
        <w:t>Т</w:t>
      </w:r>
      <w:r w:rsidRPr="007B5977">
        <w:rPr>
          <w:sz w:val="24"/>
          <w:szCs w:val="24"/>
        </w:rPr>
        <w:t>ак на 1000 мужчин пожилого возраста в городской местности приходилось 201</w:t>
      </w:r>
      <w:r w:rsidR="008F41B5" w:rsidRPr="007B5977">
        <w:rPr>
          <w:sz w:val="24"/>
          <w:szCs w:val="24"/>
        </w:rPr>
        <w:t>2</w:t>
      </w:r>
      <w:r w:rsidRPr="007B5977">
        <w:rPr>
          <w:sz w:val="24"/>
          <w:szCs w:val="24"/>
        </w:rPr>
        <w:t xml:space="preserve"> женщин, в сельской – 1</w:t>
      </w:r>
      <w:r w:rsidR="008F41B5" w:rsidRPr="007B5977">
        <w:rPr>
          <w:sz w:val="24"/>
          <w:szCs w:val="24"/>
        </w:rPr>
        <w:t>560</w:t>
      </w:r>
      <w:r w:rsidRPr="007B5977">
        <w:rPr>
          <w:sz w:val="24"/>
          <w:szCs w:val="24"/>
        </w:rPr>
        <w:t xml:space="preserve"> женщин.</w:t>
      </w:r>
    </w:p>
    <w:p w:rsidR="007F1158" w:rsidRPr="007B5977" w:rsidRDefault="007F1158" w:rsidP="00726C4B">
      <w:pPr>
        <w:spacing w:before="6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B5977">
        <w:rPr>
          <w:rFonts w:ascii="Times New Roman" w:hAnsi="Times New Roman"/>
          <w:sz w:val="24"/>
          <w:szCs w:val="24"/>
        </w:rPr>
        <w:t>В общей численности населения в возрасте 60 лет и более жители в возрасте 60-74 года составили 7</w:t>
      </w:r>
      <w:r w:rsidR="008F41B5" w:rsidRPr="007B5977">
        <w:rPr>
          <w:rFonts w:ascii="Times New Roman" w:hAnsi="Times New Roman"/>
          <w:sz w:val="24"/>
          <w:szCs w:val="24"/>
        </w:rPr>
        <w:t>6</w:t>
      </w:r>
      <w:r w:rsidRPr="007B5977">
        <w:rPr>
          <w:rFonts w:ascii="Times New Roman" w:hAnsi="Times New Roman"/>
          <w:sz w:val="24"/>
          <w:szCs w:val="24"/>
        </w:rPr>
        <w:t xml:space="preserve"> процент</w:t>
      </w:r>
      <w:r w:rsidR="00AC32A1" w:rsidRPr="007B5977">
        <w:rPr>
          <w:rFonts w:ascii="Times New Roman" w:hAnsi="Times New Roman"/>
          <w:sz w:val="24"/>
          <w:szCs w:val="24"/>
        </w:rPr>
        <w:t>ов</w:t>
      </w:r>
      <w:r w:rsidRPr="007B5977">
        <w:rPr>
          <w:rFonts w:ascii="Times New Roman" w:hAnsi="Times New Roman"/>
          <w:sz w:val="24"/>
          <w:szCs w:val="24"/>
        </w:rPr>
        <w:t>, в возрасте 75-89 лет – 2</w:t>
      </w:r>
      <w:r w:rsidR="008F41B5" w:rsidRPr="007B5977">
        <w:rPr>
          <w:rFonts w:ascii="Times New Roman" w:hAnsi="Times New Roman"/>
          <w:sz w:val="24"/>
          <w:szCs w:val="24"/>
        </w:rPr>
        <w:t>2</w:t>
      </w:r>
      <w:r w:rsidRPr="007B5977">
        <w:rPr>
          <w:rFonts w:ascii="Times New Roman" w:hAnsi="Times New Roman"/>
          <w:sz w:val="24"/>
          <w:szCs w:val="24"/>
        </w:rPr>
        <w:t xml:space="preserve"> процента, долгожители в возрасте 90 лет и более - 2 процента.</w:t>
      </w:r>
    </w:p>
    <w:p w:rsidR="007F1158" w:rsidRPr="007B5977" w:rsidRDefault="007F1158" w:rsidP="00726C4B">
      <w:pPr>
        <w:spacing w:before="6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B5977">
        <w:rPr>
          <w:rFonts w:ascii="Times New Roman" w:hAnsi="Times New Roman"/>
          <w:sz w:val="24"/>
          <w:szCs w:val="24"/>
        </w:rPr>
        <w:t>По данным статистических обследований в 20</w:t>
      </w:r>
      <w:r w:rsidR="00AC32A1" w:rsidRPr="007B5977">
        <w:rPr>
          <w:rFonts w:ascii="Times New Roman" w:hAnsi="Times New Roman"/>
          <w:sz w:val="24"/>
          <w:szCs w:val="24"/>
        </w:rPr>
        <w:t>20</w:t>
      </w:r>
      <w:r w:rsidRPr="007B5977">
        <w:rPr>
          <w:rFonts w:ascii="Times New Roman" w:hAnsi="Times New Roman"/>
          <w:sz w:val="24"/>
          <w:szCs w:val="24"/>
        </w:rPr>
        <w:t xml:space="preserve"> году в Костромской области в возрасте 60 лет и старше было занято в экономике 1</w:t>
      </w:r>
      <w:r w:rsidR="00D25A84" w:rsidRPr="007B5977">
        <w:rPr>
          <w:rFonts w:ascii="Times New Roman" w:hAnsi="Times New Roman"/>
          <w:sz w:val="24"/>
          <w:szCs w:val="24"/>
        </w:rPr>
        <w:t>9</w:t>
      </w:r>
      <w:r w:rsidRPr="007B5977">
        <w:rPr>
          <w:rFonts w:ascii="Times New Roman" w:hAnsi="Times New Roman"/>
          <w:sz w:val="24"/>
          <w:szCs w:val="24"/>
        </w:rPr>
        <w:t>,</w:t>
      </w:r>
      <w:r w:rsidR="00D25A84" w:rsidRPr="007B5977">
        <w:rPr>
          <w:rFonts w:ascii="Times New Roman" w:hAnsi="Times New Roman"/>
          <w:sz w:val="24"/>
          <w:szCs w:val="24"/>
        </w:rPr>
        <w:t>2</w:t>
      </w:r>
      <w:r w:rsidR="00CA46A9" w:rsidRPr="007B5977">
        <w:rPr>
          <w:rFonts w:ascii="Times New Roman" w:hAnsi="Times New Roman"/>
          <w:sz w:val="24"/>
          <w:szCs w:val="24"/>
        </w:rPr>
        <w:t xml:space="preserve"> </w:t>
      </w:r>
      <w:r w:rsidRPr="007B5977">
        <w:rPr>
          <w:rFonts w:ascii="Times New Roman" w:hAnsi="Times New Roman"/>
          <w:sz w:val="24"/>
          <w:szCs w:val="24"/>
        </w:rPr>
        <w:t>тыс. человек или 1</w:t>
      </w:r>
      <w:r w:rsidR="00D25A84" w:rsidRPr="007B5977">
        <w:rPr>
          <w:rFonts w:ascii="Times New Roman" w:hAnsi="Times New Roman"/>
          <w:sz w:val="24"/>
          <w:szCs w:val="24"/>
        </w:rPr>
        <w:t>2</w:t>
      </w:r>
      <w:r w:rsidRPr="007B5977">
        <w:rPr>
          <w:rFonts w:ascii="Times New Roman" w:hAnsi="Times New Roman"/>
          <w:sz w:val="24"/>
          <w:szCs w:val="24"/>
        </w:rPr>
        <w:t>,</w:t>
      </w:r>
      <w:r w:rsidR="00D25A84" w:rsidRPr="007B5977">
        <w:rPr>
          <w:rFonts w:ascii="Times New Roman" w:hAnsi="Times New Roman"/>
          <w:sz w:val="24"/>
          <w:szCs w:val="24"/>
        </w:rPr>
        <w:t>0</w:t>
      </w:r>
      <w:r w:rsidRPr="007B5977">
        <w:rPr>
          <w:rFonts w:ascii="Times New Roman" w:hAnsi="Times New Roman"/>
          <w:sz w:val="24"/>
          <w:szCs w:val="24"/>
        </w:rPr>
        <w:t xml:space="preserve"> процент</w:t>
      </w:r>
      <w:r w:rsidR="00D25A84" w:rsidRPr="007B5977">
        <w:rPr>
          <w:rFonts w:ascii="Times New Roman" w:hAnsi="Times New Roman"/>
          <w:sz w:val="24"/>
          <w:szCs w:val="24"/>
        </w:rPr>
        <w:t>ов</w:t>
      </w:r>
      <w:r w:rsidRPr="007B5977">
        <w:rPr>
          <w:rFonts w:ascii="Times New Roman" w:hAnsi="Times New Roman"/>
          <w:sz w:val="24"/>
          <w:szCs w:val="24"/>
        </w:rPr>
        <w:t xml:space="preserve"> от общей численности населения этого возраста.</w:t>
      </w:r>
    </w:p>
    <w:p w:rsidR="006450FB" w:rsidRPr="007B5977" w:rsidRDefault="007F1158" w:rsidP="00726C4B">
      <w:pPr>
        <w:spacing w:before="6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B5977">
        <w:rPr>
          <w:rFonts w:ascii="Times New Roman" w:hAnsi="Times New Roman"/>
          <w:sz w:val="24"/>
          <w:szCs w:val="24"/>
        </w:rPr>
        <w:t>Старшее поколение продолжает осваивать современные информационно-коммуникационные технологии, активно использует их возможности. В 20</w:t>
      </w:r>
      <w:r w:rsidR="00AC32A1" w:rsidRPr="007B5977">
        <w:rPr>
          <w:rFonts w:ascii="Times New Roman" w:hAnsi="Times New Roman"/>
          <w:sz w:val="24"/>
          <w:szCs w:val="24"/>
        </w:rPr>
        <w:t>20</w:t>
      </w:r>
      <w:r w:rsidRPr="007B5977">
        <w:rPr>
          <w:rFonts w:ascii="Times New Roman" w:hAnsi="Times New Roman"/>
          <w:sz w:val="24"/>
          <w:szCs w:val="24"/>
        </w:rPr>
        <w:t xml:space="preserve"> году  </w:t>
      </w:r>
      <w:r w:rsidR="00AC32A1" w:rsidRPr="007B5977">
        <w:rPr>
          <w:rFonts w:ascii="Times New Roman" w:hAnsi="Times New Roman"/>
          <w:sz w:val="24"/>
          <w:szCs w:val="24"/>
        </w:rPr>
        <w:t xml:space="preserve">в Костромской области 13 процентов </w:t>
      </w:r>
      <w:r w:rsidRPr="007B5977">
        <w:rPr>
          <w:rFonts w:ascii="Times New Roman" w:hAnsi="Times New Roman"/>
          <w:sz w:val="24"/>
          <w:szCs w:val="24"/>
        </w:rPr>
        <w:t>пользовател</w:t>
      </w:r>
      <w:r w:rsidR="00AC32A1" w:rsidRPr="007B5977">
        <w:rPr>
          <w:rFonts w:ascii="Times New Roman" w:hAnsi="Times New Roman"/>
          <w:sz w:val="24"/>
          <w:szCs w:val="24"/>
        </w:rPr>
        <w:t>ей</w:t>
      </w:r>
      <w:r w:rsidRPr="007B5977">
        <w:rPr>
          <w:rFonts w:ascii="Times New Roman" w:hAnsi="Times New Roman"/>
          <w:sz w:val="24"/>
          <w:szCs w:val="24"/>
        </w:rPr>
        <w:t xml:space="preserve"> сети «Интернет» были </w:t>
      </w:r>
      <w:r w:rsidR="00CA46A9" w:rsidRPr="007B5977">
        <w:rPr>
          <w:rFonts w:ascii="Times New Roman" w:hAnsi="Times New Roman"/>
          <w:sz w:val="24"/>
          <w:szCs w:val="24"/>
        </w:rPr>
        <w:t>лица в</w:t>
      </w:r>
      <w:r w:rsidRPr="007B5977">
        <w:rPr>
          <w:rFonts w:ascii="Times New Roman" w:hAnsi="Times New Roman"/>
          <w:sz w:val="24"/>
          <w:szCs w:val="24"/>
        </w:rPr>
        <w:t xml:space="preserve"> возрасте </w:t>
      </w:r>
      <w:r w:rsidR="00D25A84" w:rsidRPr="007B5977">
        <w:rPr>
          <w:rFonts w:ascii="Times New Roman" w:hAnsi="Times New Roman"/>
          <w:sz w:val="24"/>
          <w:szCs w:val="24"/>
        </w:rPr>
        <w:t xml:space="preserve">от </w:t>
      </w:r>
      <w:r w:rsidRPr="007B5977">
        <w:rPr>
          <w:rFonts w:ascii="Times New Roman" w:hAnsi="Times New Roman"/>
          <w:sz w:val="24"/>
          <w:szCs w:val="24"/>
        </w:rPr>
        <w:t>60</w:t>
      </w:r>
      <w:r w:rsidR="00CA46A9" w:rsidRPr="007B5977">
        <w:rPr>
          <w:rFonts w:ascii="Times New Roman" w:hAnsi="Times New Roman"/>
          <w:sz w:val="24"/>
          <w:szCs w:val="24"/>
        </w:rPr>
        <w:t xml:space="preserve"> лет и старше.</w:t>
      </w:r>
    </w:p>
    <w:p w:rsidR="00CA46A9" w:rsidRPr="007B5977" w:rsidRDefault="007B5977" w:rsidP="00726C4B">
      <w:pPr>
        <w:spacing w:before="6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B5977">
        <w:rPr>
          <w:rFonts w:ascii="Times New Roman" w:hAnsi="Times New Roman"/>
          <w:sz w:val="24"/>
          <w:szCs w:val="24"/>
        </w:rPr>
        <w:t>Совсем скоро, после проведения Всероссийской переписи населения, мы узнаем самую актуальную информацию о людях старшего поколения.</w:t>
      </w:r>
    </w:p>
    <w:p w:rsidR="007B5977" w:rsidRPr="00726C4B" w:rsidRDefault="007B5977" w:rsidP="00726C4B">
      <w:pPr>
        <w:spacing w:before="60" w:line="240" w:lineRule="auto"/>
        <w:ind w:firstLine="709"/>
        <w:rPr>
          <w:rFonts w:ascii="Times New Roman" w:eastAsia="Calibri" w:hAnsi="Times New Roman" w:cs="Times New Roman"/>
          <w:bCs/>
          <w:i/>
        </w:rPr>
      </w:pPr>
      <w:r w:rsidRPr="00726C4B">
        <w:rPr>
          <w:rFonts w:ascii="Times New Roman" w:eastAsia="Calibri" w:hAnsi="Times New Roman" w:cs="Times New Roman"/>
          <w:bCs/>
          <w:i/>
        </w:rPr>
        <w:t xml:space="preserve">Всероссийская перепись населения пройдет с 15 октября по 14 ноября 2021 года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726C4B">
        <w:rPr>
          <w:rFonts w:ascii="Times New Roman" w:eastAsia="Calibri" w:hAnsi="Times New Roman" w:cs="Times New Roman"/>
          <w:bCs/>
          <w:i/>
        </w:rPr>
        <w:t>госуслуг</w:t>
      </w:r>
      <w:proofErr w:type="spellEnd"/>
      <w:r w:rsidRPr="00726C4B">
        <w:rPr>
          <w:rFonts w:ascii="Times New Roman" w:eastAsia="Calibri" w:hAnsi="Times New Roman" w:cs="Times New Roman"/>
          <w:bCs/>
          <w:i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:rsidR="00CA46A9" w:rsidRDefault="00CA46A9" w:rsidP="00CA46A9">
      <w:pPr>
        <w:spacing w:line="240" w:lineRule="auto"/>
        <w:ind w:firstLine="709"/>
        <w:contextualSpacing/>
        <w:rPr>
          <w:rFonts w:ascii="Times New Roman" w:hAnsi="Times New Roman"/>
          <w:sz w:val="26"/>
          <w:szCs w:val="26"/>
        </w:rPr>
      </w:pPr>
    </w:p>
    <w:p w:rsidR="006450FB" w:rsidRDefault="006450FB" w:rsidP="006450FB">
      <w:pPr>
        <w:ind w:firstLine="284"/>
        <w:jc w:val="right"/>
        <w:rPr>
          <w:rFonts w:ascii="Arial Narrow" w:eastAsia="Times New Roman" w:hAnsi="Arial Narrow"/>
          <w:color w:val="4C5A74"/>
          <w:sz w:val="24"/>
          <w:szCs w:val="28"/>
          <w:lang w:eastAsia="ru-RU"/>
        </w:rPr>
      </w:pPr>
    </w:p>
    <w:p w:rsidR="007F1158" w:rsidRDefault="007F1158" w:rsidP="007F1158">
      <w:pPr>
        <w:autoSpaceDE w:val="0"/>
        <w:autoSpaceDN w:val="0"/>
        <w:adjustRightInd w:val="0"/>
        <w:spacing w:line="240" w:lineRule="auto"/>
        <w:jc w:val="right"/>
        <w:rPr>
          <w:rFonts w:ascii="Cambria" w:hAnsi="Cambria"/>
        </w:rPr>
      </w:pPr>
      <w:proofErr w:type="gramStart"/>
      <w:r>
        <w:rPr>
          <w:rFonts w:asciiTheme="majorHAnsi" w:hAnsiTheme="majorHAnsi"/>
          <w:color w:val="000000" w:themeColor="text1"/>
        </w:rPr>
        <w:t>Ответственный за выпуск:</w:t>
      </w:r>
      <w:r w:rsidRPr="00445D86">
        <w:rPr>
          <w:rFonts w:ascii="Cambria" w:hAnsi="Cambria"/>
        </w:rPr>
        <w:t xml:space="preserve">     </w:t>
      </w:r>
      <w:proofErr w:type="gramEnd"/>
    </w:p>
    <w:p w:rsidR="007F1158" w:rsidRPr="00BA65BF" w:rsidRDefault="007F1158" w:rsidP="007F1158">
      <w:pPr>
        <w:autoSpaceDE w:val="0"/>
        <w:autoSpaceDN w:val="0"/>
        <w:adjustRightInd w:val="0"/>
        <w:spacing w:line="240" w:lineRule="auto"/>
        <w:jc w:val="right"/>
        <w:rPr>
          <w:rFonts w:ascii="Cambria" w:hAnsi="Cambria" w:cs="ArialNarrow"/>
          <w:color w:val="2C454C"/>
          <w:sz w:val="20"/>
          <w:szCs w:val="20"/>
        </w:rPr>
      </w:pPr>
      <w:r w:rsidRPr="00BA65BF">
        <w:rPr>
          <w:rFonts w:ascii="Cambria" w:hAnsi="Cambria" w:cs="ArialNarrow"/>
          <w:color w:val="2C454C"/>
          <w:sz w:val="20"/>
          <w:szCs w:val="20"/>
        </w:rPr>
        <w:t xml:space="preserve">отдел статистики населения, здравоохранения, </w:t>
      </w:r>
      <w:r w:rsidR="008865B2">
        <w:rPr>
          <w:rFonts w:ascii="Cambria" w:hAnsi="Cambria" w:cs="ArialNarrow"/>
          <w:color w:val="2C454C"/>
          <w:sz w:val="20"/>
          <w:szCs w:val="20"/>
        </w:rPr>
        <w:t xml:space="preserve">труда, </w:t>
      </w:r>
      <w:r w:rsidRPr="00BA65BF">
        <w:rPr>
          <w:rFonts w:ascii="Cambria" w:hAnsi="Cambria" w:cs="ArialNarrow"/>
          <w:color w:val="2C454C"/>
          <w:sz w:val="20"/>
          <w:szCs w:val="20"/>
        </w:rPr>
        <w:t>образования, науки,</w:t>
      </w:r>
    </w:p>
    <w:p w:rsidR="007F1158" w:rsidRPr="00BA65BF" w:rsidRDefault="008865B2" w:rsidP="007F1158">
      <w:pPr>
        <w:autoSpaceDE w:val="0"/>
        <w:autoSpaceDN w:val="0"/>
        <w:adjustRightInd w:val="0"/>
        <w:spacing w:line="240" w:lineRule="auto"/>
        <w:jc w:val="right"/>
        <w:rPr>
          <w:rFonts w:ascii="Cambria" w:hAnsi="Cambria" w:cs="ArialNarrow"/>
          <w:color w:val="2C454C"/>
          <w:sz w:val="20"/>
          <w:szCs w:val="20"/>
        </w:rPr>
      </w:pPr>
      <w:r>
        <w:rPr>
          <w:rFonts w:ascii="Cambria" w:hAnsi="Cambria" w:cs="ArialNarrow"/>
          <w:color w:val="2C454C"/>
          <w:sz w:val="20"/>
          <w:szCs w:val="20"/>
        </w:rPr>
        <w:t>инноваций</w:t>
      </w:r>
      <w:r w:rsidR="007F1158" w:rsidRPr="00BA65BF">
        <w:rPr>
          <w:rFonts w:ascii="Cambria" w:hAnsi="Cambria" w:cs="ArialNarrow"/>
          <w:color w:val="2C454C"/>
          <w:sz w:val="20"/>
          <w:szCs w:val="20"/>
        </w:rPr>
        <w:t>,  уровня жизни и обследований домашних хозяйств</w:t>
      </w:r>
    </w:p>
    <w:p w:rsidR="007F1158" w:rsidRPr="00BA65BF" w:rsidRDefault="007F1158" w:rsidP="007F1158">
      <w:pPr>
        <w:pStyle w:val="a9"/>
        <w:spacing w:after="0"/>
        <w:ind w:left="5670"/>
        <w:contextualSpacing/>
        <w:jc w:val="right"/>
        <w:rPr>
          <w:rFonts w:ascii="Cambria" w:hAnsi="Cambria"/>
        </w:rPr>
      </w:pPr>
      <w:r w:rsidRPr="00BA65BF">
        <w:rPr>
          <w:rFonts w:ascii="Cambria" w:hAnsi="Cambria" w:cs="ArialNarrow-Bold"/>
          <w:bCs/>
          <w:color w:val="2C454C"/>
        </w:rPr>
        <w:t>тел.: +7 (4942) 49-17-09</w:t>
      </w:r>
    </w:p>
    <w:p w:rsidR="00BB3AAF" w:rsidRPr="004D3047" w:rsidRDefault="00BB3AAF" w:rsidP="006450FB">
      <w:pPr>
        <w:ind w:firstLine="284"/>
        <w:jc w:val="right"/>
        <w:rPr>
          <w:rFonts w:ascii="Arial Narrow" w:eastAsia="Times New Roman" w:hAnsi="Arial Narrow"/>
          <w:color w:val="000000" w:themeColor="text1"/>
          <w:sz w:val="24"/>
          <w:szCs w:val="28"/>
          <w:lang w:eastAsia="ru-RU"/>
        </w:rPr>
      </w:pPr>
    </w:p>
    <w:p w:rsidR="006450FB" w:rsidRDefault="006450FB" w:rsidP="006450FB">
      <w:pPr>
        <w:ind w:firstLine="284"/>
        <w:jc w:val="right"/>
        <w:rPr>
          <w:rFonts w:ascii="Arial Narrow" w:eastAsia="Times New Roman" w:hAnsi="Arial Narrow"/>
          <w:color w:val="4C5A74"/>
          <w:sz w:val="24"/>
          <w:szCs w:val="28"/>
          <w:lang w:eastAsia="ru-RU"/>
        </w:rPr>
      </w:pPr>
    </w:p>
    <w:tbl>
      <w:tblPr>
        <w:tblStyle w:val="a5"/>
        <w:tblW w:w="11906" w:type="dxa"/>
        <w:jc w:val="center"/>
        <w:tblBorders>
          <w:top w:val="thinThickSmallGap" w:sz="24" w:space="0" w:color="BA1426"/>
          <w:left w:val="none" w:sz="0" w:space="0" w:color="auto"/>
          <w:bottom w:val="thinThickSmallGap" w:sz="24" w:space="0" w:color="BA1426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87A"/>
        <w:tblLook w:val="04A0" w:firstRow="1" w:lastRow="0" w:firstColumn="1" w:lastColumn="0" w:noHBand="0" w:noVBand="1"/>
      </w:tblPr>
      <w:tblGrid>
        <w:gridCol w:w="3402"/>
        <w:gridCol w:w="5102"/>
        <w:gridCol w:w="3402"/>
      </w:tblGrid>
      <w:tr w:rsidR="00D12EF3" w:rsidRPr="00D27ADF" w:rsidTr="00C61834">
        <w:trPr>
          <w:trHeight w:val="1182"/>
          <w:jc w:val="center"/>
        </w:trPr>
        <w:tc>
          <w:tcPr>
            <w:tcW w:w="3402" w:type="dxa"/>
            <w:shd w:val="clear" w:color="auto" w:fill="F5E3E5"/>
            <w:vAlign w:val="center"/>
            <w:hideMark/>
          </w:tcPr>
          <w:p w:rsidR="00D12EF3" w:rsidRPr="007F1158" w:rsidRDefault="00D12EF3" w:rsidP="00D12EF3">
            <w:pPr>
              <w:spacing w:before="60" w:after="60"/>
              <w:jc w:val="center"/>
              <w:rPr>
                <w:rFonts w:asciiTheme="majorHAnsi" w:hAnsiTheme="majorHAnsi" w:cs="Arial"/>
                <w:b/>
                <w:color w:val="000000" w:themeColor="text1"/>
                <w:sz w:val="24"/>
              </w:rPr>
            </w:pPr>
            <w:r w:rsidRPr="007F1158">
              <w:rPr>
                <w:rFonts w:asciiTheme="majorHAnsi" w:hAnsiTheme="majorHAnsi" w:cs="Arial"/>
                <w:b/>
                <w:color w:val="000000" w:themeColor="text1"/>
                <w:sz w:val="24"/>
              </w:rPr>
              <w:t>156961, г. Кострома</w:t>
            </w:r>
            <w:r w:rsidRPr="007F1158">
              <w:rPr>
                <w:rFonts w:asciiTheme="majorHAnsi" w:hAnsiTheme="majorHAnsi" w:cs="Arial"/>
                <w:b/>
                <w:color w:val="000000" w:themeColor="text1"/>
                <w:sz w:val="24"/>
              </w:rPr>
              <w:br/>
              <w:t>ул. Красноармейская, д. 8</w:t>
            </w:r>
            <w:r w:rsidRPr="007F1158">
              <w:rPr>
                <w:rFonts w:asciiTheme="majorHAnsi" w:hAnsiTheme="majorHAnsi" w:cs="Arial"/>
                <w:b/>
                <w:color w:val="000000" w:themeColor="text1"/>
                <w:sz w:val="24"/>
              </w:rPr>
              <w:br/>
            </w:r>
            <w:r w:rsidRPr="00D12EF3">
              <w:rPr>
                <w:rFonts w:asciiTheme="majorHAnsi" w:hAnsiTheme="majorHAnsi" w:cs="Arial"/>
                <w:b/>
                <w:color w:val="000000" w:themeColor="text1"/>
                <w:sz w:val="24"/>
                <w:lang w:val="en-US"/>
              </w:rPr>
              <w:t>http</w:t>
            </w:r>
            <w:r w:rsidRPr="007F1158">
              <w:rPr>
                <w:rFonts w:asciiTheme="majorHAnsi" w:hAnsiTheme="majorHAnsi" w:cs="Arial"/>
                <w:b/>
                <w:color w:val="000000" w:themeColor="text1"/>
                <w:sz w:val="24"/>
              </w:rPr>
              <w:t>://</w:t>
            </w:r>
            <w:proofErr w:type="spellStart"/>
            <w:r w:rsidRPr="00D12EF3">
              <w:rPr>
                <w:rFonts w:asciiTheme="majorHAnsi" w:hAnsiTheme="majorHAnsi" w:cs="Arial"/>
                <w:b/>
                <w:color w:val="000000" w:themeColor="text1"/>
                <w:sz w:val="24"/>
                <w:lang w:val="en-US"/>
              </w:rPr>
              <w:t>kostroma</w:t>
            </w:r>
            <w:proofErr w:type="spellEnd"/>
            <w:r w:rsidRPr="007F1158">
              <w:rPr>
                <w:rFonts w:asciiTheme="majorHAnsi" w:hAnsiTheme="majorHAnsi" w:cs="Arial"/>
                <w:b/>
                <w:color w:val="000000" w:themeColor="text1"/>
                <w:sz w:val="24"/>
              </w:rPr>
              <w:t>.</w:t>
            </w:r>
            <w:proofErr w:type="spellStart"/>
            <w:r w:rsidRPr="00D12EF3">
              <w:rPr>
                <w:rFonts w:asciiTheme="majorHAnsi" w:hAnsiTheme="majorHAnsi" w:cs="Arial"/>
                <w:b/>
                <w:color w:val="000000" w:themeColor="text1"/>
                <w:sz w:val="24"/>
                <w:lang w:val="en-US"/>
              </w:rPr>
              <w:t>gks</w:t>
            </w:r>
            <w:proofErr w:type="spellEnd"/>
            <w:r w:rsidRPr="007F1158">
              <w:rPr>
                <w:rFonts w:asciiTheme="majorHAnsi" w:hAnsiTheme="majorHAnsi" w:cs="Arial"/>
                <w:b/>
                <w:color w:val="000000" w:themeColor="text1"/>
                <w:sz w:val="24"/>
              </w:rPr>
              <w:t>.</w:t>
            </w:r>
            <w:proofErr w:type="spellStart"/>
            <w:r w:rsidRPr="00D12EF3">
              <w:rPr>
                <w:rFonts w:asciiTheme="majorHAnsi" w:hAnsiTheme="majorHAnsi" w:cs="Arial"/>
                <w:b/>
                <w:color w:val="000000" w:themeColor="text1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5102" w:type="dxa"/>
            <w:shd w:val="clear" w:color="auto" w:fill="F5E3E5"/>
            <w:vAlign w:val="center"/>
            <w:hideMark/>
          </w:tcPr>
          <w:p w:rsidR="00D12EF3" w:rsidRPr="00D12EF3" w:rsidRDefault="00D12EF3" w:rsidP="00EA4D3D">
            <w:pPr>
              <w:spacing w:before="360" w:after="120"/>
              <w:jc w:val="center"/>
              <w:rPr>
                <w:rFonts w:asciiTheme="majorHAnsi" w:hAnsiTheme="majorHAnsi" w:cs="Arial"/>
                <w:b/>
                <w:color w:val="000000" w:themeColor="text1"/>
                <w:sz w:val="26"/>
                <w:szCs w:val="26"/>
              </w:rPr>
            </w:pPr>
            <w:r w:rsidRPr="00D12EF3">
              <w:rPr>
                <w:rFonts w:asciiTheme="majorHAnsi" w:hAnsiTheme="majorHAnsi" w:cs="Arial"/>
                <w:b/>
                <w:color w:val="000000" w:themeColor="text1"/>
                <w:sz w:val="26"/>
                <w:szCs w:val="26"/>
              </w:rPr>
              <w:t xml:space="preserve">ПРИ ОПУБЛИКОВАНИИ ССЫЛКА </w:t>
            </w:r>
          </w:p>
          <w:p w:rsidR="00D12EF3" w:rsidRPr="00D12EF3" w:rsidRDefault="00D12EF3" w:rsidP="00EA4D3D">
            <w:pPr>
              <w:spacing w:after="360"/>
              <w:jc w:val="center"/>
              <w:rPr>
                <w:rFonts w:asciiTheme="majorHAnsi" w:eastAsia="Times New Roman" w:hAnsiTheme="majorHAnsi" w:cs="Arial"/>
                <w:color w:val="000000" w:themeColor="text1"/>
                <w:sz w:val="26"/>
                <w:szCs w:val="26"/>
                <w:lang w:eastAsia="ru-RU"/>
              </w:rPr>
            </w:pPr>
            <w:r w:rsidRPr="00D12EF3">
              <w:rPr>
                <w:rFonts w:asciiTheme="majorHAnsi" w:hAnsiTheme="majorHAnsi" w:cs="Arial"/>
                <w:b/>
                <w:color w:val="000000" w:themeColor="text1"/>
                <w:sz w:val="26"/>
                <w:szCs w:val="26"/>
              </w:rPr>
              <w:t>НА КОСТРОМАСТАТ ОБЯЗАТЕЛЬНА!</w:t>
            </w:r>
          </w:p>
        </w:tc>
        <w:tc>
          <w:tcPr>
            <w:tcW w:w="3402" w:type="dxa"/>
            <w:shd w:val="clear" w:color="auto" w:fill="F5E3E5"/>
            <w:vAlign w:val="center"/>
            <w:hideMark/>
          </w:tcPr>
          <w:p w:rsidR="00D12EF3" w:rsidRPr="00D12EF3" w:rsidRDefault="00D12EF3" w:rsidP="00EA4D3D">
            <w:pPr>
              <w:spacing w:before="360" w:after="360"/>
              <w:ind w:right="283"/>
              <w:jc w:val="right"/>
              <w:rPr>
                <w:rFonts w:asciiTheme="majorHAnsi" w:hAnsiTheme="majorHAnsi" w:cs="Arial"/>
                <w:b/>
                <w:color w:val="000000" w:themeColor="text1"/>
              </w:rPr>
            </w:pP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t>тел.: +7 (4942) 49-17-90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br/>
              <w:t>факс: +7 (4942) 49-17-97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br/>
            </w:r>
            <w:r w:rsidRPr="00D12EF3">
              <w:rPr>
                <w:rFonts w:asciiTheme="majorHAnsi" w:hAnsiTheme="majorHAnsi" w:cs="Arial"/>
                <w:b/>
                <w:color w:val="000000" w:themeColor="text1"/>
                <w:lang w:val="en-US"/>
              </w:rPr>
              <w:t>e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t>-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  <w:lang w:val="en-US"/>
              </w:rPr>
              <w:t>mail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t xml:space="preserve">: 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  <w:lang w:val="en-US"/>
              </w:rPr>
              <w:t>p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t>44_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  <w:lang w:val="en-US"/>
              </w:rPr>
              <w:t>mail</w:t>
            </w:r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t>@</w:t>
            </w:r>
            <w:proofErr w:type="spellStart"/>
            <w:r w:rsidRPr="00D12EF3">
              <w:rPr>
                <w:rFonts w:asciiTheme="majorHAnsi" w:hAnsiTheme="majorHAnsi" w:cs="Arial"/>
                <w:b/>
                <w:color w:val="000000" w:themeColor="text1"/>
                <w:lang w:val="en-US"/>
              </w:rPr>
              <w:t>gks</w:t>
            </w:r>
            <w:proofErr w:type="spellEnd"/>
            <w:r w:rsidRPr="00D12EF3">
              <w:rPr>
                <w:rFonts w:asciiTheme="majorHAnsi" w:hAnsiTheme="majorHAnsi" w:cs="Arial"/>
                <w:b/>
                <w:color w:val="000000" w:themeColor="text1"/>
              </w:rPr>
              <w:t>.</w:t>
            </w:r>
            <w:proofErr w:type="spellStart"/>
            <w:r w:rsidRPr="00D12EF3">
              <w:rPr>
                <w:rFonts w:asciiTheme="majorHAnsi" w:hAnsiTheme="majorHAnsi" w:cs="Arial"/>
                <w:b/>
                <w:color w:val="000000" w:themeColor="text1"/>
                <w:lang w:val="en-US"/>
              </w:rPr>
              <w:t>ru</w:t>
            </w:r>
            <w:proofErr w:type="spellEnd"/>
          </w:p>
        </w:tc>
      </w:tr>
    </w:tbl>
    <w:p w:rsidR="00B8231B" w:rsidRPr="00AC17BE" w:rsidRDefault="00B8231B" w:rsidP="00D12EF3">
      <w:pPr>
        <w:spacing w:line="240" w:lineRule="auto"/>
        <w:jc w:val="center"/>
        <w:rPr>
          <w:rFonts w:asciiTheme="majorHAnsi" w:eastAsia="Times New Roman" w:hAnsiTheme="majorHAnsi"/>
          <w:color w:val="004A78"/>
          <w:sz w:val="28"/>
          <w:szCs w:val="28"/>
          <w:lang w:eastAsia="ru-RU"/>
        </w:rPr>
      </w:pPr>
    </w:p>
    <w:sectPr w:rsidR="00B8231B" w:rsidRPr="00AC17BE" w:rsidSect="009C704A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Narro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Narrow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92B"/>
    <w:rsid w:val="000C102B"/>
    <w:rsid w:val="000E7607"/>
    <w:rsid w:val="0016082D"/>
    <w:rsid w:val="001A0EF4"/>
    <w:rsid w:val="001B5DC2"/>
    <w:rsid w:val="00240001"/>
    <w:rsid w:val="00242B7C"/>
    <w:rsid w:val="00285A98"/>
    <w:rsid w:val="00345D79"/>
    <w:rsid w:val="00387A5C"/>
    <w:rsid w:val="003A56B0"/>
    <w:rsid w:val="00462D5C"/>
    <w:rsid w:val="004D1439"/>
    <w:rsid w:val="004D3047"/>
    <w:rsid w:val="00543590"/>
    <w:rsid w:val="00550C01"/>
    <w:rsid w:val="005E6850"/>
    <w:rsid w:val="005F692B"/>
    <w:rsid w:val="006450FB"/>
    <w:rsid w:val="00674A2C"/>
    <w:rsid w:val="006A46DF"/>
    <w:rsid w:val="006C5715"/>
    <w:rsid w:val="00700248"/>
    <w:rsid w:val="00726C4B"/>
    <w:rsid w:val="00797D91"/>
    <w:rsid w:val="007B5977"/>
    <w:rsid w:val="007C5205"/>
    <w:rsid w:val="007E3A52"/>
    <w:rsid w:val="007F1158"/>
    <w:rsid w:val="00836D73"/>
    <w:rsid w:val="00867586"/>
    <w:rsid w:val="00873586"/>
    <w:rsid w:val="008865B2"/>
    <w:rsid w:val="008D2152"/>
    <w:rsid w:val="008F41B5"/>
    <w:rsid w:val="00976A39"/>
    <w:rsid w:val="00976A8E"/>
    <w:rsid w:val="009C704A"/>
    <w:rsid w:val="00A3230F"/>
    <w:rsid w:val="00A51B72"/>
    <w:rsid w:val="00AC17BE"/>
    <w:rsid w:val="00AC32A1"/>
    <w:rsid w:val="00AF4E5A"/>
    <w:rsid w:val="00B45739"/>
    <w:rsid w:val="00B547C0"/>
    <w:rsid w:val="00B8231B"/>
    <w:rsid w:val="00BB3AAF"/>
    <w:rsid w:val="00BF42C4"/>
    <w:rsid w:val="00C1073D"/>
    <w:rsid w:val="00C15F64"/>
    <w:rsid w:val="00C5105A"/>
    <w:rsid w:val="00C61834"/>
    <w:rsid w:val="00CA46A9"/>
    <w:rsid w:val="00D12EF3"/>
    <w:rsid w:val="00D25A84"/>
    <w:rsid w:val="00D418AB"/>
    <w:rsid w:val="00D939E1"/>
    <w:rsid w:val="00DB4B4B"/>
    <w:rsid w:val="00DD6E71"/>
    <w:rsid w:val="00E4354B"/>
    <w:rsid w:val="00E6514A"/>
    <w:rsid w:val="00EA4D3D"/>
    <w:rsid w:val="00F64EA1"/>
    <w:rsid w:val="00FA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87a,#4c5a74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692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C704A"/>
    <w:pPr>
      <w:spacing w:line="240" w:lineRule="auto"/>
      <w:jc w:val="left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9C704A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462D5C"/>
    <w:rPr>
      <w:color w:val="0000FF"/>
      <w:u w:val="single"/>
    </w:rPr>
  </w:style>
  <w:style w:type="paragraph" w:styleId="a9">
    <w:name w:val="Body Text Indent"/>
    <w:basedOn w:val="a"/>
    <w:link w:val="aa"/>
    <w:uiPriority w:val="99"/>
    <w:unhideWhenUsed/>
    <w:rsid w:val="00797D91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797D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387A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692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C704A"/>
    <w:pPr>
      <w:spacing w:line="240" w:lineRule="auto"/>
      <w:jc w:val="left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9C704A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462D5C"/>
    <w:rPr>
      <w:color w:val="0000FF"/>
      <w:u w:val="single"/>
    </w:rPr>
  </w:style>
  <w:style w:type="paragraph" w:styleId="a9">
    <w:name w:val="Body Text Indent"/>
    <w:basedOn w:val="a"/>
    <w:link w:val="aa"/>
    <w:uiPriority w:val="99"/>
    <w:unhideWhenUsed/>
    <w:rsid w:val="00797D91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797D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387A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49C64-AA5A-4ED7-8DC4-03E65723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КОСТРОМАСТАТ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Тренина И.С.</dc:creator>
  <cp:lastModifiedBy>Копейкина А.И.</cp:lastModifiedBy>
  <cp:revision>2</cp:revision>
  <cp:lastPrinted>2020-04-22T11:37:00Z</cp:lastPrinted>
  <dcterms:created xsi:type="dcterms:W3CDTF">2021-09-30T10:48:00Z</dcterms:created>
  <dcterms:modified xsi:type="dcterms:W3CDTF">2021-09-30T10:48:00Z</dcterms:modified>
</cp:coreProperties>
</file>