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45" w:rsidRPr="00D56845" w:rsidRDefault="00D56845" w:rsidP="00D56845">
      <w:pPr>
        <w:suppressAutoHyphens w:val="0"/>
        <w:jc w:val="center"/>
        <w:rPr>
          <w:b/>
          <w:sz w:val="32"/>
          <w:szCs w:val="32"/>
          <w:lang w:eastAsia="ru-RU"/>
        </w:rPr>
      </w:pPr>
      <w:r w:rsidRPr="00D56845">
        <w:rPr>
          <w:b/>
          <w:sz w:val="32"/>
          <w:szCs w:val="32"/>
          <w:lang w:eastAsia="ru-RU"/>
        </w:rPr>
        <w:t>Меры поддержки малого и среднего бизнеса пострадавших отраслей.</w:t>
      </w:r>
    </w:p>
    <w:p w:rsidR="00D56845" w:rsidRDefault="00D56845" w:rsidP="00D56845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Малый бизнес из пострадавших отраслей экономики </w:t>
      </w:r>
      <w:r>
        <w:rPr>
          <w:b/>
          <w:lang w:eastAsia="ru-RU"/>
        </w:rPr>
        <w:t>сможет получить единовременную выплату  в размере 1 МРОТ на  1 работника</w:t>
      </w:r>
      <w:r>
        <w:rPr>
          <w:lang w:eastAsia="ru-RU"/>
        </w:rPr>
        <w:t>.</w:t>
      </w:r>
    </w:p>
    <w:p w:rsidR="00D56845" w:rsidRDefault="00D56845" w:rsidP="00D56845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Претендовать на получение данной поддержки могут субъекты экономики, осуществляющие свою деятельность в следующих сферах деятельности:</w:t>
      </w:r>
    </w:p>
    <w:tbl>
      <w:tblPr>
        <w:tblStyle w:val="a3"/>
        <w:tblW w:w="0" w:type="auto"/>
        <w:tblInd w:w="0" w:type="dxa"/>
        <w:tblLook w:val="04A0"/>
      </w:tblPr>
      <w:tblGrid>
        <w:gridCol w:w="7479"/>
        <w:gridCol w:w="2092"/>
      </w:tblGrid>
      <w:tr w:rsidR="00D56845" w:rsidTr="00D5684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45" w:rsidRDefault="00D568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Сфера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45" w:rsidRDefault="00D568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Код ОКВЭД</w:t>
            </w:r>
          </w:p>
        </w:tc>
      </w:tr>
      <w:tr w:rsidR="00D56845" w:rsidTr="00D5684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45" w:rsidRDefault="00D5684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Гостиницы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45" w:rsidRDefault="00D568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</w:tr>
      <w:tr w:rsidR="00D56845" w:rsidTr="00D5684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45" w:rsidRDefault="00D5684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Рестораны, столовые, буфеты, службы доставки продуктов питания, продавцы напитков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45" w:rsidRDefault="00D568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</w:tr>
      <w:tr w:rsidR="00D56845" w:rsidTr="00D5684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45" w:rsidRDefault="00D5684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Кинотеатры, </w:t>
            </w:r>
            <w:proofErr w:type="spellStart"/>
            <w:r>
              <w:rPr>
                <w:lang w:eastAsia="ru-RU"/>
              </w:rPr>
              <w:t>киноклубы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45" w:rsidRDefault="00D568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59.14</w:t>
            </w:r>
          </w:p>
        </w:tc>
      </w:tr>
      <w:tr w:rsidR="00D56845" w:rsidTr="00D5684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45" w:rsidRDefault="00D5684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Турагентства и прочие организации в сфере туризма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45" w:rsidRDefault="00D568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</w:t>
            </w:r>
          </w:p>
        </w:tc>
      </w:tr>
      <w:tr w:rsidR="00D56845" w:rsidTr="00D5684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45" w:rsidRDefault="00D5684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Организаторы конференций и выставок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45" w:rsidRDefault="00D568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82.3</w:t>
            </w:r>
          </w:p>
        </w:tc>
      </w:tr>
      <w:tr w:rsidR="00D56845" w:rsidTr="00D5684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45" w:rsidRDefault="00D5684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Санаторно-курортные организации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45" w:rsidRDefault="00D568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86.90.4</w:t>
            </w:r>
          </w:p>
        </w:tc>
      </w:tr>
      <w:tr w:rsidR="00D56845" w:rsidTr="00D5684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45" w:rsidRDefault="00D56845">
            <w:pPr>
              <w:suppressAutoHyphens w:val="0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Театры, концертные залы, дома культуры, актеры, музыканты, художники, режиссеры, скульпторы и пр.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45" w:rsidRDefault="00D568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</w:tr>
      <w:tr w:rsidR="00D56845" w:rsidTr="00D5684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45" w:rsidRDefault="00D5684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Музей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45" w:rsidRDefault="00D568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91.02</w:t>
            </w:r>
          </w:p>
        </w:tc>
      </w:tr>
      <w:tr w:rsidR="00D56845" w:rsidTr="00D5684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45" w:rsidRDefault="00D5684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Зоопарки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45" w:rsidRDefault="00D568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91.04.1</w:t>
            </w:r>
          </w:p>
        </w:tc>
      </w:tr>
      <w:tr w:rsidR="00D56845" w:rsidTr="00D5684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45" w:rsidRDefault="00D56845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Спорт-клубы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фитнес-центры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парки</w:t>
            </w:r>
            <w:proofErr w:type="gramStart"/>
            <w:r>
              <w:rPr>
                <w:lang w:eastAsia="ru-RU"/>
              </w:rPr>
              <w:t>,я</w:t>
            </w:r>
            <w:proofErr w:type="gramEnd"/>
            <w:r>
              <w:rPr>
                <w:lang w:eastAsia="ru-RU"/>
              </w:rPr>
              <w:t>рмарки,пляжи</w:t>
            </w:r>
            <w:proofErr w:type="spellEnd"/>
            <w:r>
              <w:rPr>
                <w:lang w:eastAsia="ru-RU"/>
              </w:rPr>
              <w:t>, танцплощадки и пр.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45" w:rsidRDefault="00D568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</w:tr>
      <w:tr w:rsidR="00D56845" w:rsidTr="00D56845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45" w:rsidRDefault="00D56845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Бани, сауны, салоны для снижения веса и т.д.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45" w:rsidRDefault="00D5684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96.04</w:t>
            </w:r>
          </w:p>
        </w:tc>
      </w:tr>
    </w:tbl>
    <w:p w:rsidR="00D56845" w:rsidRDefault="00D56845" w:rsidP="00D56845">
      <w:pPr>
        <w:tabs>
          <w:tab w:val="left" w:pos="1155"/>
        </w:tabs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</w:t>
      </w:r>
    </w:p>
    <w:p w:rsidR="00D56845" w:rsidRDefault="00D56845" w:rsidP="00D56845">
      <w:pPr>
        <w:tabs>
          <w:tab w:val="left" w:pos="1155"/>
        </w:tabs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</w:t>
      </w:r>
      <w:r>
        <w:rPr>
          <w:bCs/>
          <w:lang w:eastAsia="ru-RU"/>
        </w:rPr>
        <w:t xml:space="preserve">Подать заявку на получение единовременной выплаты можно будет дистанционно через сайт Федеральной налоговой службы </w:t>
      </w:r>
      <w:r>
        <w:rPr>
          <w:b/>
          <w:bCs/>
          <w:lang w:eastAsia="ru-RU"/>
        </w:rPr>
        <w:t>с 1 ноября по 15 декабря 2021 года</w:t>
      </w:r>
      <w:r>
        <w:rPr>
          <w:bCs/>
          <w:lang w:eastAsia="ru-RU"/>
        </w:rPr>
        <w:t>. Сами выплаты планируется  выдавать с 15 ноября по 31 декабря, их можно будет получить через восемь рабочих дней с момента подачи заявления.</w:t>
      </w:r>
    </w:p>
    <w:p w:rsidR="006133D0" w:rsidRDefault="00D56845"/>
    <w:sectPr w:rsidR="006133D0" w:rsidSect="0082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845"/>
    <w:rsid w:val="00547256"/>
    <w:rsid w:val="00824829"/>
    <w:rsid w:val="00BB7B4B"/>
    <w:rsid w:val="00D5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4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8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2021-10-22T08:05:00Z</dcterms:created>
  <dcterms:modified xsi:type="dcterms:W3CDTF">2021-10-22T08:08:00Z</dcterms:modified>
</cp:coreProperties>
</file>