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3" w:rsidRPr="00584048" w:rsidRDefault="00F96683" w:rsidP="00F96683">
      <w:pPr>
        <w:pStyle w:val="aa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584048">
        <w:rPr>
          <w:rFonts w:ascii="Arial" w:hAnsi="Arial" w:cs="Arial"/>
          <w:b/>
          <w:bCs/>
          <w:sz w:val="32"/>
          <w:szCs w:val="36"/>
        </w:rPr>
        <w:t>«Живые личности» в истории переписей населения России</w:t>
      </w:r>
    </w:p>
    <w:p w:rsidR="00F21CCF" w:rsidRPr="00584048" w:rsidRDefault="00F96683" w:rsidP="002A41F3">
      <w:pPr>
        <w:pStyle w:val="aa"/>
        <w:shd w:val="clear" w:color="auto" w:fill="FFFFFF"/>
        <w:spacing w:before="0" w:after="0"/>
        <w:ind w:left="2268"/>
        <w:jc w:val="both"/>
        <w:rPr>
          <w:rFonts w:ascii="Arial" w:hAnsi="Arial" w:cs="Arial"/>
          <w:sz w:val="32"/>
          <w:szCs w:val="32"/>
        </w:rPr>
      </w:pPr>
      <w:r w:rsidRPr="00584048">
        <w:rPr>
          <w:rFonts w:ascii="Arial" w:hAnsi="Arial" w:cs="Arial"/>
          <w:sz w:val="22"/>
          <w:szCs w:val="36"/>
        </w:rPr>
        <w:t>Сери</w:t>
      </w:r>
      <w:r w:rsidR="00D20339">
        <w:rPr>
          <w:rFonts w:ascii="Arial" w:hAnsi="Arial" w:cs="Arial"/>
          <w:sz w:val="22"/>
          <w:szCs w:val="36"/>
        </w:rPr>
        <w:t>я</w:t>
      </w:r>
      <w:r w:rsidRPr="00584048">
        <w:rPr>
          <w:rFonts w:ascii="Arial" w:hAnsi="Arial" w:cs="Arial"/>
          <w:sz w:val="22"/>
          <w:szCs w:val="36"/>
        </w:rPr>
        <w:t xml:space="preserve"> публикаций о людях, которые внесли вклад </w:t>
      </w:r>
      <w:r w:rsidR="00584048" w:rsidRPr="00584048">
        <w:rPr>
          <w:rFonts w:ascii="Arial" w:hAnsi="Arial" w:cs="Arial"/>
          <w:sz w:val="22"/>
          <w:szCs w:val="36"/>
        </w:rPr>
        <w:t xml:space="preserve">в </w:t>
      </w:r>
      <w:r w:rsidRPr="00584048">
        <w:rPr>
          <w:rFonts w:ascii="Arial" w:hAnsi="Arial" w:cs="Arial"/>
          <w:sz w:val="22"/>
          <w:szCs w:val="36"/>
        </w:rPr>
        <w:t xml:space="preserve">организацию, проведение переписей населения в нашей стране или просто принимали в ней участие как переписчики, продолжаем рассказом о </w:t>
      </w:r>
      <w:r w:rsidR="00861D0C" w:rsidRPr="00584048">
        <w:rPr>
          <w:rFonts w:ascii="Arial" w:hAnsi="Arial" w:cs="Arial"/>
          <w:sz w:val="22"/>
          <w:szCs w:val="36"/>
        </w:rPr>
        <w:t>деятельности Германа Холлерита – первого «Статистического инженера»</w:t>
      </w:r>
      <w:r w:rsidR="00584048" w:rsidRPr="00584048">
        <w:rPr>
          <w:rFonts w:ascii="Arial" w:hAnsi="Arial" w:cs="Arial"/>
          <w:sz w:val="22"/>
          <w:szCs w:val="36"/>
        </w:rPr>
        <w:t>.</w:t>
      </w:r>
    </w:p>
    <w:p w:rsidR="00DE107C" w:rsidRPr="00FD0C4B" w:rsidRDefault="00DE107C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noProof/>
          <w:sz w:val="28"/>
          <w:szCs w:val="28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1428750"/>
            <wp:effectExtent l="19050" t="0" r="0" b="0"/>
            <wp:wrapSquare wrapText="bothSides"/>
            <wp:docPr id="6" name="Рисунок 2" descr="http://informat444.narod.ru/museum/pres/pl-5-99/hi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444.narod.ru/museum/pres/pl-5-99/his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048" w:rsidRPr="00FD0C4B">
        <w:rPr>
          <w:rFonts w:ascii="Arial" w:hAnsi="Arial" w:cs="Arial"/>
          <w:sz w:val="28"/>
          <w:szCs w:val="28"/>
        </w:rPr>
        <w:t>П</w:t>
      </w:r>
      <w:r w:rsidRPr="00FD0C4B">
        <w:rPr>
          <w:rFonts w:ascii="Arial" w:hAnsi="Arial" w:cs="Arial"/>
          <w:sz w:val="28"/>
          <w:szCs w:val="28"/>
        </w:rPr>
        <w:t xml:space="preserve">ерепись населения как одна из важнейших статистических задач </w:t>
      </w:r>
      <w:r w:rsidR="00584048" w:rsidRPr="00FD0C4B">
        <w:rPr>
          <w:rFonts w:ascii="Arial" w:hAnsi="Arial" w:cs="Arial"/>
          <w:sz w:val="28"/>
          <w:szCs w:val="28"/>
        </w:rPr>
        <w:t xml:space="preserve">должна </w:t>
      </w:r>
      <w:r w:rsidRPr="00FD0C4B">
        <w:rPr>
          <w:rFonts w:ascii="Arial" w:hAnsi="Arial" w:cs="Arial"/>
          <w:sz w:val="28"/>
          <w:szCs w:val="28"/>
        </w:rPr>
        <w:t>проводи</w:t>
      </w:r>
      <w:r w:rsidR="00584048" w:rsidRPr="00FD0C4B">
        <w:rPr>
          <w:rFonts w:ascii="Arial" w:hAnsi="Arial" w:cs="Arial"/>
          <w:sz w:val="28"/>
          <w:szCs w:val="28"/>
        </w:rPr>
        <w:t>ться регулярно - через 10 лет.</w:t>
      </w:r>
      <w:r w:rsidRPr="00FD0C4B">
        <w:rPr>
          <w:rFonts w:ascii="Arial" w:hAnsi="Arial" w:cs="Arial"/>
          <w:sz w:val="28"/>
          <w:szCs w:val="28"/>
        </w:rPr>
        <w:t xml:space="preserve"> </w:t>
      </w:r>
      <w:r w:rsidR="00584048" w:rsidRPr="00FD0C4B">
        <w:rPr>
          <w:rFonts w:ascii="Arial" w:hAnsi="Arial" w:cs="Arial"/>
          <w:sz w:val="28"/>
          <w:szCs w:val="28"/>
        </w:rPr>
        <w:t>Э</w:t>
      </w:r>
      <w:r w:rsidRPr="00FD0C4B">
        <w:rPr>
          <w:rFonts w:ascii="Arial" w:hAnsi="Arial" w:cs="Arial"/>
          <w:sz w:val="28"/>
          <w:szCs w:val="28"/>
        </w:rPr>
        <w:t xml:space="preserve">то требование статистики </w:t>
      </w:r>
      <w:r w:rsidR="00584048" w:rsidRPr="00FD0C4B">
        <w:rPr>
          <w:rFonts w:ascii="Arial" w:hAnsi="Arial" w:cs="Arial"/>
          <w:sz w:val="28"/>
          <w:szCs w:val="28"/>
        </w:rPr>
        <w:t xml:space="preserve">с конца XIX в. </w:t>
      </w:r>
      <w:r w:rsidRPr="00FD0C4B">
        <w:rPr>
          <w:rFonts w:ascii="Arial" w:hAnsi="Arial" w:cs="Arial"/>
          <w:sz w:val="28"/>
          <w:szCs w:val="28"/>
        </w:rPr>
        <w:t xml:space="preserve">строго соблюдали все развитые страны. </w:t>
      </w:r>
      <w:r w:rsidR="00851999" w:rsidRPr="00FD0C4B">
        <w:rPr>
          <w:rFonts w:ascii="Arial" w:hAnsi="Arial" w:cs="Arial"/>
          <w:sz w:val="28"/>
          <w:szCs w:val="28"/>
        </w:rPr>
        <w:t>О</w:t>
      </w:r>
      <w:r w:rsidRPr="00FD0C4B">
        <w:rPr>
          <w:rFonts w:ascii="Arial" w:hAnsi="Arial" w:cs="Arial"/>
          <w:sz w:val="28"/>
          <w:szCs w:val="28"/>
        </w:rPr>
        <w:t>бработка полученных данных проводилась в течение нескольких лет, как правило, вручную или с помощью механических вычислительных машин.</w:t>
      </w:r>
      <w:r w:rsidR="002A41F3" w:rsidRPr="00FD0C4B">
        <w:rPr>
          <w:rFonts w:ascii="Arial" w:hAnsi="Arial" w:cs="Arial"/>
          <w:sz w:val="28"/>
          <w:szCs w:val="28"/>
        </w:rPr>
        <w:t xml:space="preserve"> </w:t>
      </w:r>
      <w:r w:rsidR="00851999" w:rsidRPr="00FD0C4B">
        <w:rPr>
          <w:rFonts w:ascii="Arial" w:hAnsi="Arial" w:cs="Arial"/>
          <w:sz w:val="28"/>
          <w:szCs w:val="28"/>
        </w:rPr>
        <w:t>С</w:t>
      </w:r>
      <w:r w:rsidRPr="00FD0C4B">
        <w:rPr>
          <w:rFonts w:ascii="Arial" w:hAnsi="Arial" w:cs="Arial"/>
          <w:sz w:val="28"/>
          <w:szCs w:val="28"/>
        </w:rPr>
        <w:t xml:space="preserve">татистиков не удовлетворяли </w:t>
      </w:r>
      <w:r w:rsidR="00851999" w:rsidRPr="00FD0C4B">
        <w:rPr>
          <w:rFonts w:ascii="Arial" w:hAnsi="Arial" w:cs="Arial"/>
          <w:sz w:val="28"/>
          <w:szCs w:val="28"/>
        </w:rPr>
        <w:t xml:space="preserve"> </w:t>
      </w:r>
      <w:r w:rsidRPr="00FD0C4B">
        <w:rPr>
          <w:rFonts w:ascii="Arial" w:hAnsi="Arial" w:cs="Arial"/>
          <w:sz w:val="28"/>
          <w:szCs w:val="28"/>
        </w:rPr>
        <w:t xml:space="preserve">данные только о количестве населения. Необходимы были сведения о национальности, родном языке, возрасте, поле, вероисповедании. </w:t>
      </w:r>
      <w:r w:rsidR="002A41F3" w:rsidRPr="00FD0C4B">
        <w:rPr>
          <w:rFonts w:ascii="Arial" w:hAnsi="Arial" w:cs="Arial"/>
          <w:sz w:val="28"/>
          <w:szCs w:val="28"/>
        </w:rPr>
        <w:t>Н</w:t>
      </w:r>
      <w:r w:rsidRPr="00FD0C4B">
        <w:rPr>
          <w:rFonts w:ascii="Arial" w:hAnsi="Arial" w:cs="Arial"/>
          <w:sz w:val="28"/>
          <w:szCs w:val="28"/>
        </w:rPr>
        <w:t xml:space="preserve">еобходимо было классифицировать собранный материал и выполнить счет по различным признакам. При этом объем работы настолько увеличивался, что выполнить его оперативно и качественно на механических арифмометрах или суммирующих машинах оказалось невозможным, потребовалось создание нового специального класса вычислительных машин, получивших название </w:t>
      </w:r>
      <w:r w:rsidR="00FD0C4B">
        <w:rPr>
          <w:rFonts w:ascii="Arial" w:hAnsi="Arial" w:cs="Arial"/>
          <w:sz w:val="28"/>
          <w:szCs w:val="28"/>
        </w:rPr>
        <w:t xml:space="preserve">сначала </w:t>
      </w:r>
      <w:r w:rsidRPr="00FD0C4B">
        <w:rPr>
          <w:rFonts w:ascii="Arial" w:hAnsi="Arial" w:cs="Arial"/>
          <w:sz w:val="28"/>
          <w:szCs w:val="28"/>
        </w:rPr>
        <w:t xml:space="preserve">счетно-аналитических, а </w:t>
      </w:r>
      <w:r w:rsidR="00FD0C4B">
        <w:rPr>
          <w:rFonts w:ascii="Arial" w:hAnsi="Arial" w:cs="Arial"/>
          <w:sz w:val="28"/>
          <w:szCs w:val="28"/>
        </w:rPr>
        <w:t>в</w:t>
      </w:r>
      <w:r w:rsidRPr="00FD0C4B">
        <w:rPr>
          <w:rFonts w:ascii="Arial" w:hAnsi="Arial" w:cs="Arial"/>
          <w:sz w:val="28"/>
          <w:szCs w:val="28"/>
        </w:rPr>
        <w:t xml:space="preserve"> 1960-х гг. - перфорационных.</w:t>
      </w:r>
    </w:p>
    <w:p w:rsidR="0078337A" w:rsidRPr="00FD0C4B" w:rsidRDefault="00DE107C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>Впервые проблемой механизированной обработки статистической информации занялся талантливый американский изобретатель Герман Холлерит</w:t>
      </w:r>
      <w:r w:rsidR="007E1924" w:rsidRPr="00FD0C4B">
        <w:rPr>
          <w:rFonts w:ascii="Arial" w:hAnsi="Arial" w:cs="Arial"/>
          <w:sz w:val="28"/>
          <w:szCs w:val="28"/>
        </w:rPr>
        <w:t xml:space="preserve">. </w:t>
      </w:r>
      <w:r w:rsidRPr="00FD0C4B">
        <w:rPr>
          <w:rFonts w:ascii="Arial" w:hAnsi="Arial" w:cs="Arial"/>
          <w:sz w:val="28"/>
          <w:szCs w:val="28"/>
        </w:rPr>
        <w:t>Замысел Холлерита состоял в том, чтобы на каждого человека завести личную карточку и все подлежащие обработке данные представить отверстиями в фиксированных местах (позициях). Эта перфокарта являлась оригинальной авторской запатентованной разработкой</w:t>
      </w:r>
      <w:r w:rsidR="002A41F3" w:rsidRPr="00FD0C4B">
        <w:rPr>
          <w:rFonts w:ascii="Arial" w:hAnsi="Arial" w:cs="Arial"/>
          <w:sz w:val="28"/>
          <w:szCs w:val="28"/>
        </w:rPr>
        <w:t xml:space="preserve">. </w:t>
      </w:r>
      <w:r w:rsidRPr="00FD0C4B">
        <w:rPr>
          <w:rFonts w:ascii="Arial" w:hAnsi="Arial" w:cs="Arial"/>
          <w:sz w:val="28"/>
          <w:szCs w:val="28"/>
        </w:rPr>
        <w:t>Сведения зан</w:t>
      </w:r>
      <w:r w:rsidR="00851999" w:rsidRPr="00FD0C4B">
        <w:rPr>
          <w:rFonts w:ascii="Arial" w:hAnsi="Arial" w:cs="Arial"/>
          <w:sz w:val="28"/>
          <w:szCs w:val="28"/>
        </w:rPr>
        <w:t>осились на перфокарту вручную, з</w:t>
      </w:r>
      <w:r w:rsidRPr="00FD0C4B">
        <w:rPr>
          <w:rFonts w:ascii="Arial" w:hAnsi="Arial" w:cs="Arial"/>
          <w:sz w:val="28"/>
          <w:szCs w:val="28"/>
        </w:rPr>
        <w:t>а час на перфораторе можно заполнить не более 80 карточек.</w:t>
      </w:r>
      <w:r w:rsidR="007E1924" w:rsidRPr="00FD0C4B">
        <w:rPr>
          <w:rFonts w:ascii="Arial" w:hAnsi="Arial" w:cs="Arial"/>
          <w:sz w:val="28"/>
          <w:szCs w:val="28"/>
        </w:rPr>
        <w:t xml:space="preserve"> </w:t>
      </w:r>
      <w:r w:rsidR="00851999" w:rsidRPr="00FD0C4B">
        <w:rPr>
          <w:rFonts w:ascii="Arial" w:hAnsi="Arial" w:cs="Arial"/>
          <w:sz w:val="28"/>
          <w:szCs w:val="28"/>
        </w:rPr>
        <w:t>С применением э</w:t>
      </w:r>
      <w:r w:rsidR="0078337A" w:rsidRPr="00FD0C4B">
        <w:rPr>
          <w:rFonts w:ascii="Arial" w:hAnsi="Arial" w:cs="Arial"/>
          <w:sz w:val="28"/>
          <w:szCs w:val="28"/>
        </w:rPr>
        <w:t>лектромагнитны</w:t>
      </w:r>
      <w:r w:rsidR="007E1924" w:rsidRPr="00FD0C4B">
        <w:rPr>
          <w:rFonts w:ascii="Arial" w:hAnsi="Arial" w:cs="Arial"/>
          <w:sz w:val="28"/>
          <w:szCs w:val="28"/>
        </w:rPr>
        <w:t>х</w:t>
      </w:r>
      <w:r w:rsidR="0078337A" w:rsidRPr="00FD0C4B">
        <w:rPr>
          <w:rFonts w:ascii="Arial" w:hAnsi="Arial" w:cs="Arial"/>
          <w:sz w:val="28"/>
          <w:szCs w:val="28"/>
        </w:rPr>
        <w:t xml:space="preserve"> реле </w:t>
      </w:r>
      <w:r w:rsidR="00851999" w:rsidRPr="00FD0C4B">
        <w:rPr>
          <w:rFonts w:ascii="Arial" w:hAnsi="Arial" w:cs="Arial"/>
          <w:sz w:val="28"/>
          <w:szCs w:val="28"/>
        </w:rPr>
        <w:t>с</w:t>
      </w:r>
      <w:r w:rsidRPr="00FD0C4B">
        <w:rPr>
          <w:rFonts w:ascii="Arial" w:hAnsi="Arial" w:cs="Arial"/>
          <w:sz w:val="28"/>
          <w:szCs w:val="28"/>
        </w:rPr>
        <w:t>корость обработки карточек на табуляторе составляла 1000 штук в час.</w:t>
      </w:r>
    </w:p>
    <w:p w:rsidR="00DE107C" w:rsidRPr="00FD0C4B" w:rsidRDefault="0078337A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>М</w:t>
      </w:r>
      <w:r w:rsidR="00DE107C" w:rsidRPr="00FD0C4B">
        <w:rPr>
          <w:rFonts w:ascii="Arial" w:hAnsi="Arial" w:cs="Arial"/>
          <w:sz w:val="28"/>
          <w:szCs w:val="28"/>
        </w:rPr>
        <w:t xml:space="preserve">ашина Г. Холлерита была признана первой электромеханической счетной машиной с программным управлением. </w:t>
      </w:r>
    </w:p>
    <w:p w:rsidR="00DE107C" w:rsidRPr="00FD0C4B" w:rsidRDefault="00DE107C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 xml:space="preserve">Постепенно расширяется сфера применения табуляторов. Они используются для сельскохозяйственной переписи, железнодорожной статистики, расчета заработной платы, учета материальных ценностей и т. п. Они успешно работают в Риме - в главном статистическом бюро Италии, в Берлине - в городском статистическом бюро, но по-прежнему наиболее важной и значимой задачей, решаемой с помощью этой техники, остается перепись населения. Вскоре машинам Г. Холлерита предстояло проявить себя в грандиозной первой </w:t>
      </w:r>
      <w:r w:rsidR="007E1924" w:rsidRPr="00FD0C4B">
        <w:rPr>
          <w:rFonts w:ascii="Arial" w:hAnsi="Arial" w:cs="Arial"/>
          <w:sz w:val="28"/>
          <w:szCs w:val="28"/>
        </w:rPr>
        <w:t>Всеобщей</w:t>
      </w:r>
      <w:r w:rsidRPr="00FD0C4B">
        <w:rPr>
          <w:rFonts w:ascii="Arial" w:hAnsi="Arial" w:cs="Arial"/>
          <w:sz w:val="28"/>
          <w:szCs w:val="28"/>
        </w:rPr>
        <w:t xml:space="preserve"> переписи населения </w:t>
      </w:r>
      <w:r w:rsidR="007E1924" w:rsidRPr="00FD0C4B">
        <w:rPr>
          <w:rFonts w:ascii="Arial" w:hAnsi="Arial" w:cs="Arial"/>
          <w:sz w:val="28"/>
          <w:szCs w:val="28"/>
        </w:rPr>
        <w:t xml:space="preserve">Российской империи </w:t>
      </w:r>
      <w:r w:rsidRPr="00FD0C4B">
        <w:rPr>
          <w:rFonts w:ascii="Arial" w:hAnsi="Arial" w:cs="Arial"/>
          <w:sz w:val="28"/>
          <w:szCs w:val="28"/>
        </w:rPr>
        <w:t>1897 г.</w:t>
      </w:r>
    </w:p>
    <w:p w:rsidR="00FD0C4B" w:rsidRDefault="00DE107C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lastRenderedPageBreak/>
        <w:t>.В августе 1895 г. Холлерит получил приглашение в Берн на сессию Международного Статистического института. Здесь впервые прозвучало определение "статистический инженер", Здесь видные статист</w:t>
      </w:r>
      <w:r w:rsidR="007E1924" w:rsidRPr="00FD0C4B">
        <w:rPr>
          <w:rFonts w:ascii="Arial" w:hAnsi="Arial" w:cs="Arial"/>
          <w:sz w:val="28"/>
          <w:szCs w:val="28"/>
        </w:rPr>
        <w:t>ики</w:t>
      </w:r>
      <w:r w:rsidRPr="00FD0C4B">
        <w:rPr>
          <w:rFonts w:ascii="Arial" w:hAnsi="Arial" w:cs="Arial"/>
          <w:sz w:val="28"/>
          <w:szCs w:val="28"/>
        </w:rPr>
        <w:t xml:space="preserve"> всего мира узнали о решении царского правительства - провести в 1897 г. первую </w:t>
      </w:r>
      <w:r w:rsidR="007E1924" w:rsidRPr="00FD0C4B">
        <w:rPr>
          <w:rFonts w:ascii="Arial" w:hAnsi="Arial" w:cs="Arial"/>
          <w:sz w:val="28"/>
          <w:szCs w:val="28"/>
        </w:rPr>
        <w:t>Всеобщую перепись населения Российской империи</w:t>
      </w:r>
      <w:r w:rsidR="00FD0C4B">
        <w:rPr>
          <w:rFonts w:ascii="Arial" w:hAnsi="Arial" w:cs="Arial"/>
          <w:sz w:val="28"/>
          <w:szCs w:val="28"/>
        </w:rPr>
        <w:t>.</w:t>
      </w:r>
    </w:p>
    <w:p w:rsidR="00503DEA" w:rsidRPr="00FD0C4B" w:rsidRDefault="004D3995" w:rsidP="00584048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>Директор Центра</w:t>
      </w:r>
      <w:r w:rsidR="007E1924" w:rsidRPr="00FD0C4B">
        <w:rPr>
          <w:rFonts w:ascii="Arial" w:hAnsi="Arial" w:cs="Arial"/>
          <w:sz w:val="28"/>
          <w:szCs w:val="28"/>
        </w:rPr>
        <w:t>льного статистического комитета</w:t>
      </w:r>
      <w:r w:rsidRPr="00FD0C4B">
        <w:rPr>
          <w:rFonts w:ascii="Arial" w:hAnsi="Arial" w:cs="Arial"/>
          <w:sz w:val="28"/>
          <w:szCs w:val="28"/>
        </w:rPr>
        <w:t xml:space="preserve">, тайный советник Н.А. </w:t>
      </w:r>
      <w:proofErr w:type="spellStart"/>
      <w:r w:rsidRPr="00FD0C4B">
        <w:rPr>
          <w:rFonts w:ascii="Arial" w:hAnsi="Arial" w:cs="Arial"/>
          <w:sz w:val="28"/>
          <w:szCs w:val="28"/>
        </w:rPr>
        <w:t>Тройницкий</w:t>
      </w:r>
      <w:proofErr w:type="spellEnd"/>
      <w:r w:rsidRPr="00FD0C4B">
        <w:rPr>
          <w:rFonts w:ascii="Arial" w:hAnsi="Arial" w:cs="Arial"/>
          <w:sz w:val="28"/>
          <w:szCs w:val="28"/>
        </w:rPr>
        <w:t xml:space="preserve"> прекрасно понимал, что без помощи Холлерита и его статистических машин, хорошо зарекомендовавших себя во многих странах, перепись 1897 года может не состоять</w:t>
      </w:r>
      <w:r w:rsidR="002A41F3" w:rsidRPr="00FD0C4B">
        <w:rPr>
          <w:rFonts w:ascii="Arial" w:hAnsi="Arial" w:cs="Arial"/>
          <w:sz w:val="28"/>
          <w:szCs w:val="28"/>
        </w:rPr>
        <w:t>ся.</w:t>
      </w:r>
    </w:p>
    <w:p w:rsidR="002A41F3" w:rsidRPr="00FD0C4B" w:rsidRDefault="002A41F3" w:rsidP="00FD0C4B">
      <w:pPr>
        <w:pStyle w:val="maintext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 xml:space="preserve">15 декабря 1896 года </w:t>
      </w:r>
      <w:proofErr w:type="spellStart"/>
      <w:r w:rsidRPr="00FD0C4B">
        <w:rPr>
          <w:rFonts w:ascii="Arial" w:hAnsi="Arial" w:cs="Arial"/>
          <w:sz w:val="28"/>
          <w:szCs w:val="28"/>
        </w:rPr>
        <w:t>Тройницкий</w:t>
      </w:r>
      <w:proofErr w:type="spellEnd"/>
      <w:r w:rsidRPr="00FD0C4B">
        <w:rPr>
          <w:rFonts w:ascii="Arial" w:hAnsi="Arial" w:cs="Arial"/>
          <w:sz w:val="28"/>
          <w:szCs w:val="28"/>
        </w:rPr>
        <w:t xml:space="preserve"> встрети</w:t>
      </w:r>
      <w:r w:rsidR="00EF7E80" w:rsidRPr="00FD0C4B">
        <w:rPr>
          <w:rFonts w:ascii="Arial" w:hAnsi="Arial" w:cs="Arial"/>
          <w:sz w:val="28"/>
          <w:szCs w:val="28"/>
        </w:rPr>
        <w:t>л Холлерита в Санкт-Петербурге.</w:t>
      </w:r>
      <w:r w:rsidRPr="00FD0C4B">
        <w:rPr>
          <w:rFonts w:ascii="Arial" w:hAnsi="Arial" w:cs="Arial"/>
          <w:sz w:val="28"/>
          <w:szCs w:val="28"/>
        </w:rPr>
        <w:t xml:space="preserve"> Согласно контракту фирма Холлерита предоставила России в аренду 35 старых машин, которые уже использовались в других переписях. В связи с высокой стоимостью статистического оборудования аренда практиковалась во многих странах</w:t>
      </w:r>
      <w:r w:rsidR="00EF7E80" w:rsidRPr="00FD0C4B">
        <w:rPr>
          <w:rFonts w:ascii="Arial" w:hAnsi="Arial" w:cs="Arial"/>
          <w:sz w:val="28"/>
          <w:szCs w:val="28"/>
        </w:rPr>
        <w:t xml:space="preserve">. </w:t>
      </w:r>
      <w:r w:rsidRPr="00FD0C4B">
        <w:rPr>
          <w:rFonts w:ascii="Arial" w:hAnsi="Arial" w:cs="Arial"/>
          <w:sz w:val="28"/>
          <w:szCs w:val="28"/>
        </w:rPr>
        <w:t>Эти машины необходимо было вернуть до 3 апреля 1900 года, к началу очередной переписи</w:t>
      </w:r>
      <w:r w:rsidR="00FD0C4B" w:rsidRPr="00FD0C4B">
        <w:rPr>
          <w:rFonts w:ascii="Arial" w:hAnsi="Arial" w:cs="Arial"/>
          <w:sz w:val="28"/>
          <w:szCs w:val="28"/>
        </w:rPr>
        <w:t xml:space="preserve"> населения в</w:t>
      </w:r>
      <w:r w:rsidRPr="00FD0C4B">
        <w:rPr>
          <w:rFonts w:ascii="Arial" w:hAnsi="Arial" w:cs="Arial"/>
          <w:sz w:val="28"/>
          <w:szCs w:val="28"/>
        </w:rPr>
        <w:t xml:space="preserve"> США. </w:t>
      </w:r>
    </w:p>
    <w:p w:rsidR="002A41F3" w:rsidRPr="00FD0C4B" w:rsidRDefault="002A41F3" w:rsidP="00584048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28"/>
        </w:rPr>
      </w:pPr>
      <w:r w:rsidRPr="00FD0C4B">
        <w:rPr>
          <w:rFonts w:ascii="Arial" w:hAnsi="Arial" w:cs="Arial"/>
          <w:sz w:val="28"/>
          <w:szCs w:val="28"/>
        </w:rPr>
        <w:t>Кроме того, 70 табуляторов с сортировальными машинами и 500 перфораторов было продано России за очень небольшие деньги.</w:t>
      </w:r>
      <w:r w:rsidR="00FD0C4B" w:rsidRPr="00FD0C4B">
        <w:rPr>
          <w:rFonts w:ascii="Arial" w:hAnsi="Arial" w:cs="Arial"/>
          <w:sz w:val="28"/>
          <w:szCs w:val="28"/>
        </w:rPr>
        <w:t xml:space="preserve"> </w:t>
      </w:r>
      <w:r w:rsidRPr="00FD0C4B">
        <w:rPr>
          <w:rFonts w:ascii="Arial" w:hAnsi="Arial" w:cs="Arial"/>
          <w:sz w:val="28"/>
          <w:szCs w:val="28"/>
        </w:rPr>
        <w:t>Сборка техники производилась в Петербурге под руководством</w:t>
      </w:r>
      <w:r w:rsidR="00503DEA" w:rsidRPr="00FD0C4B">
        <w:rPr>
          <w:rFonts w:ascii="Arial" w:hAnsi="Arial" w:cs="Arial"/>
          <w:sz w:val="28"/>
          <w:szCs w:val="28"/>
        </w:rPr>
        <w:t xml:space="preserve"> </w:t>
      </w:r>
      <w:r w:rsidR="00FD0C4B" w:rsidRPr="00FD0C4B">
        <w:rPr>
          <w:rFonts w:ascii="Arial" w:hAnsi="Arial" w:cs="Arial"/>
          <w:sz w:val="28"/>
          <w:szCs w:val="32"/>
        </w:rPr>
        <w:t>Германа</w:t>
      </w:r>
      <w:r w:rsidRPr="00FD0C4B">
        <w:rPr>
          <w:rFonts w:ascii="Arial" w:hAnsi="Arial" w:cs="Arial"/>
          <w:sz w:val="28"/>
          <w:szCs w:val="28"/>
        </w:rPr>
        <w:t xml:space="preserve"> Холлерита, а чтобы сэкономить на транспортных расходах, отдельные детали и элементы изготавливали па месте за счет </w:t>
      </w:r>
      <w:r w:rsidR="00FD0C4B" w:rsidRPr="00FD0C4B">
        <w:rPr>
          <w:rFonts w:ascii="Arial" w:hAnsi="Arial" w:cs="Arial"/>
          <w:sz w:val="28"/>
          <w:szCs w:val="28"/>
        </w:rPr>
        <w:t xml:space="preserve">Центрального статистического комитета </w:t>
      </w:r>
      <w:r w:rsidRPr="00FD0C4B">
        <w:rPr>
          <w:rFonts w:ascii="Arial" w:hAnsi="Arial" w:cs="Arial"/>
          <w:sz w:val="28"/>
          <w:szCs w:val="28"/>
        </w:rPr>
        <w:t>по чертежам самого изобретателя.</w:t>
      </w:r>
      <w:r w:rsidR="00503DEA" w:rsidRPr="00FD0C4B">
        <w:rPr>
          <w:rFonts w:ascii="Arial" w:hAnsi="Arial" w:cs="Arial"/>
          <w:sz w:val="28"/>
          <w:szCs w:val="28"/>
        </w:rPr>
        <w:t xml:space="preserve"> </w:t>
      </w:r>
      <w:r w:rsidRPr="00FD0C4B">
        <w:rPr>
          <w:rFonts w:ascii="Arial" w:hAnsi="Arial" w:cs="Arial"/>
          <w:sz w:val="28"/>
          <w:szCs w:val="28"/>
        </w:rPr>
        <w:t xml:space="preserve">Табуляторы изготавливались специально для масштабных российских расчетов с 80 счетчиками. </w:t>
      </w:r>
    </w:p>
    <w:p w:rsidR="001601AB" w:rsidRDefault="00EF7E80" w:rsidP="001601AB">
      <w:pPr>
        <w:pStyle w:val="maintext"/>
        <w:spacing w:before="0" w:beforeAutospacing="0" w:after="0" w:afterAutospacing="0"/>
        <w:jc w:val="both"/>
        <w:rPr>
          <w:rFonts w:ascii="Arial" w:hAnsi="Arial" w:cs="Arial"/>
          <w:sz w:val="28"/>
          <w:szCs w:val="32"/>
          <w:shd w:val="clear" w:color="auto" w:fill="FFFFFF"/>
        </w:rPr>
      </w:pPr>
      <w:r w:rsidRPr="00FD0C4B">
        <w:rPr>
          <w:rFonts w:ascii="Arial" w:hAnsi="Arial" w:cs="Arial"/>
          <w:sz w:val="28"/>
          <w:szCs w:val="32"/>
          <w:shd w:val="clear" w:color="auto" w:fill="FFFFFF"/>
        </w:rPr>
        <w:t>Перепись 1897 года была всеобщей, то есть подсчитали все</w:t>
      </w:r>
      <w:r w:rsidR="00503DEA" w:rsidRPr="00FD0C4B">
        <w:rPr>
          <w:rFonts w:ascii="Arial" w:hAnsi="Arial" w:cs="Arial"/>
          <w:sz w:val="28"/>
          <w:szCs w:val="32"/>
          <w:shd w:val="clear" w:color="auto" w:fill="FFFFFF"/>
        </w:rPr>
        <w:t xml:space="preserve"> </w:t>
      </w:r>
      <w:r w:rsidRPr="00FD0C4B">
        <w:rPr>
          <w:rFonts w:ascii="Arial" w:hAnsi="Arial" w:cs="Arial"/>
          <w:sz w:val="28"/>
          <w:szCs w:val="32"/>
          <w:shd w:val="clear" w:color="auto" w:fill="FFFFFF"/>
        </w:rPr>
        <w:t xml:space="preserve">людей, проживавших на территории Российской империи, а вопросы были составлены таким образом, чтобы «увидеть» социально-демографический портрет страны: занятость и уровень образования, рождаемость и смертность. Статистики не собирали данные об имуществе и не имели цели учесть налогоплательщиков. </w:t>
      </w:r>
      <w:r w:rsidR="001601AB">
        <w:rPr>
          <w:rFonts w:ascii="Arial" w:hAnsi="Arial" w:cs="Arial"/>
          <w:sz w:val="28"/>
          <w:szCs w:val="32"/>
          <w:shd w:val="clear" w:color="auto" w:fill="FFFFFF"/>
        </w:rPr>
        <w:t>Этот подход сохранился и во Всероссийской переписи 2020 года.</w:t>
      </w:r>
    </w:p>
    <w:p w:rsidR="00DE107C" w:rsidRPr="00FD0C4B" w:rsidRDefault="00DE107C" w:rsidP="001601AB">
      <w:pPr>
        <w:pStyle w:val="maintext"/>
        <w:spacing w:before="0" w:beforeAutospacing="0" w:after="0" w:afterAutospacing="0"/>
        <w:jc w:val="both"/>
        <w:rPr>
          <w:rFonts w:ascii="Arial" w:hAnsi="Arial" w:cs="Arial"/>
          <w:sz w:val="28"/>
          <w:szCs w:val="32"/>
        </w:rPr>
      </w:pPr>
    </w:p>
    <w:p w:rsidR="00F21CCF" w:rsidRPr="00FD0C4B" w:rsidRDefault="00F21CCF" w:rsidP="00F21CCF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sz w:val="24"/>
        </w:rPr>
      </w:pPr>
      <w:r w:rsidRPr="00FD0C4B">
        <w:rPr>
          <w:rFonts w:ascii="Arial" w:eastAsia="Calibri" w:hAnsi="Arial" w:cs="Arial"/>
          <w:bCs/>
          <w:i/>
          <w:sz w:val="24"/>
        </w:rPr>
        <w:t xml:space="preserve">12  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D0C4B">
        <w:rPr>
          <w:rFonts w:ascii="Arial" w:eastAsia="Calibri" w:hAnsi="Arial" w:cs="Arial"/>
          <w:bCs/>
          <w:i/>
          <w:sz w:val="24"/>
        </w:rPr>
        <w:t>Госуслуги</w:t>
      </w:r>
      <w:proofErr w:type="spellEnd"/>
      <w:r w:rsidRPr="00FD0C4B">
        <w:rPr>
          <w:rFonts w:ascii="Arial" w:eastAsia="Calibri" w:hAnsi="Arial" w:cs="Arial"/>
          <w:bCs/>
          <w:i/>
          <w:sz w:val="24"/>
        </w:rPr>
        <w:t xml:space="preserve"> (</w:t>
      </w:r>
      <w:proofErr w:type="spellStart"/>
      <w:r w:rsidRPr="00FD0C4B">
        <w:rPr>
          <w:rFonts w:ascii="Arial" w:eastAsia="Calibri" w:hAnsi="Arial" w:cs="Arial"/>
          <w:bCs/>
          <w:i/>
          <w:sz w:val="24"/>
        </w:rPr>
        <w:t>Gosuslugi.ru</w:t>
      </w:r>
      <w:proofErr w:type="spellEnd"/>
      <w:r w:rsidRPr="00FD0C4B">
        <w:rPr>
          <w:rFonts w:ascii="Arial" w:eastAsia="Calibri" w:hAnsi="Arial" w:cs="Arial"/>
          <w:bCs/>
          <w:i/>
          <w:sz w:val="24"/>
        </w:rPr>
        <w:t xml:space="preserve">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</w:t>
      </w:r>
      <w:r w:rsidRPr="00FD0C4B">
        <w:rPr>
          <w:rFonts w:ascii="Arial" w:eastAsia="Calibri" w:hAnsi="Arial" w:cs="Arial"/>
          <w:bCs/>
          <w:i/>
          <w:sz w:val="24"/>
        </w:rPr>
        <w:lastRenderedPageBreak/>
        <w:t>центров оказания государственных и муниципальных услуг «Мои документы»</w:t>
      </w:r>
      <w:proofErr w:type="gramStart"/>
      <w:r w:rsidRPr="00FD0C4B">
        <w:rPr>
          <w:rFonts w:ascii="Arial" w:eastAsia="Calibri" w:hAnsi="Arial" w:cs="Arial"/>
          <w:bCs/>
          <w:i/>
          <w:sz w:val="24"/>
        </w:rPr>
        <w:t>.</w:t>
      </w:r>
      <w:r w:rsidRPr="00FD0C4B">
        <w:rPr>
          <w:rFonts w:ascii="Arial" w:hAnsi="Arial" w:cs="Arial"/>
          <w:i/>
          <w:sz w:val="24"/>
          <w:szCs w:val="24"/>
        </w:rPr>
        <w:t>и</w:t>
      </w:r>
      <w:proofErr w:type="gramEnd"/>
      <w:r w:rsidRPr="00FD0C4B">
        <w:rPr>
          <w:rFonts w:ascii="Arial" w:hAnsi="Arial" w:cs="Arial"/>
          <w:i/>
          <w:sz w:val="24"/>
          <w:szCs w:val="24"/>
        </w:rPr>
        <w:t xml:space="preserve"> уже в следующем 2022 году  мы увидим  целостную  картину современной России.</w:t>
      </w:r>
    </w:p>
    <w:p w:rsidR="005C031E" w:rsidRPr="00FD0C4B" w:rsidRDefault="005C031E" w:rsidP="00BD3CB7">
      <w:pPr>
        <w:pStyle w:val="info-cardtext"/>
        <w:spacing w:before="134" w:beforeAutospacing="0" w:after="268" w:afterAutospacing="0"/>
        <w:rPr>
          <w:rFonts w:ascii="Arial" w:hAnsi="Arial" w:cs="Arial"/>
          <w:spacing w:val="-3"/>
          <w:sz w:val="28"/>
          <w:szCs w:val="28"/>
        </w:rPr>
      </w:pPr>
    </w:p>
    <w:sectPr w:rsidR="005C031E" w:rsidRPr="00FD0C4B" w:rsidSect="00503D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567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A6D" w:rsidRDefault="00F54A6D" w:rsidP="0013410D">
      <w:pPr>
        <w:spacing w:after="0" w:line="240" w:lineRule="auto"/>
      </w:pPr>
      <w:r>
        <w:separator/>
      </w:r>
    </w:p>
  </w:endnote>
  <w:endnote w:type="continuationSeparator" w:id="1">
    <w:p w:rsidR="00F54A6D" w:rsidRDefault="00F54A6D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594"/>
      <w:docPartObj>
        <w:docPartGallery w:val="Page Numbers (Bottom of Page)"/>
        <w:docPartUnique/>
      </w:docPartObj>
    </w:sdtPr>
    <w:sdtContent>
      <w:p w:rsidR="001601AB" w:rsidRDefault="00A75A14">
        <w:pPr>
          <w:pStyle w:val="a5"/>
          <w:jc w:val="right"/>
        </w:pPr>
        <w:fldSimple w:instr=" PAGE   \* MERGEFORMAT ">
          <w:r w:rsidR="00D20339">
            <w:rPr>
              <w:noProof/>
            </w:rPr>
            <w:t>2</w:t>
          </w:r>
        </w:fldSimple>
      </w:p>
    </w:sdtContent>
  </w:sdt>
  <w:p w:rsidR="0075073C" w:rsidRPr="0013410D" w:rsidRDefault="0075073C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fldSimple w:instr="PAGE   \* MERGEFORMAT">
          <w:r w:rsidR="00D20339">
            <w:rPr>
              <w:noProof/>
            </w:rPr>
            <w:t>1</w:t>
          </w:r>
        </w:fldSimple>
      </w:sdtContent>
    </w:sdt>
  </w:p>
  <w:p w:rsidR="0075073C" w:rsidRDefault="00750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A6D" w:rsidRDefault="00F54A6D" w:rsidP="0013410D">
      <w:pPr>
        <w:spacing w:after="0" w:line="240" w:lineRule="auto"/>
      </w:pPr>
      <w:r>
        <w:separator/>
      </w:r>
    </w:p>
  </w:footnote>
  <w:footnote w:type="continuationSeparator" w:id="1">
    <w:p w:rsidR="00F54A6D" w:rsidRDefault="00F54A6D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Pr="0096589A" w:rsidRDefault="0075073C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>
    <w:pPr>
      <w:pStyle w:val="a3"/>
    </w:pPr>
  </w:p>
  <w:p w:rsidR="0075073C" w:rsidRDefault="0075073C">
    <w:pPr>
      <w:pStyle w:val="a3"/>
    </w:pPr>
  </w:p>
  <w:p w:rsidR="0075073C" w:rsidRDefault="007507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DB7"/>
    <w:multiLevelType w:val="multilevel"/>
    <w:tmpl w:val="94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10EF0"/>
    <w:multiLevelType w:val="multilevel"/>
    <w:tmpl w:val="6E0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E4A"/>
    <w:multiLevelType w:val="multilevel"/>
    <w:tmpl w:val="CCE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D2E73"/>
    <w:multiLevelType w:val="multilevel"/>
    <w:tmpl w:val="743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A41C0"/>
    <w:multiLevelType w:val="multilevel"/>
    <w:tmpl w:val="544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04F0"/>
    <w:multiLevelType w:val="multilevel"/>
    <w:tmpl w:val="539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13410D"/>
    <w:rsid w:val="00033AD7"/>
    <w:rsid w:val="00043B88"/>
    <w:rsid w:val="0005068D"/>
    <w:rsid w:val="00057A25"/>
    <w:rsid w:val="00070227"/>
    <w:rsid w:val="0008552E"/>
    <w:rsid w:val="00087413"/>
    <w:rsid w:val="000A49C1"/>
    <w:rsid w:val="000E528A"/>
    <w:rsid w:val="000F61E4"/>
    <w:rsid w:val="001077E2"/>
    <w:rsid w:val="00114BED"/>
    <w:rsid w:val="001167D8"/>
    <w:rsid w:val="00123C52"/>
    <w:rsid w:val="0013410D"/>
    <w:rsid w:val="0013548E"/>
    <w:rsid w:val="001443DC"/>
    <w:rsid w:val="00156CA4"/>
    <w:rsid w:val="001601AB"/>
    <w:rsid w:val="00170D85"/>
    <w:rsid w:val="0017262F"/>
    <w:rsid w:val="00187F28"/>
    <w:rsid w:val="001A0982"/>
    <w:rsid w:val="001B3037"/>
    <w:rsid w:val="001E2114"/>
    <w:rsid w:val="001F0987"/>
    <w:rsid w:val="001F0E44"/>
    <w:rsid w:val="001F13C2"/>
    <w:rsid w:val="00225710"/>
    <w:rsid w:val="00237409"/>
    <w:rsid w:val="00246721"/>
    <w:rsid w:val="002722C9"/>
    <w:rsid w:val="0027424A"/>
    <w:rsid w:val="00281E53"/>
    <w:rsid w:val="00284CEF"/>
    <w:rsid w:val="002863E8"/>
    <w:rsid w:val="002A41F3"/>
    <w:rsid w:val="002B2AE9"/>
    <w:rsid w:val="002C4394"/>
    <w:rsid w:val="002D1519"/>
    <w:rsid w:val="002F0B79"/>
    <w:rsid w:val="003029BC"/>
    <w:rsid w:val="00310E64"/>
    <w:rsid w:val="0032086E"/>
    <w:rsid w:val="00332781"/>
    <w:rsid w:val="003453F5"/>
    <w:rsid w:val="00355EF8"/>
    <w:rsid w:val="003562D3"/>
    <w:rsid w:val="00364F32"/>
    <w:rsid w:val="00393D08"/>
    <w:rsid w:val="00396799"/>
    <w:rsid w:val="00396DDE"/>
    <w:rsid w:val="003A1A4E"/>
    <w:rsid w:val="003A675C"/>
    <w:rsid w:val="003B3FE3"/>
    <w:rsid w:val="003C188C"/>
    <w:rsid w:val="003D0ADF"/>
    <w:rsid w:val="003D1B94"/>
    <w:rsid w:val="003E2F78"/>
    <w:rsid w:val="003E4235"/>
    <w:rsid w:val="003E76C3"/>
    <w:rsid w:val="00441286"/>
    <w:rsid w:val="004536EF"/>
    <w:rsid w:val="004578A7"/>
    <w:rsid w:val="0046109A"/>
    <w:rsid w:val="00480133"/>
    <w:rsid w:val="00481438"/>
    <w:rsid w:val="00492A5F"/>
    <w:rsid w:val="0049617B"/>
    <w:rsid w:val="004B0E70"/>
    <w:rsid w:val="004D09A7"/>
    <w:rsid w:val="004D3995"/>
    <w:rsid w:val="004E55BF"/>
    <w:rsid w:val="004F3BEC"/>
    <w:rsid w:val="00503DEA"/>
    <w:rsid w:val="00517B7B"/>
    <w:rsid w:val="00524168"/>
    <w:rsid w:val="00563F6B"/>
    <w:rsid w:val="005716D0"/>
    <w:rsid w:val="00584048"/>
    <w:rsid w:val="00591335"/>
    <w:rsid w:val="005A55D9"/>
    <w:rsid w:val="005A6B5D"/>
    <w:rsid w:val="005C031E"/>
    <w:rsid w:val="005C0E7E"/>
    <w:rsid w:val="005D0607"/>
    <w:rsid w:val="005D1BBC"/>
    <w:rsid w:val="005E004E"/>
    <w:rsid w:val="005F3BDF"/>
    <w:rsid w:val="005F6BD3"/>
    <w:rsid w:val="00626EED"/>
    <w:rsid w:val="00641738"/>
    <w:rsid w:val="0065725E"/>
    <w:rsid w:val="00666C25"/>
    <w:rsid w:val="00684ED8"/>
    <w:rsid w:val="006958A7"/>
    <w:rsid w:val="00696DF5"/>
    <w:rsid w:val="006971C7"/>
    <w:rsid w:val="006A0436"/>
    <w:rsid w:val="006A7FC7"/>
    <w:rsid w:val="006C0CE3"/>
    <w:rsid w:val="006C428A"/>
    <w:rsid w:val="006D0ABB"/>
    <w:rsid w:val="006D0BD1"/>
    <w:rsid w:val="006E0F57"/>
    <w:rsid w:val="006E5C1E"/>
    <w:rsid w:val="006F182B"/>
    <w:rsid w:val="007005D2"/>
    <w:rsid w:val="00707A9C"/>
    <w:rsid w:val="007136D7"/>
    <w:rsid w:val="00713702"/>
    <w:rsid w:val="00727326"/>
    <w:rsid w:val="00744CA7"/>
    <w:rsid w:val="0075073C"/>
    <w:rsid w:val="0078330F"/>
    <w:rsid w:val="0078337A"/>
    <w:rsid w:val="007D7063"/>
    <w:rsid w:val="007E1924"/>
    <w:rsid w:val="007F61B0"/>
    <w:rsid w:val="008029BC"/>
    <w:rsid w:val="008275A1"/>
    <w:rsid w:val="008477A3"/>
    <w:rsid w:val="00851999"/>
    <w:rsid w:val="00861D0C"/>
    <w:rsid w:val="00867222"/>
    <w:rsid w:val="008816C9"/>
    <w:rsid w:val="0089159D"/>
    <w:rsid w:val="008A516B"/>
    <w:rsid w:val="008B59B2"/>
    <w:rsid w:val="008C304E"/>
    <w:rsid w:val="008E74B1"/>
    <w:rsid w:val="00925DEE"/>
    <w:rsid w:val="0093634F"/>
    <w:rsid w:val="009504AF"/>
    <w:rsid w:val="009531B5"/>
    <w:rsid w:val="0095799B"/>
    <w:rsid w:val="0096589A"/>
    <w:rsid w:val="00984669"/>
    <w:rsid w:val="009952D3"/>
    <w:rsid w:val="009A0328"/>
    <w:rsid w:val="009B5EC1"/>
    <w:rsid w:val="009C4FA7"/>
    <w:rsid w:val="009D215A"/>
    <w:rsid w:val="009D44F6"/>
    <w:rsid w:val="009F1018"/>
    <w:rsid w:val="00A0677D"/>
    <w:rsid w:val="00A2345E"/>
    <w:rsid w:val="00A24300"/>
    <w:rsid w:val="00A40F1D"/>
    <w:rsid w:val="00A50D35"/>
    <w:rsid w:val="00A668CC"/>
    <w:rsid w:val="00A75A14"/>
    <w:rsid w:val="00A869F4"/>
    <w:rsid w:val="00A97AD5"/>
    <w:rsid w:val="00AA36FA"/>
    <w:rsid w:val="00AA39D7"/>
    <w:rsid w:val="00AC6A8D"/>
    <w:rsid w:val="00AD40E4"/>
    <w:rsid w:val="00AE0C44"/>
    <w:rsid w:val="00AE3B88"/>
    <w:rsid w:val="00AF26B7"/>
    <w:rsid w:val="00AF5D9D"/>
    <w:rsid w:val="00B1702D"/>
    <w:rsid w:val="00B171EB"/>
    <w:rsid w:val="00B236DC"/>
    <w:rsid w:val="00B63DF1"/>
    <w:rsid w:val="00B64F3C"/>
    <w:rsid w:val="00B74729"/>
    <w:rsid w:val="00B74DFD"/>
    <w:rsid w:val="00B84916"/>
    <w:rsid w:val="00B900D6"/>
    <w:rsid w:val="00BA60FA"/>
    <w:rsid w:val="00BB5CC0"/>
    <w:rsid w:val="00BC49B6"/>
    <w:rsid w:val="00BD028B"/>
    <w:rsid w:val="00BD3CB7"/>
    <w:rsid w:val="00BF29E0"/>
    <w:rsid w:val="00C06061"/>
    <w:rsid w:val="00C2139B"/>
    <w:rsid w:val="00C337CE"/>
    <w:rsid w:val="00C34267"/>
    <w:rsid w:val="00C54F02"/>
    <w:rsid w:val="00C575EC"/>
    <w:rsid w:val="00C7040F"/>
    <w:rsid w:val="00C76E9F"/>
    <w:rsid w:val="00C872A1"/>
    <w:rsid w:val="00C94085"/>
    <w:rsid w:val="00D04162"/>
    <w:rsid w:val="00D17026"/>
    <w:rsid w:val="00D20339"/>
    <w:rsid w:val="00D3619C"/>
    <w:rsid w:val="00D50F27"/>
    <w:rsid w:val="00D7022E"/>
    <w:rsid w:val="00D92306"/>
    <w:rsid w:val="00DA5BAB"/>
    <w:rsid w:val="00DB0A63"/>
    <w:rsid w:val="00DB0E66"/>
    <w:rsid w:val="00DC4569"/>
    <w:rsid w:val="00DE107C"/>
    <w:rsid w:val="00DE2F9F"/>
    <w:rsid w:val="00DF5A5F"/>
    <w:rsid w:val="00E00D96"/>
    <w:rsid w:val="00E203AC"/>
    <w:rsid w:val="00E6200E"/>
    <w:rsid w:val="00E741D7"/>
    <w:rsid w:val="00E74CED"/>
    <w:rsid w:val="00E755F3"/>
    <w:rsid w:val="00E766FE"/>
    <w:rsid w:val="00E858C1"/>
    <w:rsid w:val="00E86BF3"/>
    <w:rsid w:val="00E96B29"/>
    <w:rsid w:val="00EB696E"/>
    <w:rsid w:val="00EC1E1C"/>
    <w:rsid w:val="00EC2B10"/>
    <w:rsid w:val="00ED564F"/>
    <w:rsid w:val="00EF214B"/>
    <w:rsid w:val="00EF280D"/>
    <w:rsid w:val="00EF7E80"/>
    <w:rsid w:val="00F038A7"/>
    <w:rsid w:val="00F0597E"/>
    <w:rsid w:val="00F21CCF"/>
    <w:rsid w:val="00F31929"/>
    <w:rsid w:val="00F521E6"/>
    <w:rsid w:val="00F531A5"/>
    <w:rsid w:val="00F54A6D"/>
    <w:rsid w:val="00F96312"/>
    <w:rsid w:val="00F96683"/>
    <w:rsid w:val="00F96777"/>
    <w:rsid w:val="00FA3FED"/>
    <w:rsid w:val="00FC18DB"/>
    <w:rsid w:val="00FD009B"/>
    <w:rsid w:val="00FD0C4B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paragraph" w:styleId="1">
    <w:name w:val="heading 1"/>
    <w:next w:val="a"/>
    <w:link w:val="10"/>
    <w:uiPriority w:val="9"/>
    <w:qFormat/>
    <w:rsid w:val="00684ED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E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872A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ED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company-status-badge">
    <w:name w:val="company-status-badge"/>
    <w:basedOn w:val="a0"/>
    <w:rsid w:val="00591335"/>
  </w:style>
  <w:style w:type="character" w:customStyle="1" w:styleId="company-headlinestatus">
    <w:name w:val="company-headline__status"/>
    <w:basedOn w:val="a0"/>
    <w:rsid w:val="00591335"/>
  </w:style>
  <w:style w:type="character" w:customStyle="1" w:styleId="company-headlineopf">
    <w:name w:val="company-headline__opf"/>
    <w:basedOn w:val="a0"/>
    <w:rsid w:val="00591335"/>
  </w:style>
  <w:style w:type="paragraph" w:customStyle="1" w:styleId="info-cardtext">
    <w:name w:val="info-card__text"/>
    <w:basedOn w:val="a"/>
    <w:uiPriority w:val="99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A49C1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A49C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A1A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3A1A4E"/>
    <w:rPr>
      <w:b/>
      <w:bCs/>
    </w:rPr>
  </w:style>
  <w:style w:type="paragraph" w:customStyle="1" w:styleId="bl">
    <w:name w:val="bl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87413"/>
  </w:style>
  <w:style w:type="character" w:customStyle="1" w:styleId="30">
    <w:name w:val="Заголовок 3 Знак"/>
    <w:basedOn w:val="a0"/>
    <w:link w:val="3"/>
    <w:uiPriority w:val="9"/>
    <w:semiHidden/>
    <w:rsid w:val="00AF5D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editsection">
    <w:name w:val="mw-editsection"/>
    <w:basedOn w:val="a0"/>
    <w:rsid w:val="00AF5D9D"/>
  </w:style>
  <w:style w:type="character" w:customStyle="1" w:styleId="mw-editsection-bracket">
    <w:name w:val="mw-editsection-bracket"/>
    <w:basedOn w:val="a0"/>
    <w:rsid w:val="00AF5D9D"/>
  </w:style>
  <w:style w:type="character" w:customStyle="1" w:styleId="mw-editsection-divider">
    <w:name w:val="mw-editsection-divider"/>
    <w:basedOn w:val="a0"/>
    <w:rsid w:val="00AF5D9D"/>
  </w:style>
  <w:style w:type="character" w:customStyle="1" w:styleId="hgkelc">
    <w:name w:val="hgkelc"/>
    <w:basedOn w:val="a0"/>
    <w:rsid w:val="002863E8"/>
  </w:style>
  <w:style w:type="character" w:customStyle="1" w:styleId="kx21rb">
    <w:name w:val="kx21rb"/>
    <w:basedOn w:val="a0"/>
    <w:rsid w:val="002863E8"/>
  </w:style>
  <w:style w:type="paragraph" w:customStyle="1" w:styleId="12">
    <w:name w:val="Стиль1"/>
    <w:basedOn w:val="a"/>
    <w:uiPriority w:val="99"/>
    <w:semiHidden/>
    <w:qFormat/>
    <w:rsid w:val="00E86BF3"/>
    <w:pPr>
      <w:spacing w:after="0" w:line="240" w:lineRule="auto"/>
      <w:contextualSpacing/>
      <w:jc w:val="both"/>
    </w:pPr>
    <w:rPr>
      <w:rFonts w:ascii="Calibri" w:eastAsia="Times New Roman" w:hAnsi="Calibri" w:cs="Calibri"/>
      <w:color w:val="878786"/>
      <w:lang w:eastAsia="ru-RU"/>
    </w:rPr>
  </w:style>
  <w:style w:type="paragraph" w:customStyle="1" w:styleId="date">
    <w:name w:val="date"/>
    <w:basedOn w:val="a"/>
    <w:rsid w:val="007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0606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42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lindlabel">
    <w:name w:val="blind_label"/>
    <w:basedOn w:val="a0"/>
    <w:rsid w:val="00C34267"/>
  </w:style>
  <w:style w:type="character" w:customStyle="1" w:styleId="last-bread">
    <w:name w:val="last-bread"/>
    <w:basedOn w:val="a0"/>
    <w:rsid w:val="00C34267"/>
  </w:style>
  <w:style w:type="paragraph" w:styleId="af0">
    <w:name w:val="No Spacing"/>
    <w:uiPriority w:val="1"/>
    <w:qFormat/>
    <w:rsid w:val="005A6B5D"/>
    <w:pPr>
      <w:spacing w:after="0" w:line="240" w:lineRule="auto"/>
    </w:pPr>
  </w:style>
  <w:style w:type="paragraph" w:customStyle="1" w:styleId="tab">
    <w:name w:val="tab"/>
    <w:basedOn w:val="a"/>
    <w:rsid w:val="00F9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ext">
    <w:name w:val="contentext"/>
    <w:basedOn w:val="a"/>
    <w:rsid w:val="00F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D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855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809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7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6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8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2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382">
                  <w:marLeft w:val="8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74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4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7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Кучма И.Е.</cp:lastModifiedBy>
  <cp:revision>5</cp:revision>
  <cp:lastPrinted>2021-07-21T10:41:00Z</cp:lastPrinted>
  <dcterms:created xsi:type="dcterms:W3CDTF">2021-10-31T18:02:00Z</dcterms:created>
  <dcterms:modified xsi:type="dcterms:W3CDTF">2021-11-01T09:25:00Z</dcterms:modified>
</cp:coreProperties>
</file>