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49" w:rsidRPr="00667FA0" w:rsidRDefault="00454749" w:rsidP="0045474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Нововведения в сфере охраны труда.</w:t>
      </w:r>
    </w:p>
    <w:p w:rsidR="00454749" w:rsidRPr="00667FA0" w:rsidRDefault="00454749" w:rsidP="0045474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A0">
        <w:rPr>
          <w:rFonts w:ascii="Times New Roman" w:eastAsia="Times New Roman" w:hAnsi="Times New Roman" w:cs="Times New Roman"/>
          <w:sz w:val="28"/>
          <w:szCs w:val="28"/>
          <w:lang w:eastAsia="ru-RU"/>
        </w:rPr>
        <w:t>C 1 марта 2022 года вступает в силу приказ Минтруда России от 29.10.2021 № 772н об утверждении основных требований к порядку разработки и содержанию правил и инструкций по охране труда, разрабатываемых работодателем.</w:t>
      </w:r>
    </w:p>
    <w:p w:rsidR="00454749" w:rsidRPr="00667FA0" w:rsidRDefault="00454749" w:rsidP="0045474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в зависимости от сферы своей деятельности и с учетом оценки уровней профессиональных рисков вправе устанавливать в правилах и инструкциях по охране труда дополнительные требования безопасности, не противоречащие государственным нормативным требованиям охраны труда.</w:t>
      </w:r>
    </w:p>
    <w:p w:rsidR="00454749" w:rsidRPr="00667FA0" w:rsidRDefault="00454749" w:rsidP="0045474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инструкций по охране труда работодателем осуществляется на основе установленных государственных нормативных требований охраны труда и </w:t>
      </w:r>
      <w:proofErr w:type="gramStart"/>
      <w:r w:rsidRPr="00667F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proofErr w:type="gramEnd"/>
      <w:r w:rsidRPr="0066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разработанных работодателем правил (при наличии).</w:t>
      </w:r>
    </w:p>
    <w:p w:rsidR="00454749" w:rsidRPr="00667FA0" w:rsidRDefault="00454749" w:rsidP="0045474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инструкция должна основываться на проведенном работодателем анализе трудовой функции работников по профессии, должности, виду и составу выполняемой работы, для которых разрабатывается инструкция по охране труда; результатах проведенной специальной оценки условий труда на рабочих местах, в том числе определения вредных производственных факторов, характерных для работ, выполняемых работниками соответствующей должности, профессии; </w:t>
      </w:r>
      <w:proofErr w:type="gramStart"/>
      <w:r w:rsidRPr="00667F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анализе</w:t>
      </w:r>
      <w:proofErr w:type="gramEnd"/>
      <w:r w:rsidRPr="0066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расследования несчастных случаев, а также типичных причин несчастных случаев на производстве и профессиональных заболеваний для соответствующих должностей, профессий, видов работ.</w:t>
      </w:r>
    </w:p>
    <w:p w:rsidR="00454749" w:rsidRPr="00667FA0" w:rsidRDefault="00454749" w:rsidP="0045474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Регламентировано содержание инструкции по охране труда.</w:t>
      </w:r>
    </w:p>
    <w:p w:rsidR="00454749" w:rsidRPr="00667FA0" w:rsidRDefault="00454749" w:rsidP="0045474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охране труда утверждаются работодателем (руководителем организации) 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:rsidR="00454749" w:rsidRPr="00667FA0" w:rsidRDefault="00454749" w:rsidP="0045474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7F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положений основных требований к порядку разработки и содержанию правил и инструкций по охране труда, разрабатываемых работодателем, может повлечь для работодателя административную ответственность по статье 5.27.1 Кодекса Российской Федерации об административных правонарушениях (нарушение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Федерации), а также уголовную ответственность по статье 143 Уголовного кодекса Российской Федерации</w:t>
      </w:r>
      <w:proofErr w:type="gramEnd"/>
      <w:r w:rsidRPr="0066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(нарушение требований охраны труда).</w:t>
      </w:r>
    </w:p>
    <w:p w:rsidR="00454749" w:rsidRPr="00C47B60" w:rsidRDefault="00454749" w:rsidP="0045474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3D0" w:rsidRDefault="00454749"/>
    <w:sectPr w:rsidR="006133D0" w:rsidSect="0009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54749"/>
    <w:rsid w:val="00454749"/>
    <w:rsid w:val="00547256"/>
    <w:rsid w:val="00BB7B4B"/>
    <w:rsid w:val="00D0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2021-12-14T10:19:00Z</dcterms:created>
  <dcterms:modified xsi:type="dcterms:W3CDTF">2021-12-14T10:19:00Z</dcterms:modified>
</cp:coreProperties>
</file>