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F7" w:rsidRDefault="00B902F7" w:rsidP="00027B26">
      <w:pPr>
        <w:spacing w:after="0" w:line="360" w:lineRule="auto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5F83AE16" wp14:editId="59BA5EFA">
            <wp:simplePos x="0" y="0"/>
            <wp:positionH relativeFrom="column">
              <wp:posOffset>-619125</wp:posOffset>
            </wp:positionH>
            <wp:positionV relativeFrom="paragraph">
              <wp:posOffset>-247650</wp:posOffset>
            </wp:positionV>
            <wp:extent cx="1885950" cy="685800"/>
            <wp:effectExtent l="19050" t="0" r="0" b="0"/>
            <wp:wrapSquare wrapText="bothSides"/>
            <wp:docPr id="13" name="Рисунок 12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2F7" w:rsidRDefault="00B902F7" w:rsidP="00027B26">
      <w:pPr>
        <w:spacing w:after="0" w:line="360" w:lineRule="auto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26" w:rsidRDefault="00027B26" w:rsidP="00027B26">
      <w:pPr>
        <w:spacing w:after="0" w:line="360" w:lineRule="auto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26">
        <w:rPr>
          <w:rFonts w:ascii="Times New Roman" w:hAnsi="Times New Roman" w:cs="Times New Roman"/>
          <w:b/>
          <w:sz w:val="28"/>
          <w:szCs w:val="28"/>
        </w:rPr>
        <w:t>В Кадастровой палате по Костромской области проводятся работы по внесению</w:t>
      </w:r>
      <w:proofErr w:type="gramStart"/>
      <w:r w:rsidRPr="00027B26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027B26">
        <w:rPr>
          <w:rFonts w:ascii="Times New Roman" w:hAnsi="Times New Roman" w:cs="Times New Roman"/>
          <w:b/>
          <w:sz w:val="28"/>
          <w:szCs w:val="28"/>
        </w:rPr>
        <w:t>собо охраняемых природных т</w:t>
      </w:r>
      <w:r>
        <w:rPr>
          <w:rFonts w:ascii="Times New Roman" w:hAnsi="Times New Roman" w:cs="Times New Roman"/>
          <w:b/>
          <w:sz w:val="28"/>
          <w:szCs w:val="28"/>
        </w:rPr>
        <w:t>ерриторий в Единый государственный реестр недвижимости.</w:t>
      </w:r>
    </w:p>
    <w:p w:rsidR="00027B26" w:rsidRPr="00027B26" w:rsidRDefault="00027B26" w:rsidP="00027B26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B26">
        <w:rPr>
          <w:rFonts w:ascii="Times New Roman" w:hAnsi="Times New Roman" w:cs="Times New Roman"/>
          <w:b/>
          <w:sz w:val="28"/>
          <w:szCs w:val="28"/>
        </w:rPr>
        <w:t>По итогам 11 месяцев 2021 года</w:t>
      </w:r>
      <w:r w:rsidR="00956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B26">
        <w:rPr>
          <w:rFonts w:ascii="Times New Roman" w:hAnsi="Times New Roman" w:cs="Times New Roman"/>
          <w:b/>
          <w:sz w:val="28"/>
          <w:szCs w:val="28"/>
        </w:rPr>
        <w:t xml:space="preserve">в Едином государственном реестре недвижимости (ЕГРН) содержатся сведения о 42 </w:t>
      </w:r>
      <w:r w:rsidR="0091242A">
        <w:rPr>
          <w:rFonts w:ascii="Times New Roman" w:hAnsi="Times New Roman" w:cs="Times New Roman"/>
          <w:b/>
          <w:sz w:val="28"/>
          <w:szCs w:val="28"/>
        </w:rPr>
        <w:t>ООПТ</w:t>
      </w:r>
      <w:bookmarkStart w:id="0" w:name="_GoBack"/>
      <w:bookmarkEnd w:id="0"/>
      <w:r w:rsidRPr="00027B26">
        <w:rPr>
          <w:rFonts w:ascii="Times New Roman" w:hAnsi="Times New Roman" w:cs="Times New Roman"/>
          <w:b/>
          <w:sz w:val="28"/>
          <w:szCs w:val="28"/>
        </w:rPr>
        <w:t>, расположенных в Костромской области, 15 из которых внесены за текущий период</w:t>
      </w:r>
      <w:r w:rsidR="00606E1D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Pr="00027B26">
        <w:rPr>
          <w:rFonts w:ascii="Times New Roman" w:hAnsi="Times New Roman" w:cs="Times New Roman"/>
          <w:b/>
          <w:sz w:val="28"/>
          <w:szCs w:val="28"/>
        </w:rPr>
        <w:t>.</w:t>
      </w:r>
      <w:r w:rsidR="00140AD0">
        <w:rPr>
          <w:rFonts w:ascii="Times New Roman" w:hAnsi="Times New Roman" w:cs="Times New Roman"/>
          <w:b/>
          <w:sz w:val="28"/>
          <w:szCs w:val="28"/>
        </w:rPr>
        <w:t xml:space="preserve"> Среди них </w:t>
      </w:r>
      <w:proofErr w:type="spellStart"/>
      <w:r w:rsidR="00140AD0">
        <w:rPr>
          <w:rFonts w:ascii="Times New Roman" w:hAnsi="Times New Roman" w:cs="Times New Roman"/>
          <w:b/>
          <w:sz w:val="28"/>
          <w:szCs w:val="28"/>
        </w:rPr>
        <w:t>Сусанинское</w:t>
      </w:r>
      <w:proofErr w:type="spellEnd"/>
      <w:r w:rsidR="00140AD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40AD0">
        <w:rPr>
          <w:rFonts w:ascii="Times New Roman" w:hAnsi="Times New Roman" w:cs="Times New Roman"/>
          <w:b/>
          <w:sz w:val="28"/>
          <w:szCs w:val="28"/>
        </w:rPr>
        <w:t>Иваньковское</w:t>
      </w:r>
      <w:proofErr w:type="spellEnd"/>
      <w:r w:rsidR="00140AD0">
        <w:rPr>
          <w:rFonts w:ascii="Times New Roman" w:hAnsi="Times New Roman" w:cs="Times New Roman"/>
          <w:b/>
          <w:sz w:val="28"/>
          <w:szCs w:val="28"/>
        </w:rPr>
        <w:t xml:space="preserve"> болота, </w:t>
      </w:r>
      <w:r w:rsidR="00140AD0" w:rsidRPr="00140AD0">
        <w:rPr>
          <w:rFonts w:ascii="Times New Roman" w:hAnsi="Times New Roman" w:cs="Times New Roman"/>
          <w:b/>
          <w:sz w:val="28"/>
          <w:szCs w:val="28"/>
        </w:rPr>
        <w:t>Чухломское озеро</w:t>
      </w:r>
      <w:r w:rsidR="00140AD0">
        <w:rPr>
          <w:rFonts w:ascii="Times New Roman" w:hAnsi="Times New Roman" w:cs="Times New Roman"/>
          <w:b/>
          <w:sz w:val="28"/>
          <w:szCs w:val="28"/>
        </w:rPr>
        <w:t>, а также боры и природные заказники.</w:t>
      </w:r>
    </w:p>
    <w:p w:rsidR="0064676D" w:rsidRDefault="0064676D" w:rsidP="0064676D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сохранения памятников природы, природных ландшафтов и ценных водных объектов, а также для защиты редких исчезающих видов растений и животных создаются национальные парки, заповедники, заказники. Эти земли получают статус особо охраняемых природных территорий (ООПТ) и попадают под особую защиту государства. </w:t>
      </w:r>
    </w:p>
    <w:p w:rsidR="0064676D" w:rsidRPr="002A608E" w:rsidRDefault="0064676D" w:rsidP="0064676D">
      <w:pPr>
        <w:spacing w:line="360" w:lineRule="auto"/>
        <w:ind w:left="-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27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ООПТ</w:t>
      </w:r>
      <w:r w:rsidRPr="002A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природные заповедники, </w:t>
      </w:r>
      <w:r w:rsidRPr="002A608E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64676D" w:rsidRDefault="0064676D" w:rsidP="0064676D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земельных участках, расположенных в границах ООПТ, запрещается любая деятельность, которая может нанести ущерб окружающей среде, природным комплексам и объектам растительного и животного мира, памятникам истории и культуры.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ущерб окружающей среде могут нанести распашка земли, применение химических средств защиты растений, мойка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вбл</w:t>
      </w:r>
      <w:proofErr w:type="gramEnd"/>
      <w:r>
        <w:rPr>
          <w:rFonts w:ascii="Times New Roman" w:hAnsi="Times New Roman" w:cs="Times New Roman"/>
          <w:sz w:val="28"/>
          <w:szCs w:val="28"/>
        </w:rPr>
        <w:t>изи водных объектов, разведение костров вне специально отведенных для этого мест, промысловая охота, промышленное рыболовство, заготовка древесины и многое другое.</w:t>
      </w:r>
    </w:p>
    <w:p w:rsidR="0064676D" w:rsidRDefault="0064676D" w:rsidP="0064676D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Стоит отметить, что собственники земельных участков, попавших в границу ООПТ, не могут самостоятельно изменить сведения о ней.</w:t>
      </w:r>
    </w:p>
    <w:p w:rsidR="0064676D" w:rsidRDefault="0064676D" w:rsidP="0064676D">
      <w:pPr>
        <w:spacing w:after="100" w:afterAutospacing="1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Узнать, попадает ли земельный участок в границы ООПТ или других охранных зон, можно с помощью публичной кадастровой карты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56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полезно будет обратить внимание и на такую характеристику земельного участка, как вид разрешенного использования и категорию земель, так как именно эти параметры определяют </w:t>
      </w:r>
      <w:r w:rsidRPr="00027B26">
        <w:rPr>
          <w:rFonts w:ascii="Times New Roman" w:hAnsi="Times New Roman" w:cs="Times New Roman"/>
          <w:sz w:val="28"/>
          <w:szCs w:val="28"/>
        </w:rPr>
        <w:t>вид деятельности</w:t>
      </w:r>
      <w:r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</w:p>
    <w:p w:rsidR="0064676D" w:rsidRDefault="0064676D" w:rsidP="0064676D">
      <w:pPr>
        <w:autoSpaceDE w:val="0"/>
        <w:autoSpaceDN w:val="0"/>
        <w:adjustRightInd w:val="0"/>
        <w:spacing w:after="0" w:line="360" w:lineRule="auto"/>
        <w:ind w:left="-113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06E1D">
        <w:rPr>
          <w:rFonts w:ascii="Times New Roman" w:hAnsi="Times New Roman" w:cs="Times New Roman"/>
          <w:i/>
          <w:sz w:val="28"/>
          <w:szCs w:val="28"/>
        </w:rPr>
        <w:t>Сохранять первозданную природу нужно не только из любви к ней, но и ради качества жизни человека, ведь система ООПТ обеспечивает стабильность условий окружающей среды, пригодных для жизни человека. В частности помогает сохранить климат, восстанавливать численность редких видов животных и растений. Заповедники и природные парки дают бесценные возможности для научных исследований, экологич</w:t>
      </w:r>
      <w:r w:rsidR="00536FD9">
        <w:rPr>
          <w:rFonts w:ascii="Times New Roman" w:hAnsi="Times New Roman" w:cs="Times New Roman"/>
          <w:i/>
          <w:sz w:val="28"/>
          <w:szCs w:val="28"/>
        </w:rPr>
        <w:t>еского просвещения и экотуризма</w:t>
      </w:r>
      <w:r>
        <w:rPr>
          <w:rFonts w:ascii="Times New Roman" w:hAnsi="Times New Roman" w:cs="Times New Roman"/>
          <w:i/>
          <w:sz w:val="28"/>
          <w:szCs w:val="28"/>
        </w:rPr>
        <w:t xml:space="preserve">», −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23754B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Костромской области Лариса Семенова.</w:t>
      </w:r>
    </w:p>
    <w:p w:rsidR="0064676D" w:rsidRDefault="0064676D" w:rsidP="0064676D">
      <w:pPr>
        <w:spacing w:after="100" w:afterAutospacing="1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5FD" w:rsidRDefault="008E45FD" w:rsidP="0064676D">
      <w:pPr>
        <w:spacing w:after="100" w:afterAutospacing="1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5FD" w:rsidRDefault="008E45FD" w:rsidP="0064676D">
      <w:pPr>
        <w:spacing w:after="100" w:afterAutospacing="1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5FD" w:rsidRDefault="008E45FD" w:rsidP="0064676D">
      <w:pPr>
        <w:spacing w:after="100" w:afterAutospacing="1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5FD" w:rsidRDefault="008E45FD" w:rsidP="0064676D">
      <w:pPr>
        <w:spacing w:after="100" w:afterAutospacing="1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5FD" w:rsidRDefault="008E45FD" w:rsidP="0064676D">
      <w:pPr>
        <w:spacing w:after="100" w:afterAutospacing="1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5FD" w:rsidRDefault="008E45FD" w:rsidP="0064676D">
      <w:pPr>
        <w:spacing w:after="100" w:afterAutospacing="1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5FD" w:rsidRDefault="008E45FD" w:rsidP="0064676D">
      <w:pPr>
        <w:spacing w:after="100" w:afterAutospacing="1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5FD" w:rsidRDefault="008E45FD" w:rsidP="008E45F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Материалы подготовлены: ФГБУ «ФКП Росреестра» по Костромской области</w:t>
      </w:r>
    </w:p>
    <w:p w:rsidR="008E45FD" w:rsidRDefault="008E45FD" w:rsidP="008E45F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тел. 64-21-61 доб.2130,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IP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8(44)2130 Мешалкина Марина Сергеевна</w:t>
      </w:r>
    </w:p>
    <w:p w:rsidR="008E45FD" w:rsidRDefault="008E45FD" w:rsidP="008E45F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очта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8E45F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hyperlink r:id="rId6" w:history="1">
        <w:r w:rsidRPr="008E45FD">
          <w:rPr>
            <w:i/>
          </w:rPr>
          <w:t>fgu.kos44@yandex.ru</w:t>
        </w:r>
      </w:hyperlink>
    </w:p>
    <w:p w:rsidR="008E45FD" w:rsidRDefault="008E45FD" w:rsidP="0064676D">
      <w:pPr>
        <w:spacing w:after="100" w:afterAutospacing="1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E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7F"/>
    <w:rsid w:val="00027B26"/>
    <w:rsid w:val="00140AD0"/>
    <w:rsid w:val="004A597F"/>
    <w:rsid w:val="00536FD9"/>
    <w:rsid w:val="00606E1D"/>
    <w:rsid w:val="0064676D"/>
    <w:rsid w:val="008E45FD"/>
    <w:rsid w:val="0091242A"/>
    <w:rsid w:val="00956D70"/>
    <w:rsid w:val="00B9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7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7B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7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7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gu.kos44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M.Meshalkina</dc:creator>
  <cp:keywords/>
  <dc:description/>
  <cp:lastModifiedBy>M.Meshalkina</cp:lastModifiedBy>
  <cp:revision>10</cp:revision>
  <dcterms:created xsi:type="dcterms:W3CDTF">2021-12-16T10:56:00Z</dcterms:created>
  <dcterms:modified xsi:type="dcterms:W3CDTF">2021-12-16T13:58:00Z</dcterms:modified>
</cp:coreProperties>
</file>