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65" w:rsidRPr="00666865" w:rsidRDefault="00666865" w:rsidP="00666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865">
        <w:rPr>
          <w:rFonts w:ascii="Times New Roman" w:hAnsi="Times New Roman" w:cs="Times New Roman"/>
          <w:sz w:val="28"/>
          <w:szCs w:val="28"/>
        </w:rPr>
        <w:t>ФАС: «Детский мир» зафиксировал цены на одежду и обувь.</w:t>
      </w:r>
    </w:p>
    <w:p w:rsidR="00666865" w:rsidRPr="00666865" w:rsidRDefault="00666865" w:rsidP="00666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6865">
        <w:rPr>
          <w:rFonts w:ascii="Times New Roman" w:hAnsi="Times New Roman" w:cs="Times New Roman"/>
          <w:sz w:val="28"/>
          <w:szCs w:val="28"/>
        </w:rPr>
        <w:t>Цены на отдельные позиции товаров в категориях «одежда» и «обувь» зафиксированы на уровне января 2022 года. Самоограничение будет действовать в течение 3 месяцев.</w:t>
      </w:r>
    </w:p>
    <w:p w:rsidR="00666865" w:rsidRPr="00666865" w:rsidRDefault="00666865" w:rsidP="00666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6865">
        <w:rPr>
          <w:rFonts w:ascii="Times New Roman" w:hAnsi="Times New Roman" w:cs="Times New Roman"/>
          <w:sz w:val="28"/>
          <w:szCs w:val="28"/>
        </w:rPr>
        <w:t>Компания приняла такое решение в результате проведенной ФАС России работы.</w:t>
      </w:r>
    </w:p>
    <w:p w:rsidR="00666865" w:rsidRPr="00666865" w:rsidRDefault="00666865" w:rsidP="00666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    </w:t>
      </w:r>
      <w:r w:rsidRPr="00666865">
        <w:rPr>
          <w:rFonts w:ascii="Times New Roman" w:hAnsi="Times New Roman" w:cs="Times New Roman"/>
          <w:sz w:val="28"/>
          <w:szCs w:val="28"/>
        </w:rPr>
        <w:t>Напомним, ранее «Детский мир» добровольно снизил наценки на отдельные позиции товаров в категориях «детское питание», «кормление и уход», «подгузники и гигиена» в среднем на 16%.</w:t>
      </w:r>
    </w:p>
    <w:p w:rsidR="006133D0" w:rsidRPr="00666865" w:rsidRDefault="00666865" w:rsidP="006668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33D0" w:rsidRPr="00666865" w:rsidSect="0097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666865"/>
    <w:rsid w:val="00547256"/>
    <w:rsid w:val="00666865"/>
    <w:rsid w:val="009751B5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2022-03-22T08:41:00Z</dcterms:created>
  <dcterms:modified xsi:type="dcterms:W3CDTF">2022-03-22T08:43:00Z</dcterms:modified>
</cp:coreProperties>
</file>