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BD" w:rsidRDefault="006E3EBD" w:rsidP="006E3EB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3EBD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порядок выдачи разрешений на вывоз промышленной продукции за пределы России </w:t>
      </w:r>
    </w:p>
    <w:p w:rsidR="006E3EBD" w:rsidRDefault="006E3EBD" w:rsidP="006E3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6E3EBD">
        <w:rPr>
          <w:rFonts w:ascii="Times New Roman" w:hAnsi="Times New Roman" w:cs="Times New Roman"/>
          <w:sz w:val="24"/>
          <w:szCs w:val="24"/>
          <w:lang w:eastAsia="ru-RU"/>
        </w:rPr>
        <w:t xml:space="preserve">9 марта 2022 года Правительством принято Постановление № 312 «О введении на временной основе разрешительного порядка вывоза отдельных видов товаров за пределы территории Российской Федерации». Постановление определяет разрешительный порядок вывоза за пределы территории Российской Федерации на территории государств – членов Евразийского экономического союза, Республики Абхазия и Республики Южная Осетия отдельных видов промышленной продукции. Требование о разрешительном порядке вывоза не распространяется на товары, произведённые на территории России, и имеющие сертификат о происхождении по форме СТ-1. В ближайшее время список документов, с помощью которых можно подтвердить российское происхождение, будет расширен. В соответствии с постановлением мы подготовили Порядок выдачи разрешений. </w:t>
      </w:r>
      <w:r w:rsidRPr="006E3EBD">
        <w:rPr>
          <w:rFonts w:ascii="Calibri" w:hAnsi="Calibri" w:cs="Times New Roman"/>
          <w:sz w:val="24"/>
          <w:szCs w:val="24"/>
          <w:lang w:eastAsia="ru-RU"/>
        </w:rPr>
        <w:t>🔹</w:t>
      </w:r>
      <w:r w:rsidRPr="006E3EBD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вывоз промышленной продукции будут выдаваться профильными департаментами Минпромторга России на основании заявления юридического лица или индивидуального предпринимателя, представленного в бумажном виде или через государственную информационную систему промышленности (при наличии технической возможности в ГИСП). </w:t>
      </w:r>
      <w:r w:rsidRPr="006E3EBD">
        <w:rPr>
          <w:rFonts w:ascii="Calibri" w:hAnsi="Calibri" w:cs="Times New Roman"/>
          <w:sz w:val="24"/>
          <w:szCs w:val="24"/>
          <w:lang w:eastAsia="ru-RU"/>
        </w:rPr>
        <w:t>🔹</w:t>
      </w:r>
      <w:r w:rsidRPr="006E3EBD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предусматривает приложение дополнительных сведений для определенных товарных групп, например, сельскохозяйственного, пищевого и строительно-дорожного машиностроения, продукции станкостроения и тяжелого машиностроения и др. Заявление и документы, поступившие в Министерство, регистрируются в день поступления и в течение 1 рабочего дня передаются на рассмотрение в профильный департамент. Проверка заявления осуществляется в течение 5 рабочих дней. В случае некомплектности документов и (или) их недостоверности, направляется уведомление для уточнения сведений. Основания для отказа: </w:t>
      </w:r>
    </w:p>
    <w:p w:rsidR="006E3EBD" w:rsidRDefault="006E3EBD" w:rsidP="006E3E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Calibri" w:cs="Times New Roman"/>
          <w:sz w:val="24"/>
          <w:szCs w:val="24"/>
          <w:lang w:eastAsia="ru-RU"/>
        </w:rPr>
        <w:t>-</w:t>
      </w:r>
      <w:r w:rsidRPr="006E3EBD">
        <w:rPr>
          <w:rFonts w:ascii="Times New Roman" w:hAnsi="Times New Roman" w:cs="Times New Roman"/>
          <w:sz w:val="24"/>
          <w:szCs w:val="24"/>
          <w:lang w:eastAsia="ru-RU"/>
        </w:rPr>
        <w:t>неустранение заявителем выявленных нарушений в срок;</w:t>
      </w:r>
    </w:p>
    <w:p w:rsidR="006E3EBD" w:rsidRDefault="006E3EBD" w:rsidP="006E3EB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Calibri" w:cs="Times New Roman"/>
          <w:sz w:val="24"/>
          <w:szCs w:val="24"/>
          <w:lang w:eastAsia="ru-RU"/>
        </w:rPr>
        <w:t xml:space="preserve">- </w:t>
      </w:r>
      <w:r w:rsidRPr="006E3EBD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критического недостатка промышленной продукции на территории России. </w:t>
      </w:r>
    </w:p>
    <w:p w:rsidR="006E3EBD" w:rsidRPr="006E3EBD" w:rsidRDefault="006E3EBD" w:rsidP="006E3EB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E3EBD">
        <w:rPr>
          <w:rFonts w:ascii="Times New Roman" w:hAnsi="Times New Roman" w:cs="Times New Roman"/>
          <w:sz w:val="24"/>
          <w:szCs w:val="24"/>
          <w:lang w:eastAsia="ru-RU"/>
        </w:rPr>
        <w:t>В случае соблюдения процедуры, профильный департамент направляет заявителю разрешение на вывоз. Для организации приема документов в электронном виде нам потребуется некоторое время. На текущий момент, чтобы обеспечить возможность подачи документов уже сейчас, мы осуществляем прием корреспонденции по адресу: Пресненская набережная, д 10, стр 2, Москва, 125039. Адресат - Минпромторг России В дальнейшем опубликуем информацию о сервисе подачи документов в электронном виде.</w:t>
      </w:r>
    </w:p>
    <w:p w:rsidR="006133D0" w:rsidRPr="006E3EBD" w:rsidRDefault="006E3EBD" w:rsidP="006E3EBD">
      <w:pPr>
        <w:rPr>
          <w:rFonts w:ascii="Times New Roman" w:hAnsi="Times New Roman" w:cs="Times New Roman"/>
          <w:sz w:val="24"/>
          <w:szCs w:val="24"/>
        </w:rPr>
      </w:pPr>
    </w:p>
    <w:sectPr w:rsidR="006133D0" w:rsidRPr="006E3EBD" w:rsidSect="0097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6E3EBD"/>
    <w:rsid w:val="00547256"/>
    <w:rsid w:val="006E3EBD"/>
    <w:rsid w:val="0097722E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2E"/>
  </w:style>
  <w:style w:type="paragraph" w:styleId="2">
    <w:name w:val="heading 2"/>
    <w:basedOn w:val="a"/>
    <w:link w:val="20"/>
    <w:uiPriority w:val="9"/>
    <w:qFormat/>
    <w:rsid w:val="006E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2022-03-17T11:20:00Z</dcterms:created>
  <dcterms:modified xsi:type="dcterms:W3CDTF">2022-03-17T11:23:00Z</dcterms:modified>
</cp:coreProperties>
</file>