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430F22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 марта</w:t>
      </w:r>
      <w:r w:rsidR="00FB527A">
        <w:rPr>
          <w:rFonts w:eastAsia="Calibri"/>
          <w:sz w:val="28"/>
          <w:szCs w:val="28"/>
        </w:rPr>
        <w:t xml:space="preserve">  2022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FB527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01280A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FB527A" w:rsidRPr="00430F22" w:rsidRDefault="00FB527A" w:rsidP="00430F22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B527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Pr="00FB527A">
        <w:rPr>
          <w:b/>
          <w:sz w:val="28"/>
          <w:szCs w:val="28"/>
        </w:rPr>
        <w:t>«</w:t>
      </w:r>
      <w:r w:rsidR="00430F22">
        <w:rPr>
          <w:b/>
          <w:sz w:val="28"/>
          <w:szCs w:val="28"/>
        </w:rPr>
        <w:t>Об утверждении Положения о п</w:t>
      </w:r>
      <w:r w:rsidR="00430F22">
        <w:rPr>
          <w:b/>
          <w:bCs/>
          <w:sz w:val="28"/>
          <w:szCs w:val="28"/>
        </w:rPr>
        <w:t>орядке и условиях заключения соглашений о защите и поощрении капиталовложений со стороны Галичского муниципального района Костромской области</w:t>
      </w:r>
      <w:r w:rsidRPr="00FB527A">
        <w:rPr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="00FB527A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FB527A" w:rsidRPr="00AA025E" w:rsidRDefault="0001280A" w:rsidP="00FB527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</w:t>
      </w:r>
      <w:r w:rsidR="00FB527A" w:rsidRPr="00AA025E">
        <w:rPr>
          <w:sz w:val="28"/>
          <w:szCs w:val="28"/>
        </w:rPr>
        <w:t xml:space="preserve">в целях выявления положений, вводящих избыточные </w:t>
      </w:r>
      <w:r w:rsidR="00FB527A">
        <w:rPr>
          <w:sz w:val="28"/>
          <w:szCs w:val="28"/>
        </w:rPr>
        <w:t>обязательные требования для</w:t>
      </w:r>
      <w:r w:rsidR="00FB527A" w:rsidRPr="00AA025E">
        <w:rPr>
          <w:sz w:val="28"/>
          <w:szCs w:val="28"/>
        </w:rPr>
        <w:t xml:space="preserve"> субъектов предпринимательской и </w:t>
      </w:r>
      <w:r w:rsidR="00FB527A">
        <w:rPr>
          <w:sz w:val="28"/>
          <w:szCs w:val="28"/>
        </w:rPr>
        <w:t xml:space="preserve">иной экономической деятельности, обязанности для субъектов </w:t>
      </w:r>
      <w:r w:rsidR="00FB527A" w:rsidRPr="00AA025E">
        <w:rPr>
          <w:sz w:val="28"/>
          <w:szCs w:val="28"/>
        </w:rPr>
        <w:t xml:space="preserve">инвестиционной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и </w:t>
      </w:r>
      <w:r w:rsidR="00FB527A">
        <w:rPr>
          <w:sz w:val="28"/>
          <w:szCs w:val="28"/>
        </w:rPr>
        <w:t>иной экономической деятельности,</w:t>
      </w:r>
      <w:r w:rsidR="00FB527A" w:rsidRPr="00AA025E">
        <w:rPr>
          <w:sz w:val="28"/>
          <w:szCs w:val="28"/>
        </w:rPr>
        <w:t xml:space="preserve"> инвестиционной деятельности и бюджета </w:t>
      </w:r>
      <w:r w:rsidR="00FB527A">
        <w:rPr>
          <w:sz w:val="28"/>
          <w:szCs w:val="28"/>
        </w:rPr>
        <w:t>Галичского</w:t>
      </w:r>
      <w:r w:rsidR="00FB527A" w:rsidRPr="00AA025E">
        <w:rPr>
          <w:sz w:val="28"/>
          <w:szCs w:val="28"/>
        </w:rPr>
        <w:t xml:space="preserve"> муниципального района Костромской области. </w:t>
      </w:r>
      <w:proofErr w:type="gramEnd"/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430F22">
        <w:rPr>
          <w:rFonts w:eastAsia="Calibri"/>
          <w:b/>
          <w:sz w:val="28"/>
          <w:szCs w:val="28"/>
        </w:rPr>
        <w:t>11 марта</w:t>
      </w:r>
      <w:r w:rsidR="00161C29">
        <w:rPr>
          <w:rFonts w:eastAsia="Calibri"/>
          <w:b/>
          <w:sz w:val="28"/>
          <w:szCs w:val="28"/>
        </w:rPr>
        <w:t xml:space="preserve">  2022</w:t>
      </w:r>
      <w:r w:rsidR="00B05F4E">
        <w:rPr>
          <w:rFonts w:eastAsia="Calibri"/>
          <w:b/>
          <w:sz w:val="28"/>
          <w:szCs w:val="28"/>
        </w:rPr>
        <w:t xml:space="preserve"> года по </w:t>
      </w:r>
      <w:r w:rsidR="00430F22">
        <w:rPr>
          <w:rFonts w:eastAsia="Calibri"/>
          <w:b/>
          <w:sz w:val="28"/>
          <w:szCs w:val="28"/>
        </w:rPr>
        <w:t>24 марта</w:t>
      </w:r>
      <w:r w:rsidR="00161C29">
        <w:rPr>
          <w:rFonts w:eastAsia="Calibri"/>
          <w:b/>
          <w:sz w:val="28"/>
          <w:szCs w:val="28"/>
        </w:rPr>
        <w:t xml:space="preserve"> 2022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</w:t>
      </w:r>
      <w:r w:rsidR="0001280A"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заведующий</w:t>
      </w:r>
      <w:r w:rsidR="00916972">
        <w:rPr>
          <w:rFonts w:eastAsia="Calibri"/>
          <w:sz w:val="28"/>
          <w:szCs w:val="28"/>
        </w:rPr>
        <w:t xml:space="preserve">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 xml:space="preserve">администрации Галичского </w:t>
      </w:r>
      <w:r w:rsidR="00D20EEB" w:rsidRPr="0001280A">
        <w:rPr>
          <w:rFonts w:eastAsia="Calibri"/>
          <w:sz w:val="28"/>
          <w:szCs w:val="28"/>
        </w:rPr>
        <w:lastRenderedPageBreak/>
        <w:t>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="0001280A"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="0001280A"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161C29" w:rsidRPr="00FC3A79" w:rsidRDefault="00161C29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3.Сводный отчет о проведении оценки регулирующего воздействия проекта МНПА;</w:t>
      </w:r>
    </w:p>
    <w:p w:rsidR="0001280A" w:rsidRPr="00FC3A79" w:rsidRDefault="00161C29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1280A" w:rsidRPr="00FC3A79">
        <w:rPr>
          <w:rFonts w:eastAsia="Calibri"/>
          <w:sz w:val="28"/>
          <w:szCs w:val="28"/>
        </w:rPr>
        <w:t>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1C29"/>
    <w:rsid w:val="0016538C"/>
    <w:rsid w:val="001908F9"/>
    <w:rsid w:val="00196599"/>
    <w:rsid w:val="0020525F"/>
    <w:rsid w:val="0027504D"/>
    <w:rsid w:val="002D4C41"/>
    <w:rsid w:val="003055C2"/>
    <w:rsid w:val="003411B6"/>
    <w:rsid w:val="00367C8A"/>
    <w:rsid w:val="003B75CF"/>
    <w:rsid w:val="003C13E0"/>
    <w:rsid w:val="00430F22"/>
    <w:rsid w:val="004E543B"/>
    <w:rsid w:val="00584C18"/>
    <w:rsid w:val="005B42E6"/>
    <w:rsid w:val="005F2672"/>
    <w:rsid w:val="00654F1C"/>
    <w:rsid w:val="006A63B7"/>
    <w:rsid w:val="006A6F0E"/>
    <w:rsid w:val="006F2E09"/>
    <w:rsid w:val="0072225C"/>
    <w:rsid w:val="00737011"/>
    <w:rsid w:val="00772CF0"/>
    <w:rsid w:val="00787A85"/>
    <w:rsid w:val="008B2613"/>
    <w:rsid w:val="008D5DB0"/>
    <w:rsid w:val="00916972"/>
    <w:rsid w:val="00922103"/>
    <w:rsid w:val="00942920"/>
    <w:rsid w:val="00B05F4E"/>
    <w:rsid w:val="00B06EC7"/>
    <w:rsid w:val="00C01218"/>
    <w:rsid w:val="00C039AF"/>
    <w:rsid w:val="00C16768"/>
    <w:rsid w:val="00C35CA5"/>
    <w:rsid w:val="00C3602F"/>
    <w:rsid w:val="00C45FCE"/>
    <w:rsid w:val="00CC3294"/>
    <w:rsid w:val="00D119DB"/>
    <w:rsid w:val="00D20EEB"/>
    <w:rsid w:val="00D2385E"/>
    <w:rsid w:val="00E0076A"/>
    <w:rsid w:val="00EA7BF4"/>
    <w:rsid w:val="00FB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FB52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2022-01-28T10:57:00Z</cp:lastPrinted>
  <dcterms:created xsi:type="dcterms:W3CDTF">2022-03-10T12:52:00Z</dcterms:created>
  <dcterms:modified xsi:type="dcterms:W3CDTF">2022-03-10T12:56:00Z</dcterms:modified>
</cp:coreProperties>
</file>