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512C2C" w:rsidRDefault="00512C2C" w:rsidP="00512C2C">
      <w:pPr>
        <w:jc w:val="both"/>
        <w:rPr>
          <w:rFonts w:ascii="Times New Roman" w:hAnsi="Times New Roman" w:cs="Times New Roman"/>
          <w:sz w:val="24"/>
          <w:szCs w:val="24"/>
        </w:rPr>
      </w:pPr>
      <w:r w:rsidRPr="00512C2C">
        <w:rPr>
          <w:rStyle w:val="a3"/>
          <w:rFonts w:ascii="Times New Roman" w:hAnsi="Times New Roman" w:cs="Times New Roman"/>
          <w:color w:val="2C2D2E"/>
          <w:sz w:val="24"/>
          <w:szCs w:val="24"/>
        </w:rPr>
        <w:t>С 1 марта 2022 года вступили в силу новые ветеринарные правила</w:t>
      </w:r>
      <w:r>
        <w:rPr>
          <w:rStyle w:val="a3"/>
          <w:rFonts w:ascii="Times New Roman" w:hAnsi="Times New Roman" w:cs="Times New Roman"/>
          <w:color w:val="2C2D2E"/>
          <w:sz w:val="24"/>
          <w:szCs w:val="24"/>
        </w:rPr>
        <w:t>.</w:t>
      </w:r>
      <w:r w:rsidRPr="00512C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C2C">
        <w:rPr>
          <w:rFonts w:ascii="Times New Roman" w:hAnsi="Times New Roman" w:cs="Times New Roman"/>
          <w:sz w:val="24"/>
          <w:szCs w:val="24"/>
        </w:rPr>
        <w:t>С 1 марта 2022 года вступил в силу ряд новых ветеринарных правил. В частности, начнут действовать требования ветеринарно-санитарной экспертизы молока и молочных продуктов для переработки или для реализации на рынках.</w:t>
      </w:r>
      <w:r w:rsidRPr="00512C2C">
        <w:rPr>
          <w:rFonts w:ascii="Times New Roman" w:hAnsi="Times New Roman" w:cs="Times New Roman"/>
          <w:sz w:val="24"/>
          <w:szCs w:val="24"/>
        </w:rPr>
        <w:br/>
        <w:t>Перед выпуском в обращение экспертизе подлежат молоко и сливки, предназначенные для переработки, а также молочные продукты непромышленного изготовления, реализуемые на рынках. Ветеринарно-санитарной экспертизе не подлежат молоко при перевозке в пределах одного хозяйствующего субъекта и объединенные партии молока.</w:t>
      </w:r>
      <w:r w:rsidRPr="00512C2C">
        <w:rPr>
          <w:rFonts w:ascii="Times New Roman" w:hAnsi="Times New Roman" w:cs="Times New Roman"/>
          <w:sz w:val="24"/>
          <w:szCs w:val="24"/>
        </w:rPr>
        <w:br/>
        <w:t xml:space="preserve">Экспертиза по установлению соответствия молока и молочных продуктов требованиям безопасности </w:t>
      </w:r>
      <w:proofErr w:type="spellStart"/>
      <w:r w:rsidRPr="00512C2C">
        <w:rPr>
          <w:rFonts w:ascii="Times New Roman" w:hAnsi="Times New Roman" w:cs="Times New Roman"/>
          <w:sz w:val="24"/>
          <w:szCs w:val="24"/>
        </w:rPr>
        <w:t>техрегламентов</w:t>
      </w:r>
      <w:proofErr w:type="spellEnd"/>
      <w:r w:rsidRPr="00512C2C">
        <w:rPr>
          <w:rFonts w:ascii="Times New Roman" w:hAnsi="Times New Roman" w:cs="Times New Roman"/>
          <w:sz w:val="24"/>
          <w:szCs w:val="24"/>
        </w:rPr>
        <w:t xml:space="preserve"> Таможенного союза, а также по установлению ветеринарного благополучия хозяйств от животных, должна проводиться уполномоченными лицами органов и организаций, входящих в систему </w:t>
      </w:r>
      <w:proofErr w:type="spellStart"/>
      <w:r w:rsidRPr="00512C2C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512C2C">
        <w:rPr>
          <w:rFonts w:ascii="Times New Roman" w:hAnsi="Times New Roman" w:cs="Times New Roman"/>
          <w:sz w:val="24"/>
          <w:szCs w:val="24"/>
        </w:rPr>
        <w:t>, при непосредственном обращении собственника продукции. Место проведения ВСЭ не установлено.</w:t>
      </w:r>
      <w:r w:rsidRPr="00512C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C2C">
        <w:rPr>
          <w:rFonts w:ascii="Times New Roman" w:hAnsi="Times New Roman" w:cs="Times New Roman"/>
          <w:sz w:val="24"/>
          <w:szCs w:val="24"/>
        </w:rPr>
        <w:t>Экспертиза не должна превышать трех часов. В ее рамках рассматриваются документы и сведения, в том числе информация о применении лекарственных препаратов и соблюдении сроков их выведения из организма животных.</w:t>
      </w:r>
      <w:r w:rsidRPr="00512C2C">
        <w:rPr>
          <w:rFonts w:ascii="Times New Roman" w:hAnsi="Times New Roman" w:cs="Times New Roman"/>
          <w:sz w:val="24"/>
          <w:szCs w:val="24"/>
        </w:rPr>
        <w:br/>
        <w:t>При проведении ВСЭ молоко и молочные продукты исследуется со следующей периодичностью по следующим показателям:</w:t>
      </w:r>
      <w:r w:rsidRPr="00512C2C">
        <w:rPr>
          <w:rFonts w:ascii="Times New Roman" w:hAnsi="Times New Roman" w:cs="Times New Roman"/>
          <w:sz w:val="24"/>
          <w:szCs w:val="24"/>
        </w:rPr>
        <w:br/>
        <w:t>— каждая партия — органолептические показатели, температура, массовая доля жира, массовая доля белка, плотность, кислотность;</w:t>
      </w:r>
      <w:r w:rsidRPr="00512C2C">
        <w:rPr>
          <w:rFonts w:ascii="Times New Roman" w:hAnsi="Times New Roman" w:cs="Times New Roman"/>
          <w:sz w:val="24"/>
          <w:szCs w:val="24"/>
        </w:rPr>
        <w:br/>
        <w:t>— не реже 1 раза в 10 календарных дней — содержание соматических клеток, антибиотики, массовая доля СОМО;</w:t>
      </w:r>
      <w:r w:rsidRPr="00512C2C">
        <w:rPr>
          <w:rFonts w:ascii="Times New Roman" w:hAnsi="Times New Roman" w:cs="Times New Roman"/>
          <w:sz w:val="24"/>
          <w:szCs w:val="24"/>
        </w:rPr>
        <w:br/>
        <w:t xml:space="preserve">— не реже 1 раза в 6 месяцев — содержание токсичных элементов, </w:t>
      </w:r>
      <w:proofErr w:type="spellStart"/>
      <w:r w:rsidRPr="00512C2C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512C2C">
        <w:rPr>
          <w:rFonts w:ascii="Times New Roman" w:hAnsi="Times New Roman" w:cs="Times New Roman"/>
          <w:sz w:val="24"/>
          <w:szCs w:val="24"/>
        </w:rPr>
        <w:t xml:space="preserve">, антибиотиков, пестицидов, радионуклидов, количества </w:t>
      </w:r>
      <w:proofErr w:type="spellStart"/>
      <w:r w:rsidRPr="00512C2C">
        <w:rPr>
          <w:rFonts w:ascii="Times New Roman" w:hAnsi="Times New Roman" w:cs="Times New Roman"/>
          <w:sz w:val="24"/>
          <w:szCs w:val="24"/>
        </w:rPr>
        <w:t>мезофильных</w:t>
      </w:r>
      <w:proofErr w:type="spellEnd"/>
      <w:r w:rsidRPr="00512C2C">
        <w:rPr>
          <w:rFonts w:ascii="Times New Roman" w:hAnsi="Times New Roman" w:cs="Times New Roman"/>
          <w:sz w:val="24"/>
          <w:szCs w:val="24"/>
        </w:rPr>
        <w:t xml:space="preserve"> аэробных и факультативно-анаэробных микроорганизмов (</w:t>
      </w:r>
      <w:proofErr w:type="spellStart"/>
      <w:r w:rsidRPr="00512C2C">
        <w:rPr>
          <w:rFonts w:ascii="Times New Roman" w:hAnsi="Times New Roman" w:cs="Times New Roman"/>
          <w:sz w:val="24"/>
          <w:szCs w:val="24"/>
        </w:rPr>
        <w:t>КМАФАнМ</w:t>
      </w:r>
      <w:proofErr w:type="spellEnd"/>
      <w:r w:rsidRPr="00512C2C">
        <w:rPr>
          <w:rFonts w:ascii="Times New Roman" w:hAnsi="Times New Roman" w:cs="Times New Roman"/>
          <w:sz w:val="24"/>
          <w:szCs w:val="24"/>
        </w:rPr>
        <w:t>) и бактерий группы кишечных палочек (БГКП).</w:t>
      </w:r>
      <w:r w:rsidRPr="00512C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2C2C">
        <w:rPr>
          <w:rFonts w:ascii="Times New Roman" w:hAnsi="Times New Roman" w:cs="Times New Roman"/>
          <w:sz w:val="24"/>
          <w:szCs w:val="24"/>
        </w:rPr>
        <w:t>При реализации продукции на рынках, не реже одного раза в месяц проводится плановое серологическое исследование молока коров и буйволиц на бруцеллез.</w:t>
      </w:r>
      <w:r w:rsidRPr="00512C2C">
        <w:rPr>
          <w:rFonts w:ascii="Times New Roman" w:hAnsi="Times New Roman" w:cs="Times New Roman"/>
          <w:sz w:val="24"/>
          <w:szCs w:val="24"/>
        </w:rPr>
        <w:br/>
        <w:t>Правила действуют до 1 марта 2028 года и не распространяются на молочные продукты, полученные в домашних условиях и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</w:t>
      </w:r>
    </w:p>
    <w:sectPr w:rsidR="006133D0" w:rsidRPr="00512C2C" w:rsidSect="006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2C"/>
    <w:rsid w:val="00512C2C"/>
    <w:rsid w:val="00547256"/>
    <w:rsid w:val="006860C7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2022-05-06T06:03:00Z</dcterms:created>
  <dcterms:modified xsi:type="dcterms:W3CDTF">2022-05-06T06:04:00Z</dcterms:modified>
</cp:coreProperties>
</file>