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F2" w:rsidRPr="00E724F2" w:rsidRDefault="00E724F2" w:rsidP="00E72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F2">
        <w:rPr>
          <w:rFonts w:ascii="Times New Roman" w:hAnsi="Times New Roman" w:cs="Times New Roman"/>
          <w:sz w:val="28"/>
          <w:szCs w:val="28"/>
        </w:rPr>
        <w:t>ПМЭФ: Костромская область получила высокие оценки в сфере поддержки бизнеса</w:t>
      </w:r>
    </w:p>
    <w:p w:rsidR="00E724F2" w:rsidRPr="00E724F2" w:rsidRDefault="00E724F2" w:rsidP="00E72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F2">
        <w:rPr>
          <w:rFonts w:ascii="Times New Roman" w:hAnsi="Times New Roman" w:cs="Times New Roman"/>
          <w:sz w:val="28"/>
          <w:szCs w:val="28"/>
        </w:rPr>
        <w:t>Национальный рейтинг состояния инвестиционного климата представили на Петербургском международном экономическом форуме. В основе – официальная статистика и результаты опросов предпринимателей. Костромская область продемонстрировала хорошие результаты в регуляторной среде. В частности, по сокращению сроков процедур получения разрешений на строительство. Работа по этому направлению ведётся нескольких лет под личным руководством губернатора.</w:t>
      </w:r>
    </w:p>
    <w:p w:rsidR="00E724F2" w:rsidRPr="00E724F2" w:rsidRDefault="00E724F2" w:rsidP="00E72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F2">
        <w:rPr>
          <w:rFonts w:ascii="Times New Roman" w:hAnsi="Times New Roman" w:cs="Times New Roman"/>
          <w:sz w:val="28"/>
          <w:szCs w:val="28"/>
        </w:rPr>
        <w:t xml:space="preserve">Высокие оценки регион заслужил и в эффективности организационных механизмов поддержки бизнеса. Благодаря конструктивному диалогу органов власти с бизнесом в регионе принимаются своевременные решения. Например, в условиях </w:t>
      </w:r>
      <w:proofErr w:type="spellStart"/>
      <w:r w:rsidRPr="00E724F2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E724F2">
        <w:rPr>
          <w:rFonts w:ascii="Times New Roman" w:hAnsi="Times New Roman" w:cs="Times New Roman"/>
          <w:sz w:val="28"/>
          <w:szCs w:val="28"/>
        </w:rPr>
        <w:t xml:space="preserve"> давления продлено действие «налоговых каникул» для начинающих предпринимателей. Для наиболее пострадавших отраслей экономики установлены пониженные налоговые ставки. Введены отсрочки платежей для арендаторов госимущества.</w:t>
      </w:r>
    </w:p>
    <w:p w:rsidR="00E724F2" w:rsidRPr="00E724F2" w:rsidRDefault="00E724F2" w:rsidP="00E72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4F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724F2">
        <w:rPr>
          <w:rFonts w:ascii="Times New Roman" w:hAnsi="Times New Roman" w:cs="Times New Roman"/>
          <w:sz w:val="28"/>
          <w:szCs w:val="28"/>
        </w:rPr>
        <w:t>КостромскаяОбласть</w:t>
      </w:r>
      <w:proofErr w:type="spellEnd"/>
      <w:r w:rsidRPr="00E724F2">
        <w:rPr>
          <w:rFonts w:ascii="Times New Roman" w:hAnsi="Times New Roman" w:cs="Times New Roman"/>
          <w:sz w:val="28"/>
          <w:szCs w:val="28"/>
        </w:rPr>
        <w:br/>
        <w:t>#ПМЭФ</w:t>
      </w:r>
    </w:p>
    <w:p w:rsidR="006133D0" w:rsidRPr="00E724F2" w:rsidRDefault="00E724F2" w:rsidP="00E724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E724F2" w:rsidSect="00BD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24F2"/>
    <w:rsid w:val="00547256"/>
    <w:rsid w:val="00BB7B4B"/>
    <w:rsid w:val="00BD4BAC"/>
    <w:rsid w:val="00E7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2022-06-22T05:17:00Z</dcterms:created>
  <dcterms:modified xsi:type="dcterms:W3CDTF">2022-06-22T05:18:00Z</dcterms:modified>
</cp:coreProperties>
</file>